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F9" w:rsidRPr="008179FB" w:rsidRDefault="004D58F9" w:rsidP="007F0DAC">
      <w:pPr>
        <w:spacing w:after="0" w:line="360" w:lineRule="auto"/>
        <w:rPr>
          <w:rFonts w:ascii="Times New Roman" w:hAnsi="Times New Roman"/>
          <w:sz w:val="28"/>
          <w:szCs w:val="28"/>
        </w:rPr>
      </w:pPr>
      <w:r w:rsidRPr="008179FB">
        <w:rPr>
          <w:rFonts w:ascii="Times New Roman" w:hAnsi="Times New Roman"/>
          <w:sz w:val="28"/>
          <w:szCs w:val="28"/>
        </w:rPr>
        <w:t xml:space="preserve">УДК </w:t>
      </w:r>
      <w:r w:rsidRPr="003A2350">
        <w:rPr>
          <w:rFonts w:ascii="Times New Roman" w:hAnsi="Times New Roman"/>
          <w:sz w:val="28"/>
          <w:szCs w:val="28"/>
        </w:rPr>
        <w:t>025.32</w:t>
      </w:r>
    </w:p>
    <w:p w:rsidR="004D58F9" w:rsidRPr="0062087E" w:rsidRDefault="004D58F9" w:rsidP="007F0DAC">
      <w:pPr>
        <w:spacing w:after="0" w:line="360" w:lineRule="auto"/>
        <w:rPr>
          <w:rFonts w:ascii="Times New Roman" w:hAnsi="Times New Roman"/>
          <w:b/>
          <w:sz w:val="28"/>
          <w:szCs w:val="28"/>
          <w:lang w:val="uk-UA"/>
        </w:rPr>
      </w:pPr>
      <w:r w:rsidRPr="0062087E">
        <w:rPr>
          <w:rFonts w:ascii="Times New Roman" w:hAnsi="Times New Roman"/>
          <w:b/>
          <w:sz w:val="28"/>
          <w:szCs w:val="28"/>
          <w:lang w:val="uk-UA"/>
        </w:rPr>
        <w:t>Баньковська Ірина Михайлівна</w:t>
      </w:r>
      <w:r w:rsidRPr="0062087E">
        <w:rPr>
          <w:rFonts w:ascii="Times New Roman" w:hAnsi="Times New Roman"/>
          <w:sz w:val="28"/>
          <w:szCs w:val="28"/>
          <w:lang w:val="uk-UA"/>
        </w:rPr>
        <w:t xml:space="preserve">, </w:t>
      </w:r>
    </w:p>
    <w:p w:rsidR="004D58F9" w:rsidRPr="0062087E" w:rsidRDefault="004D58F9" w:rsidP="007F0DAC">
      <w:pPr>
        <w:spacing w:after="0" w:line="360" w:lineRule="auto"/>
        <w:rPr>
          <w:rFonts w:ascii="Times New Roman" w:hAnsi="Times New Roman"/>
          <w:sz w:val="28"/>
          <w:szCs w:val="28"/>
          <w:lang w:val="uk-UA"/>
        </w:rPr>
      </w:pPr>
      <w:r w:rsidRPr="0062087E">
        <w:rPr>
          <w:rFonts w:ascii="Times New Roman" w:hAnsi="Times New Roman"/>
          <w:sz w:val="28"/>
          <w:szCs w:val="28"/>
          <w:lang w:val="uk-UA"/>
        </w:rPr>
        <w:t>головний бібліотекар,</w:t>
      </w:r>
    </w:p>
    <w:p w:rsidR="004D58F9" w:rsidRPr="0062087E" w:rsidRDefault="004D58F9" w:rsidP="007F0DAC">
      <w:pPr>
        <w:spacing w:after="0" w:line="360" w:lineRule="auto"/>
        <w:rPr>
          <w:rFonts w:ascii="Times New Roman" w:hAnsi="Times New Roman"/>
          <w:sz w:val="28"/>
          <w:szCs w:val="28"/>
          <w:lang w:val="uk-UA"/>
        </w:rPr>
      </w:pPr>
      <w:r w:rsidRPr="0062087E">
        <w:rPr>
          <w:rFonts w:ascii="Times New Roman" w:hAnsi="Times New Roman"/>
          <w:sz w:val="28"/>
          <w:szCs w:val="28"/>
          <w:lang w:val="uk-UA"/>
        </w:rPr>
        <w:t>Науково-технічна бібліотека ім. Г.І. Денисенка Національного технічного університету України «Київський політехнічний інститут імені Ігоря Сікорського»,</w:t>
      </w:r>
    </w:p>
    <w:p w:rsidR="004D58F9" w:rsidRDefault="004D58F9" w:rsidP="007F0DAC">
      <w:pPr>
        <w:spacing w:after="0" w:line="360" w:lineRule="auto"/>
        <w:rPr>
          <w:rFonts w:ascii="Times New Roman" w:hAnsi="Times New Roman"/>
          <w:sz w:val="28"/>
          <w:szCs w:val="28"/>
          <w:lang w:val="uk-UA"/>
        </w:rPr>
      </w:pPr>
      <w:r w:rsidRPr="0062087E">
        <w:rPr>
          <w:rFonts w:ascii="Times New Roman" w:hAnsi="Times New Roman"/>
          <w:sz w:val="28"/>
          <w:szCs w:val="28"/>
          <w:lang w:val="uk-UA"/>
        </w:rPr>
        <w:t xml:space="preserve">Київ, </w:t>
      </w:r>
      <w:r>
        <w:rPr>
          <w:rFonts w:ascii="Times New Roman" w:hAnsi="Times New Roman"/>
          <w:sz w:val="28"/>
          <w:szCs w:val="28"/>
          <w:lang w:val="uk-UA"/>
        </w:rPr>
        <w:t>Україна</w:t>
      </w:r>
    </w:p>
    <w:p w:rsidR="004D58F9" w:rsidRPr="00CE1070" w:rsidRDefault="004D58F9" w:rsidP="007F0DAC">
      <w:pPr>
        <w:spacing w:after="0" w:line="360" w:lineRule="auto"/>
        <w:rPr>
          <w:rFonts w:ascii="Times New Roman" w:hAnsi="Times New Roman"/>
          <w:sz w:val="28"/>
          <w:szCs w:val="28"/>
          <w:lang w:val="uk-UA"/>
        </w:rPr>
      </w:pPr>
    </w:p>
    <w:p w:rsidR="004D58F9" w:rsidRDefault="004D58F9" w:rsidP="007F0DAC">
      <w:pPr>
        <w:spacing w:after="0" w:line="360" w:lineRule="auto"/>
        <w:jc w:val="center"/>
        <w:rPr>
          <w:rFonts w:ascii="Times New Roman" w:hAnsi="Times New Roman"/>
          <w:b/>
          <w:caps/>
          <w:sz w:val="28"/>
          <w:szCs w:val="28"/>
          <w:lang w:val="uk-UA"/>
        </w:rPr>
      </w:pPr>
      <w:bookmarkStart w:id="0" w:name="_GoBack"/>
      <w:r w:rsidRPr="008179FB">
        <w:rPr>
          <w:rFonts w:ascii="Times New Roman" w:hAnsi="Times New Roman"/>
          <w:b/>
          <w:caps/>
          <w:sz w:val="28"/>
          <w:szCs w:val="28"/>
          <w:lang w:val="uk-UA"/>
        </w:rPr>
        <w:t xml:space="preserve">Особливості </w:t>
      </w:r>
      <w:r>
        <w:rPr>
          <w:rFonts w:ascii="Times New Roman" w:hAnsi="Times New Roman"/>
          <w:b/>
          <w:caps/>
          <w:sz w:val="28"/>
          <w:szCs w:val="28"/>
          <w:lang w:val="uk-UA"/>
        </w:rPr>
        <w:t xml:space="preserve">Роботи над </w:t>
      </w:r>
      <w:r w:rsidRPr="008179FB">
        <w:rPr>
          <w:rFonts w:ascii="Times New Roman" w:hAnsi="Times New Roman"/>
          <w:b/>
          <w:caps/>
          <w:sz w:val="28"/>
          <w:szCs w:val="28"/>
          <w:lang w:val="uk-UA"/>
        </w:rPr>
        <w:t>переклад</w:t>
      </w:r>
      <w:r>
        <w:rPr>
          <w:rFonts w:ascii="Times New Roman" w:hAnsi="Times New Roman"/>
          <w:b/>
          <w:caps/>
          <w:sz w:val="28"/>
          <w:szCs w:val="28"/>
          <w:lang w:val="uk-UA"/>
        </w:rPr>
        <w:t>ОМ</w:t>
      </w:r>
      <w:r w:rsidRPr="008179FB">
        <w:rPr>
          <w:rFonts w:ascii="Times New Roman" w:hAnsi="Times New Roman"/>
          <w:b/>
          <w:caps/>
          <w:sz w:val="28"/>
          <w:szCs w:val="28"/>
          <w:lang w:val="uk-UA"/>
        </w:rPr>
        <w:t xml:space="preserve"> Бібліотечної еталонної моделі від IFLA </w:t>
      </w:r>
    </w:p>
    <w:bookmarkEnd w:id="0"/>
    <w:p w:rsidR="004D58F9" w:rsidRDefault="004D58F9" w:rsidP="007F0DAC">
      <w:pPr>
        <w:spacing w:after="0" w:line="360" w:lineRule="auto"/>
        <w:jc w:val="center"/>
        <w:rPr>
          <w:rFonts w:ascii="Times New Roman" w:hAnsi="Times New Roman"/>
          <w:b/>
          <w:caps/>
          <w:sz w:val="28"/>
          <w:szCs w:val="28"/>
          <w:lang w:val="uk-UA"/>
        </w:rPr>
      </w:pPr>
    </w:p>
    <w:p w:rsidR="004D58F9" w:rsidRPr="0062087E" w:rsidRDefault="004D58F9" w:rsidP="007F0DAC">
      <w:pPr>
        <w:autoSpaceDE w:val="0"/>
        <w:autoSpaceDN w:val="0"/>
        <w:adjustRightInd w:val="0"/>
        <w:spacing w:after="0" w:line="360" w:lineRule="auto"/>
        <w:jc w:val="both"/>
        <w:rPr>
          <w:rFonts w:ascii="Times New Roman" w:hAnsi="Times New Roman"/>
          <w:bCs/>
          <w:sz w:val="28"/>
          <w:szCs w:val="28"/>
          <w:lang w:val="uk-UA"/>
        </w:rPr>
      </w:pPr>
      <w:r w:rsidRPr="0062087E">
        <w:rPr>
          <w:rFonts w:ascii="Times New Roman" w:hAnsi="Times New Roman"/>
          <w:sz w:val="28"/>
          <w:szCs w:val="28"/>
          <w:lang w:val="uk-UA"/>
        </w:rPr>
        <w:t>Розглядаються особливості перекладу українською мовою «</w:t>
      </w:r>
      <w:r w:rsidRPr="0062087E">
        <w:rPr>
          <w:rFonts w:ascii="Times New Roman" w:hAnsi="Times New Roman"/>
          <w:bCs/>
          <w:sz w:val="28"/>
          <w:szCs w:val="28"/>
          <w:lang w:val="en-US"/>
        </w:rPr>
        <w:t>IFLA Library Reference Model. A Conceptual Model for Bibliographic Information</w:t>
      </w:r>
      <w:r w:rsidRPr="0062087E">
        <w:rPr>
          <w:rFonts w:ascii="Times New Roman" w:hAnsi="Times New Roman"/>
          <w:bCs/>
          <w:sz w:val="28"/>
          <w:szCs w:val="28"/>
          <w:lang w:val="uk-UA"/>
        </w:rPr>
        <w:t>» (</w:t>
      </w:r>
      <w:hyperlink r:id="rId5" w:history="1">
        <w:r w:rsidRPr="0062087E">
          <w:rPr>
            <w:rStyle w:val="Hyperlink"/>
            <w:rFonts w:ascii="Times New Roman" w:hAnsi="Times New Roman"/>
            <w:color w:val="auto"/>
            <w:sz w:val="28"/>
            <w:szCs w:val="28"/>
            <w:u w:val="none"/>
            <w:bdr w:val="none" w:sz="0" w:space="0" w:color="auto" w:frame="1"/>
            <w:shd w:val="clear" w:color="auto" w:fill="FFFFFF"/>
            <w:lang w:val="uk-UA"/>
          </w:rPr>
          <w:t>IFLA LRM</w:t>
        </w:r>
      </w:hyperlink>
      <w:r w:rsidRPr="0062087E">
        <w:rPr>
          <w:rStyle w:val="Hyperlink"/>
          <w:rFonts w:ascii="Times New Roman" w:hAnsi="Times New Roman"/>
          <w:color w:val="auto"/>
          <w:sz w:val="28"/>
          <w:szCs w:val="28"/>
          <w:u w:val="none"/>
          <w:bdr w:val="none" w:sz="0" w:space="0" w:color="auto" w:frame="1"/>
          <w:shd w:val="clear" w:color="auto" w:fill="FFFFFF"/>
          <w:lang w:val="uk-UA"/>
        </w:rPr>
        <w:t>)</w:t>
      </w:r>
      <w:r w:rsidRPr="0062087E">
        <w:rPr>
          <w:rFonts w:ascii="Times New Roman" w:hAnsi="Times New Roman"/>
          <w:bCs/>
          <w:sz w:val="28"/>
          <w:szCs w:val="28"/>
          <w:lang w:val="uk-UA"/>
        </w:rPr>
        <w:t xml:space="preserve">. Висвітлені окремі аспекти, які стосуються </w:t>
      </w:r>
      <w:r>
        <w:rPr>
          <w:rFonts w:ascii="Times New Roman" w:hAnsi="Times New Roman"/>
          <w:bCs/>
          <w:sz w:val="28"/>
          <w:szCs w:val="28"/>
          <w:lang w:val="uk-UA"/>
        </w:rPr>
        <w:t xml:space="preserve">трактування </w:t>
      </w:r>
      <w:r w:rsidRPr="0062087E">
        <w:rPr>
          <w:rFonts w:ascii="Times New Roman" w:hAnsi="Times New Roman"/>
          <w:bCs/>
          <w:sz w:val="28"/>
          <w:szCs w:val="28"/>
          <w:lang w:val="uk-UA"/>
        </w:rPr>
        <w:t xml:space="preserve">тексту та термінології, використаної в моделі. Також подаються загальні відомості про </w:t>
      </w:r>
      <w:hyperlink r:id="rId6" w:history="1">
        <w:r w:rsidRPr="0062087E">
          <w:rPr>
            <w:rStyle w:val="Hyperlink"/>
            <w:rFonts w:ascii="Times New Roman" w:hAnsi="Times New Roman"/>
            <w:color w:val="auto"/>
            <w:sz w:val="28"/>
            <w:szCs w:val="28"/>
            <w:u w:val="none"/>
            <w:bdr w:val="none" w:sz="0" w:space="0" w:color="auto" w:frame="1"/>
            <w:shd w:val="clear" w:color="auto" w:fill="FFFFFF"/>
            <w:lang w:val="uk-UA"/>
          </w:rPr>
          <w:t>IFLA LRM</w:t>
        </w:r>
      </w:hyperlink>
      <w:r w:rsidRPr="0062087E">
        <w:rPr>
          <w:rFonts w:ascii="Times New Roman" w:hAnsi="Times New Roman"/>
          <w:bCs/>
          <w:sz w:val="28"/>
          <w:szCs w:val="28"/>
          <w:lang w:val="uk-UA"/>
        </w:rPr>
        <w:t xml:space="preserve"> – результат консолідації та перегляду трьох попередніх функціональних вимог: FRBR (Функціональних вимог до бібліографічних записів), FRAD (Функціональних вимог до  авторитетних даних) та FRSAD (Функціональних вимог до предметних авторитетних даних).</w:t>
      </w:r>
    </w:p>
    <w:p w:rsidR="004D58F9" w:rsidRPr="0015407A" w:rsidRDefault="004D58F9" w:rsidP="007F0DAC">
      <w:pPr>
        <w:autoSpaceDE w:val="0"/>
        <w:autoSpaceDN w:val="0"/>
        <w:adjustRightInd w:val="0"/>
        <w:spacing w:after="0" w:line="360" w:lineRule="auto"/>
        <w:rPr>
          <w:rFonts w:ascii="Times New Roman" w:hAnsi="Times New Roman"/>
          <w:b/>
          <w:sz w:val="28"/>
          <w:szCs w:val="28"/>
          <w:lang w:val="en-US"/>
        </w:rPr>
      </w:pPr>
      <w:r w:rsidRPr="00CE1070">
        <w:rPr>
          <w:rFonts w:ascii="Times New Roman" w:hAnsi="Times New Roman"/>
          <w:i/>
          <w:sz w:val="28"/>
          <w:szCs w:val="28"/>
          <w:lang w:val="uk-UA"/>
        </w:rPr>
        <w:t>Ключові слова:</w:t>
      </w:r>
      <w:r>
        <w:rPr>
          <w:rFonts w:ascii="Times New Roman" w:hAnsi="Times New Roman"/>
          <w:b/>
          <w:sz w:val="28"/>
          <w:szCs w:val="28"/>
          <w:lang w:val="uk-UA"/>
        </w:rPr>
        <w:t xml:space="preserve"> </w:t>
      </w:r>
      <w:r w:rsidRPr="00290588">
        <w:rPr>
          <w:rFonts w:ascii="Times New Roman" w:hAnsi="Times New Roman"/>
          <w:sz w:val="28"/>
          <w:szCs w:val="28"/>
          <w:shd w:val="clear" w:color="auto" w:fill="FFFFFF"/>
          <w:lang w:val="en-US"/>
        </w:rPr>
        <w:t>IFLA</w:t>
      </w:r>
      <w:r w:rsidRPr="00290588">
        <w:rPr>
          <w:rFonts w:ascii="Times New Roman" w:hAnsi="Times New Roman"/>
          <w:sz w:val="28"/>
          <w:szCs w:val="28"/>
          <w:shd w:val="clear" w:color="auto" w:fill="FFFFFF"/>
          <w:lang w:val="uk-UA"/>
        </w:rPr>
        <w:t xml:space="preserve"> </w:t>
      </w:r>
      <w:r w:rsidRPr="00290588">
        <w:rPr>
          <w:rFonts w:ascii="Times New Roman" w:hAnsi="Times New Roman"/>
          <w:sz w:val="28"/>
          <w:szCs w:val="28"/>
          <w:shd w:val="clear" w:color="auto" w:fill="FFFFFF"/>
          <w:lang w:val="en-US"/>
        </w:rPr>
        <w:t>Library</w:t>
      </w:r>
      <w:r w:rsidRPr="00290588">
        <w:rPr>
          <w:rFonts w:ascii="Times New Roman" w:hAnsi="Times New Roman"/>
          <w:sz w:val="28"/>
          <w:szCs w:val="28"/>
          <w:shd w:val="clear" w:color="auto" w:fill="FFFFFF"/>
          <w:lang w:val="uk-UA"/>
        </w:rPr>
        <w:t xml:space="preserve"> </w:t>
      </w:r>
      <w:r w:rsidRPr="00290588">
        <w:rPr>
          <w:rFonts w:ascii="Times New Roman" w:hAnsi="Times New Roman"/>
          <w:sz w:val="28"/>
          <w:szCs w:val="28"/>
          <w:shd w:val="clear" w:color="auto" w:fill="FFFFFF"/>
          <w:lang w:val="en-US"/>
        </w:rPr>
        <w:t>Reference</w:t>
      </w:r>
      <w:r w:rsidRPr="00290588">
        <w:rPr>
          <w:rFonts w:ascii="Times New Roman" w:hAnsi="Times New Roman"/>
          <w:sz w:val="28"/>
          <w:szCs w:val="28"/>
          <w:shd w:val="clear" w:color="auto" w:fill="FFFFFF"/>
          <w:lang w:val="uk-UA"/>
        </w:rPr>
        <w:t xml:space="preserve"> </w:t>
      </w:r>
      <w:r w:rsidRPr="00290588">
        <w:rPr>
          <w:rFonts w:ascii="Times New Roman" w:hAnsi="Times New Roman"/>
          <w:sz w:val="28"/>
          <w:szCs w:val="28"/>
          <w:shd w:val="clear" w:color="auto" w:fill="FFFFFF"/>
          <w:lang w:val="en-US"/>
        </w:rPr>
        <w:t>Model</w:t>
      </w:r>
      <w:r>
        <w:rPr>
          <w:rFonts w:ascii="Times New Roman" w:hAnsi="Times New Roman"/>
          <w:sz w:val="28"/>
          <w:szCs w:val="28"/>
          <w:shd w:val="clear" w:color="auto" w:fill="FFFFFF"/>
        </w:rPr>
        <w:t xml:space="preserve">, </w:t>
      </w:r>
      <w:hyperlink r:id="rId7" w:history="1">
        <w:r w:rsidRPr="0015407A">
          <w:rPr>
            <w:rStyle w:val="Hyperlink"/>
            <w:rFonts w:ascii="Times New Roman" w:hAnsi="Times New Roman"/>
            <w:color w:val="auto"/>
            <w:sz w:val="28"/>
            <w:szCs w:val="28"/>
            <w:u w:val="none"/>
            <w:bdr w:val="none" w:sz="0" w:space="0" w:color="auto" w:frame="1"/>
            <w:shd w:val="clear" w:color="auto" w:fill="FFFFFF"/>
            <w:lang w:val="en-US"/>
          </w:rPr>
          <w:t>IFLA</w:t>
        </w:r>
        <w:r w:rsidRPr="0015407A">
          <w:rPr>
            <w:rStyle w:val="Hyperlink"/>
            <w:rFonts w:ascii="Times New Roman" w:hAnsi="Times New Roman"/>
            <w:color w:val="auto"/>
            <w:sz w:val="28"/>
            <w:szCs w:val="28"/>
            <w:u w:val="none"/>
            <w:bdr w:val="none" w:sz="0" w:space="0" w:color="auto" w:frame="1"/>
            <w:shd w:val="clear" w:color="auto" w:fill="FFFFFF"/>
            <w:lang w:val="uk-UA"/>
          </w:rPr>
          <w:t xml:space="preserve"> </w:t>
        </w:r>
        <w:r w:rsidRPr="0015407A">
          <w:rPr>
            <w:rStyle w:val="Hyperlink"/>
            <w:rFonts w:ascii="Times New Roman" w:hAnsi="Times New Roman"/>
            <w:color w:val="auto"/>
            <w:sz w:val="28"/>
            <w:szCs w:val="28"/>
            <w:u w:val="none"/>
            <w:bdr w:val="none" w:sz="0" w:space="0" w:color="auto" w:frame="1"/>
            <w:shd w:val="clear" w:color="auto" w:fill="FFFFFF"/>
            <w:lang w:val="en-US"/>
          </w:rPr>
          <w:t>LRM</w:t>
        </w:r>
      </w:hyperlink>
      <w:r w:rsidRPr="0015407A">
        <w:rPr>
          <w:rStyle w:val="Hyperlink"/>
          <w:rFonts w:ascii="Times New Roman" w:hAnsi="Times New Roman"/>
          <w:color w:val="auto"/>
          <w:sz w:val="28"/>
          <w:szCs w:val="28"/>
          <w:u w:val="none"/>
          <w:bdr w:val="none" w:sz="0" w:space="0" w:color="auto" w:frame="1"/>
          <w:shd w:val="clear" w:color="auto" w:fill="FFFFFF"/>
        </w:rPr>
        <w:t xml:space="preserve">, </w:t>
      </w:r>
      <w:r w:rsidRPr="0015407A">
        <w:rPr>
          <w:rFonts w:ascii="Times New Roman" w:hAnsi="Times New Roman"/>
          <w:sz w:val="28"/>
          <w:szCs w:val="28"/>
          <w:lang w:val="uk-UA"/>
        </w:rPr>
        <w:t>Бібліотечна еталонна модель від IFLA, концептуальна модель для бібліографічної інформації,</w:t>
      </w:r>
      <w:r w:rsidRPr="0015407A">
        <w:rPr>
          <w:rFonts w:ascii="Times New Roman" w:hAnsi="Times New Roman"/>
          <w:sz w:val="28"/>
          <w:szCs w:val="28"/>
        </w:rPr>
        <w:t xml:space="preserve"> </w:t>
      </w:r>
      <w:r w:rsidRPr="0015407A">
        <w:rPr>
          <w:rStyle w:val="Hyperlink"/>
          <w:rFonts w:ascii="Times New Roman" w:hAnsi="Times New Roman"/>
          <w:color w:val="auto"/>
          <w:sz w:val="28"/>
          <w:szCs w:val="28"/>
          <w:u w:val="none"/>
          <w:bdr w:val="none" w:sz="0" w:space="0" w:color="auto" w:frame="1"/>
          <w:shd w:val="clear" w:color="auto" w:fill="FFFFFF"/>
        </w:rPr>
        <w:t>переклад</w:t>
      </w:r>
      <w:r>
        <w:rPr>
          <w:rStyle w:val="Hyperlink"/>
          <w:rFonts w:ascii="Times New Roman" w:hAnsi="Times New Roman"/>
          <w:color w:val="auto"/>
          <w:sz w:val="28"/>
          <w:szCs w:val="28"/>
          <w:u w:val="none"/>
          <w:bdr w:val="none" w:sz="0" w:space="0" w:color="auto" w:frame="1"/>
          <w:shd w:val="clear" w:color="auto" w:fill="FFFFFF"/>
        </w:rPr>
        <w:t>.</w:t>
      </w:r>
    </w:p>
    <w:p w:rsidR="004D58F9" w:rsidRDefault="004D58F9" w:rsidP="007F0DAC">
      <w:pPr>
        <w:spacing w:after="0" w:line="360" w:lineRule="auto"/>
        <w:ind w:firstLine="709"/>
        <w:jc w:val="both"/>
        <w:rPr>
          <w:rFonts w:ascii="Times New Roman" w:hAnsi="Times New Roman"/>
          <w:sz w:val="28"/>
          <w:szCs w:val="28"/>
          <w:lang w:val="uk-UA"/>
        </w:rPr>
      </w:pPr>
    </w:p>
    <w:p w:rsidR="004D58F9" w:rsidRDefault="004D58F9" w:rsidP="007F0DAC">
      <w:pPr>
        <w:spacing w:after="0" w:line="360" w:lineRule="auto"/>
        <w:ind w:firstLine="709"/>
        <w:jc w:val="both"/>
        <w:rPr>
          <w:rFonts w:ascii="Times New Roman" w:hAnsi="Times New Roman"/>
          <w:sz w:val="28"/>
          <w:szCs w:val="28"/>
          <w:lang w:val="uk-UA"/>
        </w:rPr>
      </w:pPr>
      <w:r w:rsidRPr="008179FB">
        <w:rPr>
          <w:rFonts w:ascii="Times New Roman" w:hAnsi="Times New Roman"/>
          <w:sz w:val="28"/>
          <w:szCs w:val="28"/>
          <w:lang w:val="uk-UA"/>
        </w:rPr>
        <w:t>Міжнародна федерація бібліотечних асоціацій та установ (</w:t>
      </w:r>
      <w:r w:rsidRPr="008179FB">
        <w:rPr>
          <w:rFonts w:ascii="Times New Roman" w:hAnsi="Times New Roman"/>
          <w:bCs/>
          <w:iCs/>
          <w:color w:val="222222"/>
          <w:sz w:val="28"/>
          <w:szCs w:val="28"/>
          <w:shd w:val="clear" w:color="auto" w:fill="FFFFFF"/>
          <w:lang/>
        </w:rPr>
        <w:t>IFLA</w:t>
      </w:r>
      <w:r w:rsidRPr="008179FB">
        <w:rPr>
          <w:rFonts w:ascii="Times New Roman" w:hAnsi="Times New Roman"/>
          <w:sz w:val="28"/>
          <w:szCs w:val="28"/>
          <w:lang w:val="uk-UA"/>
        </w:rPr>
        <w:t>) почала розробляти концептуальні моделі для бібліографічних даних ще з 90-х років ХХ століття.</w:t>
      </w:r>
    </w:p>
    <w:p w:rsidR="004D58F9" w:rsidRDefault="004D58F9" w:rsidP="007F0DAC">
      <w:pPr>
        <w:spacing w:after="0" w:line="360" w:lineRule="auto"/>
        <w:ind w:firstLine="709"/>
        <w:jc w:val="both"/>
        <w:rPr>
          <w:rFonts w:ascii="Times New Roman" w:hAnsi="Times New Roman"/>
          <w:sz w:val="28"/>
          <w:szCs w:val="28"/>
          <w:shd w:val="clear" w:color="auto" w:fill="FFFFFF"/>
          <w:lang w:val="uk-UA"/>
        </w:rPr>
      </w:pPr>
      <w:r w:rsidRPr="00290588">
        <w:rPr>
          <w:rFonts w:ascii="Times New Roman" w:hAnsi="Times New Roman"/>
          <w:sz w:val="28"/>
          <w:szCs w:val="28"/>
          <w:lang w:val="uk-UA"/>
        </w:rPr>
        <w:t>Функціональні вимоги до бібліографічних даних (</w:t>
      </w:r>
      <w:r w:rsidRPr="00290588">
        <w:rPr>
          <w:rFonts w:ascii="Times New Roman" w:hAnsi="Times New Roman"/>
          <w:sz w:val="28"/>
          <w:szCs w:val="28"/>
          <w:lang w:val="en-US"/>
        </w:rPr>
        <w:t>FRBR</w:t>
      </w:r>
      <w:r w:rsidRPr="00290588">
        <w:rPr>
          <w:rFonts w:ascii="Times New Roman" w:hAnsi="Times New Roman"/>
          <w:sz w:val="28"/>
          <w:szCs w:val="28"/>
          <w:lang w:val="uk-UA"/>
        </w:rPr>
        <w:t xml:space="preserve">), опубліковані </w:t>
      </w:r>
      <w:r>
        <w:rPr>
          <w:rFonts w:ascii="Times New Roman" w:hAnsi="Times New Roman"/>
          <w:sz w:val="28"/>
          <w:szCs w:val="28"/>
          <w:lang w:val="uk-UA"/>
        </w:rPr>
        <w:t>в</w:t>
      </w:r>
      <w:r w:rsidRPr="00290588">
        <w:rPr>
          <w:rFonts w:ascii="Times New Roman" w:hAnsi="Times New Roman"/>
          <w:sz w:val="28"/>
          <w:szCs w:val="28"/>
          <w:lang w:val="uk-UA"/>
        </w:rPr>
        <w:t xml:space="preserve"> 1998 році, стали першим прикладом такої діяльності </w:t>
      </w:r>
      <w:r w:rsidRPr="00290588">
        <w:rPr>
          <w:rFonts w:ascii="Times New Roman" w:hAnsi="Times New Roman"/>
          <w:bCs/>
          <w:iCs/>
          <w:sz w:val="28"/>
          <w:szCs w:val="28"/>
          <w:shd w:val="clear" w:color="auto" w:fill="FFFFFF"/>
          <w:lang/>
        </w:rPr>
        <w:t>IFLA</w:t>
      </w:r>
      <w:r w:rsidRPr="00290588">
        <w:rPr>
          <w:rFonts w:ascii="Times New Roman" w:hAnsi="Times New Roman"/>
          <w:sz w:val="28"/>
          <w:szCs w:val="28"/>
          <w:lang w:val="uk-UA"/>
        </w:rPr>
        <w:t xml:space="preserve">. Наразі, </w:t>
      </w:r>
      <w:r w:rsidRPr="00290588">
        <w:rPr>
          <w:rFonts w:ascii="Times New Roman" w:hAnsi="Times New Roman"/>
          <w:sz w:val="28"/>
          <w:szCs w:val="28"/>
          <w:lang w:val="en-US"/>
        </w:rPr>
        <w:t>FRBR</w:t>
      </w:r>
      <w:r w:rsidRPr="00290588">
        <w:rPr>
          <w:rFonts w:ascii="Times New Roman" w:hAnsi="Times New Roman"/>
          <w:sz w:val="28"/>
          <w:szCs w:val="28"/>
          <w:lang w:val="uk-UA"/>
        </w:rPr>
        <w:t xml:space="preserve"> та дві інші моделі родини функціональних вимог – </w:t>
      </w:r>
      <w:r w:rsidRPr="00290588">
        <w:rPr>
          <w:rFonts w:ascii="Times New Roman" w:hAnsi="Times New Roman"/>
          <w:sz w:val="28"/>
          <w:szCs w:val="28"/>
          <w:lang w:val="en-US"/>
        </w:rPr>
        <w:t>FRAD</w:t>
      </w:r>
      <w:r>
        <w:rPr>
          <w:rFonts w:ascii="Times New Roman" w:hAnsi="Times New Roman"/>
          <w:sz w:val="28"/>
          <w:szCs w:val="28"/>
        </w:rPr>
        <w:t xml:space="preserve"> (</w:t>
      </w:r>
      <w:r w:rsidRPr="0062087E">
        <w:rPr>
          <w:rFonts w:ascii="Times New Roman" w:hAnsi="Times New Roman"/>
          <w:bCs/>
          <w:sz w:val="28"/>
          <w:szCs w:val="28"/>
          <w:lang w:val="uk-UA"/>
        </w:rPr>
        <w:t>Функціональн</w:t>
      </w:r>
      <w:r>
        <w:rPr>
          <w:rFonts w:ascii="Times New Roman" w:hAnsi="Times New Roman"/>
          <w:bCs/>
          <w:sz w:val="28"/>
          <w:szCs w:val="28"/>
          <w:lang w:val="uk-UA"/>
        </w:rPr>
        <w:t>і</w:t>
      </w:r>
      <w:r w:rsidRPr="0062087E">
        <w:rPr>
          <w:rFonts w:ascii="Times New Roman" w:hAnsi="Times New Roman"/>
          <w:bCs/>
          <w:sz w:val="28"/>
          <w:szCs w:val="28"/>
          <w:lang w:val="uk-UA"/>
        </w:rPr>
        <w:t xml:space="preserve"> вимог</w:t>
      </w:r>
      <w:r>
        <w:rPr>
          <w:rFonts w:ascii="Times New Roman" w:hAnsi="Times New Roman"/>
          <w:bCs/>
          <w:sz w:val="28"/>
          <w:szCs w:val="28"/>
          <w:lang w:val="uk-UA"/>
        </w:rPr>
        <w:t>и</w:t>
      </w:r>
      <w:r w:rsidRPr="0062087E">
        <w:rPr>
          <w:rFonts w:ascii="Times New Roman" w:hAnsi="Times New Roman"/>
          <w:bCs/>
          <w:sz w:val="28"/>
          <w:szCs w:val="28"/>
          <w:lang w:val="uk-UA"/>
        </w:rPr>
        <w:t xml:space="preserve"> до  авторитетних даних</w:t>
      </w:r>
      <w:r>
        <w:rPr>
          <w:rFonts w:ascii="Times New Roman" w:hAnsi="Times New Roman"/>
          <w:bCs/>
          <w:sz w:val="28"/>
          <w:szCs w:val="28"/>
          <w:lang w:val="uk-UA"/>
        </w:rPr>
        <w:t>)</w:t>
      </w:r>
      <w:r w:rsidRPr="00290588">
        <w:rPr>
          <w:rFonts w:ascii="Times New Roman" w:hAnsi="Times New Roman"/>
          <w:sz w:val="28"/>
          <w:szCs w:val="28"/>
          <w:lang w:val="uk-UA"/>
        </w:rPr>
        <w:t xml:space="preserve"> та </w:t>
      </w:r>
      <w:r w:rsidRPr="00290588">
        <w:rPr>
          <w:rFonts w:ascii="Times New Roman" w:hAnsi="Times New Roman"/>
          <w:sz w:val="28"/>
          <w:szCs w:val="28"/>
          <w:lang w:val="en-US"/>
        </w:rPr>
        <w:t>FRSAD</w:t>
      </w:r>
      <w:r>
        <w:rPr>
          <w:rFonts w:ascii="Times New Roman" w:hAnsi="Times New Roman"/>
          <w:sz w:val="28"/>
          <w:szCs w:val="28"/>
        </w:rPr>
        <w:t xml:space="preserve"> (</w:t>
      </w:r>
      <w:r w:rsidRPr="0062087E">
        <w:rPr>
          <w:rFonts w:ascii="Times New Roman" w:hAnsi="Times New Roman"/>
          <w:bCs/>
          <w:sz w:val="28"/>
          <w:szCs w:val="28"/>
          <w:lang w:val="uk-UA"/>
        </w:rPr>
        <w:t>Функціональн</w:t>
      </w:r>
      <w:r>
        <w:rPr>
          <w:rFonts w:ascii="Times New Roman" w:hAnsi="Times New Roman"/>
          <w:bCs/>
          <w:sz w:val="28"/>
          <w:szCs w:val="28"/>
          <w:lang w:val="uk-UA"/>
        </w:rPr>
        <w:t>і</w:t>
      </w:r>
      <w:r w:rsidRPr="0062087E">
        <w:rPr>
          <w:rFonts w:ascii="Times New Roman" w:hAnsi="Times New Roman"/>
          <w:bCs/>
          <w:sz w:val="28"/>
          <w:szCs w:val="28"/>
          <w:lang w:val="uk-UA"/>
        </w:rPr>
        <w:t xml:space="preserve"> вимог</w:t>
      </w:r>
      <w:r>
        <w:rPr>
          <w:rFonts w:ascii="Times New Roman" w:hAnsi="Times New Roman"/>
          <w:bCs/>
          <w:sz w:val="28"/>
          <w:szCs w:val="28"/>
          <w:lang w:val="uk-UA"/>
        </w:rPr>
        <w:t>и</w:t>
      </w:r>
      <w:r w:rsidRPr="0062087E">
        <w:rPr>
          <w:rFonts w:ascii="Times New Roman" w:hAnsi="Times New Roman"/>
          <w:bCs/>
          <w:sz w:val="28"/>
          <w:szCs w:val="28"/>
          <w:lang w:val="uk-UA"/>
        </w:rPr>
        <w:t xml:space="preserve"> до предметних авторитетних даних</w:t>
      </w:r>
      <w:r>
        <w:rPr>
          <w:rFonts w:ascii="Times New Roman" w:hAnsi="Times New Roman"/>
          <w:bCs/>
          <w:sz w:val="28"/>
          <w:szCs w:val="28"/>
          <w:lang w:val="uk-UA"/>
        </w:rPr>
        <w:t>)</w:t>
      </w:r>
      <w:r w:rsidRPr="00290588">
        <w:rPr>
          <w:rFonts w:ascii="Times New Roman" w:hAnsi="Times New Roman"/>
          <w:sz w:val="28"/>
          <w:szCs w:val="28"/>
          <w:lang w:val="uk-UA"/>
        </w:rPr>
        <w:t xml:space="preserve"> заміщені новою концептуальною </w:t>
      </w:r>
      <w:r>
        <w:rPr>
          <w:rFonts w:ascii="Times New Roman" w:hAnsi="Times New Roman"/>
          <w:sz w:val="28"/>
          <w:szCs w:val="28"/>
          <w:lang w:val="uk-UA"/>
        </w:rPr>
        <w:t>«</w:t>
      </w:r>
      <w:r w:rsidRPr="00290588">
        <w:rPr>
          <w:rFonts w:ascii="Times New Roman" w:hAnsi="Times New Roman"/>
          <w:sz w:val="28"/>
          <w:szCs w:val="28"/>
          <w:shd w:val="clear" w:color="auto" w:fill="FFFFFF"/>
          <w:lang w:val="uk-UA"/>
        </w:rPr>
        <w:t>Бібліотечною еталонною моделлю від</w:t>
      </w:r>
      <w:r w:rsidRPr="00290588">
        <w:rPr>
          <w:rFonts w:ascii="Times New Roman" w:hAnsi="Times New Roman"/>
          <w:sz w:val="28"/>
          <w:szCs w:val="28"/>
          <w:shd w:val="clear" w:color="auto" w:fill="FFFFFF"/>
        </w:rPr>
        <w:t xml:space="preserve"> </w:t>
      </w:r>
      <w:r w:rsidRPr="00290588">
        <w:rPr>
          <w:rFonts w:ascii="Times New Roman" w:hAnsi="Times New Roman"/>
          <w:sz w:val="28"/>
          <w:szCs w:val="28"/>
          <w:shd w:val="clear" w:color="auto" w:fill="FFFFFF"/>
          <w:lang w:val="en-US"/>
        </w:rPr>
        <w:t>IFLA</w:t>
      </w:r>
      <w:r>
        <w:rPr>
          <w:rFonts w:ascii="Times New Roman" w:hAnsi="Times New Roman"/>
          <w:sz w:val="28"/>
          <w:szCs w:val="28"/>
          <w:shd w:val="clear" w:color="auto" w:fill="FFFFFF"/>
        </w:rPr>
        <w:t>»</w:t>
      </w:r>
      <w:r w:rsidRPr="00290588">
        <w:rPr>
          <w:rFonts w:ascii="Times New Roman" w:hAnsi="Times New Roman"/>
          <w:b/>
          <w:bCs/>
          <w:sz w:val="28"/>
          <w:szCs w:val="28"/>
          <w:shd w:val="clear" w:color="auto" w:fill="FFFFFF"/>
          <w:lang w:val="uk-UA"/>
        </w:rPr>
        <w:t xml:space="preserve"> (</w:t>
      </w:r>
      <w:r w:rsidRPr="00290588">
        <w:rPr>
          <w:rFonts w:ascii="Times New Roman" w:hAnsi="Times New Roman"/>
          <w:sz w:val="28"/>
          <w:szCs w:val="28"/>
          <w:shd w:val="clear" w:color="auto" w:fill="FFFFFF"/>
          <w:lang w:val="en-US"/>
        </w:rPr>
        <w:t>IFLA</w:t>
      </w:r>
      <w:r w:rsidRPr="00290588">
        <w:rPr>
          <w:rFonts w:ascii="Times New Roman" w:hAnsi="Times New Roman"/>
          <w:sz w:val="28"/>
          <w:szCs w:val="28"/>
          <w:shd w:val="clear" w:color="auto" w:fill="FFFFFF"/>
          <w:lang w:val="uk-UA"/>
        </w:rPr>
        <w:t xml:space="preserve"> </w:t>
      </w:r>
      <w:r w:rsidRPr="00290588">
        <w:rPr>
          <w:rFonts w:ascii="Times New Roman" w:hAnsi="Times New Roman"/>
          <w:sz w:val="28"/>
          <w:szCs w:val="28"/>
          <w:shd w:val="clear" w:color="auto" w:fill="FFFFFF"/>
          <w:lang w:val="en-US"/>
        </w:rPr>
        <w:t>Library</w:t>
      </w:r>
      <w:r w:rsidRPr="00290588">
        <w:rPr>
          <w:rFonts w:ascii="Times New Roman" w:hAnsi="Times New Roman"/>
          <w:sz w:val="28"/>
          <w:szCs w:val="28"/>
          <w:shd w:val="clear" w:color="auto" w:fill="FFFFFF"/>
          <w:lang w:val="uk-UA"/>
        </w:rPr>
        <w:t xml:space="preserve"> </w:t>
      </w:r>
      <w:r w:rsidRPr="00290588">
        <w:rPr>
          <w:rFonts w:ascii="Times New Roman" w:hAnsi="Times New Roman"/>
          <w:sz w:val="28"/>
          <w:szCs w:val="28"/>
          <w:shd w:val="clear" w:color="auto" w:fill="FFFFFF"/>
          <w:lang w:val="en-US"/>
        </w:rPr>
        <w:t>Reference</w:t>
      </w:r>
      <w:r w:rsidRPr="00290588">
        <w:rPr>
          <w:rFonts w:ascii="Times New Roman" w:hAnsi="Times New Roman"/>
          <w:sz w:val="28"/>
          <w:szCs w:val="28"/>
          <w:shd w:val="clear" w:color="auto" w:fill="FFFFFF"/>
          <w:lang w:val="uk-UA"/>
        </w:rPr>
        <w:t xml:space="preserve"> </w:t>
      </w:r>
      <w:r w:rsidRPr="00290588">
        <w:rPr>
          <w:rFonts w:ascii="Times New Roman" w:hAnsi="Times New Roman"/>
          <w:sz w:val="28"/>
          <w:szCs w:val="28"/>
          <w:shd w:val="clear" w:color="auto" w:fill="FFFFFF"/>
          <w:lang w:val="en-US"/>
        </w:rPr>
        <w:t>Model</w:t>
      </w:r>
      <w:r w:rsidRPr="00290588">
        <w:rPr>
          <w:rFonts w:ascii="Times New Roman" w:hAnsi="Times New Roman"/>
          <w:sz w:val="28"/>
          <w:szCs w:val="28"/>
          <w:lang w:val="uk-UA"/>
        </w:rPr>
        <w:t xml:space="preserve">  - </w:t>
      </w:r>
      <w:hyperlink r:id="rId8" w:history="1">
        <w:r w:rsidRPr="00290588">
          <w:rPr>
            <w:rStyle w:val="Hyperlink"/>
            <w:rFonts w:ascii="Times New Roman" w:hAnsi="Times New Roman"/>
            <w:color w:val="auto"/>
            <w:sz w:val="28"/>
            <w:szCs w:val="28"/>
            <w:u w:val="none"/>
            <w:bdr w:val="none" w:sz="0" w:space="0" w:color="auto" w:frame="1"/>
            <w:shd w:val="clear" w:color="auto" w:fill="FFFFFF"/>
            <w:lang w:val="en-US"/>
          </w:rPr>
          <w:t>IFLA</w:t>
        </w:r>
        <w:r w:rsidRPr="00290588">
          <w:rPr>
            <w:rStyle w:val="Hyperlink"/>
            <w:rFonts w:ascii="Times New Roman" w:hAnsi="Times New Roman"/>
            <w:color w:val="auto"/>
            <w:sz w:val="28"/>
            <w:szCs w:val="28"/>
            <w:u w:val="none"/>
            <w:bdr w:val="none" w:sz="0" w:space="0" w:color="auto" w:frame="1"/>
            <w:shd w:val="clear" w:color="auto" w:fill="FFFFFF"/>
            <w:lang w:val="uk-UA"/>
          </w:rPr>
          <w:t xml:space="preserve"> </w:t>
        </w:r>
        <w:r w:rsidRPr="00290588">
          <w:rPr>
            <w:rStyle w:val="Hyperlink"/>
            <w:rFonts w:ascii="Times New Roman" w:hAnsi="Times New Roman"/>
            <w:color w:val="auto"/>
            <w:sz w:val="28"/>
            <w:szCs w:val="28"/>
            <w:u w:val="none"/>
            <w:bdr w:val="none" w:sz="0" w:space="0" w:color="auto" w:frame="1"/>
            <w:shd w:val="clear" w:color="auto" w:fill="FFFFFF"/>
            <w:lang w:val="en-US"/>
          </w:rPr>
          <w:t>LRM</w:t>
        </w:r>
      </w:hyperlink>
      <w:r w:rsidRPr="00290588">
        <w:rPr>
          <w:rFonts w:ascii="Times New Roman" w:hAnsi="Times New Roman"/>
          <w:sz w:val="28"/>
          <w:szCs w:val="28"/>
          <w:shd w:val="clear" w:color="auto" w:fill="FFFFFF"/>
          <w:lang w:val="uk-UA"/>
        </w:rPr>
        <w:t xml:space="preserve">). </w:t>
      </w:r>
    </w:p>
    <w:p w:rsidR="004D58F9" w:rsidRDefault="004D58F9" w:rsidP="007F0DAC">
      <w:pPr>
        <w:spacing w:after="0" w:line="360" w:lineRule="auto"/>
        <w:ind w:firstLine="709"/>
        <w:jc w:val="both"/>
        <w:rPr>
          <w:rFonts w:ascii="Times New Roman" w:hAnsi="Times New Roman"/>
          <w:sz w:val="28"/>
          <w:szCs w:val="28"/>
          <w:shd w:val="clear" w:color="auto" w:fill="FFFFFF"/>
          <w:lang w:val="uk-UA"/>
        </w:rPr>
      </w:pPr>
      <w:r w:rsidRPr="00290588">
        <w:rPr>
          <w:rFonts w:ascii="Times New Roman" w:hAnsi="Times New Roman"/>
          <w:sz w:val="28"/>
          <w:szCs w:val="28"/>
          <w:shd w:val="clear" w:color="auto" w:fill="FFFFFF"/>
        </w:rPr>
        <w:t>Нова модель</w:t>
      </w:r>
      <w:r>
        <w:rPr>
          <w:rFonts w:ascii="Times New Roman" w:hAnsi="Times New Roman"/>
          <w:sz w:val="28"/>
          <w:szCs w:val="28"/>
          <w:shd w:val="clear" w:color="auto" w:fill="FFFFFF"/>
        </w:rPr>
        <w:t xml:space="preserve">, </w:t>
      </w:r>
      <w:r w:rsidRPr="0062087E">
        <w:rPr>
          <w:rFonts w:ascii="Times New Roman" w:hAnsi="Times New Roman"/>
          <w:sz w:val="28"/>
          <w:szCs w:val="28"/>
          <w:shd w:val="clear" w:color="auto" w:fill="FFFFFF"/>
          <w:lang w:val="uk-UA"/>
        </w:rPr>
        <w:t>за своєю суттю, є консолідацією та переглядом трьох</w:t>
      </w:r>
      <w:r>
        <w:rPr>
          <w:rFonts w:ascii="Times New Roman" w:hAnsi="Times New Roman"/>
          <w:sz w:val="28"/>
          <w:szCs w:val="28"/>
          <w:shd w:val="clear" w:color="auto" w:fill="FFFFFF"/>
        </w:rPr>
        <w:t xml:space="preserve"> </w:t>
      </w:r>
      <w:r w:rsidRPr="00290588">
        <w:rPr>
          <w:rFonts w:ascii="Times New Roman" w:hAnsi="Times New Roman"/>
          <w:sz w:val="28"/>
          <w:szCs w:val="28"/>
          <w:shd w:val="clear" w:color="auto" w:fill="FFFFFF"/>
          <w:lang w:val="uk-UA"/>
        </w:rPr>
        <w:t>попередні</w:t>
      </w:r>
      <w:r>
        <w:rPr>
          <w:rFonts w:ascii="Times New Roman" w:hAnsi="Times New Roman"/>
          <w:sz w:val="28"/>
          <w:szCs w:val="28"/>
          <w:shd w:val="clear" w:color="auto" w:fill="FFFFFF"/>
          <w:lang w:val="uk-UA"/>
        </w:rPr>
        <w:t>х</w:t>
      </w:r>
      <w:r w:rsidRPr="00290588">
        <w:rPr>
          <w:rFonts w:ascii="Times New Roman" w:hAnsi="Times New Roman"/>
          <w:sz w:val="28"/>
          <w:szCs w:val="28"/>
          <w:shd w:val="clear" w:color="auto" w:fill="FFFFFF"/>
          <w:lang w:val="uk-UA"/>
        </w:rPr>
        <w:t xml:space="preserve"> функціональн</w:t>
      </w:r>
      <w:r>
        <w:rPr>
          <w:rFonts w:ascii="Times New Roman" w:hAnsi="Times New Roman"/>
          <w:sz w:val="28"/>
          <w:szCs w:val="28"/>
          <w:shd w:val="clear" w:color="auto" w:fill="FFFFFF"/>
          <w:lang w:val="uk-UA"/>
        </w:rPr>
        <w:t>их</w:t>
      </w:r>
      <w:r w:rsidRPr="00290588">
        <w:rPr>
          <w:rFonts w:ascii="Times New Roman" w:hAnsi="Times New Roman"/>
          <w:sz w:val="28"/>
          <w:szCs w:val="28"/>
          <w:shd w:val="clear" w:color="auto" w:fill="FFFFFF"/>
          <w:lang w:val="uk-UA"/>
        </w:rPr>
        <w:t xml:space="preserve"> вимог</w:t>
      </w:r>
      <w:r>
        <w:rPr>
          <w:rFonts w:ascii="Times New Roman" w:hAnsi="Times New Roman"/>
          <w:sz w:val="28"/>
          <w:szCs w:val="28"/>
          <w:shd w:val="clear" w:color="auto" w:fill="FFFFFF"/>
          <w:lang w:val="uk-UA"/>
        </w:rPr>
        <w:t>. Адже розроблені в</w:t>
      </w:r>
      <w:r w:rsidRPr="00290588">
        <w:rPr>
          <w:rFonts w:ascii="Times New Roman" w:hAnsi="Times New Roman"/>
          <w:sz w:val="28"/>
          <w:szCs w:val="28"/>
          <w:shd w:val="clear" w:color="auto" w:fill="FFFFFF"/>
          <w:lang w:val="uk-UA"/>
        </w:rPr>
        <w:t xml:space="preserve"> різні часові періоди та різними робочими групами </w:t>
      </w:r>
      <w:r w:rsidRPr="00290588">
        <w:rPr>
          <w:rFonts w:ascii="Times New Roman" w:hAnsi="Times New Roman"/>
          <w:sz w:val="28"/>
          <w:szCs w:val="28"/>
          <w:shd w:val="clear" w:color="auto" w:fill="FFFFFF"/>
          <w:lang w:val="en-US"/>
        </w:rPr>
        <w:t>FRBR</w:t>
      </w:r>
      <w:r w:rsidRPr="00290588">
        <w:rPr>
          <w:rFonts w:ascii="Times New Roman" w:hAnsi="Times New Roman"/>
          <w:sz w:val="28"/>
          <w:szCs w:val="28"/>
          <w:shd w:val="clear" w:color="auto" w:fill="FFFFFF"/>
          <w:lang w:val="uk-UA"/>
        </w:rPr>
        <w:t xml:space="preserve">, </w:t>
      </w:r>
      <w:r w:rsidRPr="00290588">
        <w:rPr>
          <w:rFonts w:ascii="Times New Roman" w:hAnsi="Times New Roman"/>
          <w:sz w:val="28"/>
          <w:szCs w:val="28"/>
          <w:shd w:val="clear" w:color="auto" w:fill="FFFFFF"/>
          <w:lang w:val="en-US"/>
        </w:rPr>
        <w:t>FRAD</w:t>
      </w:r>
      <w:r w:rsidRPr="00290588">
        <w:rPr>
          <w:rFonts w:ascii="Times New Roman" w:hAnsi="Times New Roman"/>
          <w:sz w:val="28"/>
          <w:szCs w:val="28"/>
          <w:shd w:val="clear" w:color="auto" w:fill="FFFFFF"/>
          <w:lang w:val="uk-UA"/>
        </w:rPr>
        <w:t xml:space="preserve"> та </w:t>
      </w:r>
      <w:r w:rsidRPr="00290588">
        <w:rPr>
          <w:rFonts w:ascii="Times New Roman" w:hAnsi="Times New Roman"/>
          <w:sz w:val="28"/>
          <w:szCs w:val="28"/>
          <w:shd w:val="clear" w:color="auto" w:fill="FFFFFF"/>
          <w:lang w:val="en-US"/>
        </w:rPr>
        <w:t>FRSAD</w:t>
      </w:r>
      <w:r w:rsidRPr="00290588">
        <w:rPr>
          <w:rFonts w:ascii="Times New Roman" w:hAnsi="Times New Roman"/>
          <w:sz w:val="28"/>
          <w:szCs w:val="28"/>
          <w:shd w:val="clear" w:color="auto" w:fill="FFFFFF"/>
          <w:lang w:val="uk-UA"/>
        </w:rPr>
        <w:t xml:space="preserve"> містили протиріччя, суперечності та невідповідності, які потрібно було ліквідувати </w:t>
      </w:r>
    </w:p>
    <w:p w:rsidR="004D58F9" w:rsidRPr="00290588" w:rsidRDefault="004D58F9" w:rsidP="007F0DAC">
      <w:pPr>
        <w:spacing w:after="0" w:line="360" w:lineRule="auto"/>
        <w:ind w:firstLine="709"/>
        <w:jc w:val="both"/>
        <w:rPr>
          <w:rFonts w:ascii="Times New Roman" w:hAnsi="Times New Roman"/>
          <w:sz w:val="28"/>
          <w:szCs w:val="28"/>
          <w:shd w:val="clear" w:color="auto" w:fill="FFFFFF"/>
          <w:lang w:val="uk-UA"/>
        </w:rPr>
      </w:pPr>
      <w:r w:rsidRPr="00290588">
        <w:rPr>
          <w:rFonts w:ascii="Times New Roman" w:hAnsi="Times New Roman"/>
          <w:sz w:val="28"/>
          <w:szCs w:val="28"/>
          <w:shd w:val="clear" w:color="auto" w:fill="FFFFFF"/>
          <w:lang w:val="en-US"/>
        </w:rPr>
        <w:t>IFLA</w:t>
      </w:r>
      <w:r w:rsidRPr="00290588">
        <w:rPr>
          <w:rFonts w:ascii="Times New Roman" w:hAnsi="Times New Roman"/>
          <w:sz w:val="28"/>
          <w:szCs w:val="28"/>
          <w:shd w:val="clear" w:color="auto" w:fill="FFFFFF"/>
          <w:lang w:val="uk-UA"/>
        </w:rPr>
        <w:t xml:space="preserve"> </w:t>
      </w:r>
      <w:r w:rsidRPr="00290588">
        <w:rPr>
          <w:rFonts w:ascii="Times New Roman" w:hAnsi="Times New Roman"/>
          <w:sz w:val="28"/>
          <w:szCs w:val="28"/>
          <w:shd w:val="clear" w:color="auto" w:fill="FFFFFF"/>
          <w:lang w:val="en-US"/>
        </w:rPr>
        <w:t>LRM</w:t>
      </w:r>
      <w:r w:rsidRPr="00290588">
        <w:rPr>
          <w:rFonts w:ascii="Times New Roman" w:hAnsi="Times New Roman"/>
          <w:sz w:val="28"/>
          <w:szCs w:val="28"/>
          <w:shd w:val="clear" w:color="auto" w:fill="FFFFFF"/>
          <w:lang w:val="uk-UA"/>
        </w:rPr>
        <w:t xml:space="preserve"> - це концептуальна еталонна модель високого рівня розроблена на основі моделювального базису «сутність-зв'язок».  Її призначення </w:t>
      </w:r>
      <w:r w:rsidRPr="00290588">
        <w:rPr>
          <w:rFonts w:ascii="Times New Roman" w:hAnsi="Times New Roman"/>
          <w:bCs/>
          <w:sz w:val="28"/>
          <w:szCs w:val="28"/>
          <w:shd w:val="clear" w:color="auto" w:fill="FFFFFF"/>
          <w:lang w:val="uk-UA"/>
        </w:rPr>
        <w:t xml:space="preserve"> </w:t>
      </w:r>
      <w:r w:rsidRPr="00290588">
        <w:rPr>
          <w:rFonts w:ascii="Times New Roman" w:hAnsi="Times New Roman"/>
          <w:sz w:val="28"/>
          <w:szCs w:val="28"/>
          <w:shd w:val="clear" w:color="auto" w:fill="FFFFFF"/>
          <w:lang w:val="uk-UA"/>
        </w:rPr>
        <w:t xml:space="preserve">– слугувати </w:t>
      </w:r>
      <w:r>
        <w:rPr>
          <w:rFonts w:ascii="Times New Roman" w:hAnsi="Times New Roman"/>
          <w:sz w:val="28"/>
          <w:szCs w:val="28"/>
          <w:shd w:val="clear" w:color="auto" w:fill="FFFFFF"/>
          <w:lang w:val="uk-UA"/>
        </w:rPr>
        <w:t xml:space="preserve">основою </w:t>
      </w:r>
      <w:r w:rsidRPr="00290588">
        <w:rPr>
          <w:rFonts w:ascii="Times New Roman" w:hAnsi="Times New Roman"/>
          <w:sz w:val="28"/>
          <w:szCs w:val="28"/>
          <w:shd w:val="clear" w:color="auto" w:fill="FFFFFF"/>
          <w:lang w:val="uk-UA"/>
        </w:rPr>
        <w:t xml:space="preserve">для формулювання правил каталогізації та впровадження бібліографічних систем. Метою </w:t>
      </w:r>
      <w:r w:rsidRPr="00290588">
        <w:rPr>
          <w:rFonts w:ascii="Times New Roman" w:hAnsi="Times New Roman"/>
          <w:bCs/>
          <w:sz w:val="28"/>
          <w:szCs w:val="28"/>
          <w:shd w:val="clear" w:color="auto" w:fill="FFFFFF"/>
          <w:lang w:val="en-US"/>
        </w:rPr>
        <w:t>IFLA</w:t>
      </w:r>
      <w:r w:rsidRPr="00290588">
        <w:rPr>
          <w:rFonts w:ascii="Times New Roman" w:hAnsi="Times New Roman"/>
          <w:bCs/>
          <w:sz w:val="28"/>
          <w:szCs w:val="28"/>
          <w:shd w:val="clear" w:color="auto" w:fill="FFFFFF"/>
          <w:lang w:val="uk-UA"/>
        </w:rPr>
        <w:t xml:space="preserve"> </w:t>
      </w:r>
      <w:r w:rsidRPr="00290588">
        <w:rPr>
          <w:rFonts w:ascii="Times New Roman" w:hAnsi="Times New Roman"/>
          <w:bCs/>
          <w:sz w:val="28"/>
          <w:szCs w:val="28"/>
          <w:shd w:val="clear" w:color="auto" w:fill="FFFFFF"/>
          <w:lang w:val="en-US"/>
        </w:rPr>
        <w:t>LRM</w:t>
      </w:r>
      <w:r w:rsidRPr="00290588">
        <w:rPr>
          <w:rFonts w:ascii="Times New Roman" w:hAnsi="Times New Roman"/>
          <w:bCs/>
          <w:sz w:val="28"/>
          <w:szCs w:val="28"/>
          <w:shd w:val="clear" w:color="auto" w:fill="FFFFFF"/>
          <w:lang w:val="uk-UA"/>
        </w:rPr>
        <w:t xml:space="preserve"> є створення </w:t>
      </w:r>
      <w:r w:rsidRPr="00290588">
        <w:rPr>
          <w:rFonts w:ascii="Times New Roman" w:hAnsi="Times New Roman"/>
          <w:sz w:val="28"/>
          <w:szCs w:val="28"/>
          <w:shd w:val="clear" w:color="auto" w:fill="FFFFFF"/>
          <w:lang w:val="uk-UA"/>
        </w:rPr>
        <w:t xml:space="preserve"> чітких загальних принципів, які регулюють логічну структуру бібліографічної інформації.</w:t>
      </w:r>
    </w:p>
    <w:p w:rsidR="004D58F9" w:rsidRPr="00290588" w:rsidRDefault="004D58F9" w:rsidP="007F0DAC">
      <w:pPr>
        <w:spacing w:after="0" w:line="360" w:lineRule="auto"/>
        <w:ind w:firstLine="709"/>
        <w:jc w:val="both"/>
        <w:rPr>
          <w:rFonts w:ascii="Times New Roman" w:hAnsi="Times New Roman"/>
          <w:sz w:val="28"/>
          <w:szCs w:val="28"/>
          <w:shd w:val="clear" w:color="auto" w:fill="FFFFFF"/>
          <w:lang w:val="uk-UA"/>
        </w:rPr>
      </w:pPr>
      <w:r w:rsidRPr="00290588">
        <w:rPr>
          <w:rFonts w:ascii="Times New Roman" w:hAnsi="Times New Roman"/>
          <w:sz w:val="28"/>
          <w:szCs w:val="28"/>
          <w:shd w:val="clear" w:color="auto" w:fill="FFFFFF"/>
          <w:lang w:val="uk-UA"/>
        </w:rPr>
        <w:t>Модель базується на найновіших дослідженнях користувачів бібліотечних систем і дає відповідь на питання, пов’язані зі створенням якісних бібліографічних записів. У широкому розумінні, модель допомагає створювати якісні електронні каталоги, які будуть ефективно працювати для своїх користувачів.</w:t>
      </w:r>
    </w:p>
    <w:p w:rsidR="004D58F9" w:rsidRPr="00290588" w:rsidRDefault="004D58F9" w:rsidP="007F0DAC">
      <w:pPr>
        <w:spacing w:after="0" w:line="360" w:lineRule="auto"/>
        <w:ind w:firstLine="709"/>
        <w:jc w:val="both"/>
        <w:rPr>
          <w:rFonts w:ascii="Times New Roman" w:hAnsi="Times New Roman"/>
          <w:sz w:val="28"/>
          <w:szCs w:val="28"/>
          <w:shd w:val="clear" w:color="auto" w:fill="FFFFFF"/>
          <w:lang w:val="uk-UA"/>
        </w:rPr>
      </w:pPr>
      <w:r w:rsidRPr="00290588">
        <w:rPr>
          <w:rFonts w:ascii="Times New Roman" w:hAnsi="Times New Roman"/>
          <w:sz w:val="28"/>
          <w:szCs w:val="28"/>
          <w:shd w:val="clear" w:color="auto" w:fill="FFFFFF"/>
          <w:lang w:val="uk-UA"/>
        </w:rPr>
        <w:t xml:space="preserve">Остаточний, затверджений </w:t>
      </w:r>
      <w:r w:rsidRPr="00290588">
        <w:rPr>
          <w:rFonts w:ascii="Times New Roman" w:hAnsi="Times New Roman"/>
          <w:sz w:val="28"/>
          <w:szCs w:val="28"/>
          <w:lang w:val="uk-UA"/>
        </w:rPr>
        <w:t>Професійним комітетом IFLA</w:t>
      </w:r>
      <w:r w:rsidRPr="00290588">
        <w:rPr>
          <w:rFonts w:ascii="Times New Roman" w:hAnsi="Times New Roman"/>
          <w:sz w:val="28"/>
          <w:szCs w:val="28"/>
          <w:shd w:val="clear" w:color="auto" w:fill="FFFFFF"/>
          <w:lang w:val="uk-UA"/>
        </w:rPr>
        <w:t xml:space="preserve"> англомовний варіант моделі, з’явився на сторінці </w:t>
      </w:r>
      <w:r w:rsidRPr="00290588">
        <w:rPr>
          <w:rFonts w:ascii="Times New Roman" w:hAnsi="Times New Roman"/>
          <w:bCs/>
          <w:sz w:val="28"/>
          <w:szCs w:val="28"/>
          <w:shd w:val="clear" w:color="auto" w:fill="FFFFFF"/>
          <w:lang w:val="en-US"/>
        </w:rPr>
        <w:t>IFLA</w:t>
      </w:r>
      <w:r w:rsidRPr="00290588">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в</w:t>
      </w:r>
      <w:r w:rsidRPr="00290588">
        <w:rPr>
          <w:rFonts w:ascii="Times New Roman" w:hAnsi="Times New Roman"/>
          <w:sz w:val="28"/>
          <w:szCs w:val="28"/>
          <w:shd w:val="clear" w:color="auto" w:fill="FFFFFF"/>
          <w:lang w:val="uk-UA"/>
        </w:rPr>
        <w:t xml:space="preserve"> серпні 2017 року. Для жодної з попередніх функціональних вимог</w:t>
      </w:r>
      <w:r w:rsidRPr="00290588">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uk-UA"/>
        </w:rPr>
        <w:t>не існувало</w:t>
      </w:r>
      <w:r w:rsidRPr="00290588">
        <w:rPr>
          <w:rFonts w:ascii="Times New Roman" w:hAnsi="Times New Roman"/>
          <w:sz w:val="28"/>
          <w:szCs w:val="28"/>
          <w:shd w:val="clear" w:color="auto" w:fill="FFFFFF"/>
          <w:lang w:val="uk-UA"/>
        </w:rPr>
        <w:t xml:space="preserve"> перекладів українською мовою </w:t>
      </w:r>
      <w:r w:rsidRPr="00290588">
        <w:rPr>
          <w:rFonts w:ascii="Times New Roman" w:hAnsi="Times New Roman"/>
          <w:sz w:val="28"/>
          <w:szCs w:val="28"/>
          <w:shd w:val="clear" w:color="auto" w:fill="FFFFFF"/>
        </w:rPr>
        <w:t>- у</w:t>
      </w:r>
      <w:r w:rsidRPr="00290588">
        <w:rPr>
          <w:rFonts w:ascii="Times New Roman" w:hAnsi="Times New Roman"/>
          <w:sz w:val="28"/>
          <w:szCs w:val="28"/>
          <w:shd w:val="clear" w:color="auto" w:fill="FFFFFF"/>
          <w:lang w:val="uk-UA"/>
        </w:rPr>
        <w:t xml:space="preserve"> свій час вони так і не були здійснені, незважаючи на їх</w:t>
      </w:r>
      <w:r>
        <w:rPr>
          <w:rFonts w:ascii="Times New Roman" w:hAnsi="Times New Roman"/>
          <w:sz w:val="28"/>
          <w:szCs w:val="28"/>
          <w:shd w:val="clear" w:color="auto" w:fill="FFFFFF"/>
          <w:lang w:val="uk-UA"/>
        </w:rPr>
        <w:t>ню</w:t>
      </w:r>
      <w:r w:rsidRPr="00290588">
        <w:rPr>
          <w:rFonts w:ascii="Times New Roman" w:hAnsi="Times New Roman"/>
          <w:sz w:val="28"/>
          <w:szCs w:val="28"/>
          <w:shd w:val="clear" w:color="auto" w:fill="FFFFFF"/>
          <w:lang w:val="uk-UA"/>
        </w:rPr>
        <w:t xml:space="preserve"> важливість для забезпечення чіткого розуміння бібліографічних даних та для запровадження загальних принципів створення таких даних. </w:t>
      </w:r>
    </w:p>
    <w:p w:rsidR="004D58F9" w:rsidRPr="00290588" w:rsidRDefault="004D58F9" w:rsidP="007F0DAC">
      <w:pPr>
        <w:spacing w:after="0" w:line="360" w:lineRule="auto"/>
        <w:ind w:firstLine="709"/>
        <w:jc w:val="both"/>
        <w:rPr>
          <w:rFonts w:ascii="Times New Roman" w:hAnsi="Times New Roman"/>
          <w:sz w:val="28"/>
          <w:szCs w:val="28"/>
          <w:shd w:val="clear" w:color="auto" w:fill="FFFFFF"/>
          <w:lang w:val="uk-UA"/>
        </w:rPr>
      </w:pPr>
      <w:r w:rsidRPr="00290588">
        <w:rPr>
          <w:rFonts w:ascii="Times New Roman" w:hAnsi="Times New Roman"/>
          <w:sz w:val="28"/>
          <w:szCs w:val="28"/>
          <w:shd w:val="clear" w:color="auto" w:fill="FFFFFF"/>
          <w:lang w:val="uk-UA"/>
        </w:rPr>
        <w:t xml:space="preserve">Ідея перекладу нової моделі українською мовою вперше виникла в процесі роботи над впровадженням правил каталогізації </w:t>
      </w:r>
      <w:r w:rsidRPr="00290588">
        <w:rPr>
          <w:rFonts w:ascii="Times New Roman" w:hAnsi="Times New Roman"/>
          <w:sz w:val="28"/>
          <w:szCs w:val="28"/>
          <w:shd w:val="clear" w:color="auto" w:fill="FFFFFF"/>
          <w:lang w:val="en-US"/>
        </w:rPr>
        <w:t xml:space="preserve">RDA </w:t>
      </w:r>
      <w:r w:rsidRPr="00290588">
        <w:rPr>
          <w:rFonts w:ascii="Times New Roman" w:hAnsi="Times New Roman"/>
          <w:sz w:val="28"/>
          <w:szCs w:val="28"/>
          <w:shd w:val="clear" w:color="auto" w:fill="FFFFFF"/>
          <w:lang w:val="uk-UA"/>
        </w:rPr>
        <w:t xml:space="preserve">(Опис ресурсу та доступ) </w:t>
      </w:r>
      <w:r>
        <w:rPr>
          <w:rFonts w:ascii="Times New Roman" w:hAnsi="Times New Roman"/>
          <w:sz w:val="28"/>
          <w:szCs w:val="28"/>
          <w:shd w:val="clear" w:color="auto" w:fill="FFFFFF"/>
          <w:lang w:val="uk-UA"/>
        </w:rPr>
        <w:t>у</w:t>
      </w:r>
      <w:r w:rsidRPr="00290588">
        <w:rPr>
          <w:rFonts w:ascii="Times New Roman" w:hAnsi="Times New Roman"/>
          <w:sz w:val="28"/>
          <w:szCs w:val="28"/>
          <w:shd w:val="clear" w:color="auto" w:fill="FFFFFF"/>
        </w:rPr>
        <w:t xml:space="preserve"> роботу </w:t>
      </w:r>
      <w:r w:rsidRPr="00424834">
        <w:rPr>
          <w:rFonts w:ascii="Times New Roman" w:hAnsi="Times New Roman"/>
          <w:sz w:val="28"/>
          <w:szCs w:val="28"/>
          <w:shd w:val="clear" w:color="auto" w:fill="FFFFFF"/>
          <w:lang w:val="uk-UA"/>
        </w:rPr>
        <w:t xml:space="preserve">каталогізаторів </w:t>
      </w:r>
      <w:r w:rsidRPr="00424834">
        <w:rPr>
          <w:rFonts w:ascii="Times New Roman" w:hAnsi="Times New Roman"/>
          <w:sz w:val="28"/>
          <w:szCs w:val="28"/>
          <w:lang w:val="uk-UA"/>
        </w:rPr>
        <w:t>НТБ КПІ ім. Ігоря Сікорського</w:t>
      </w:r>
      <w:r w:rsidRPr="00290588">
        <w:rPr>
          <w:rFonts w:ascii="Times New Roman" w:hAnsi="Times New Roman"/>
          <w:sz w:val="28"/>
          <w:szCs w:val="28"/>
          <w:shd w:val="clear" w:color="auto" w:fill="FFFFFF"/>
          <w:lang w:val="uk-UA"/>
        </w:rPr>
        <w:t xml:space="preserve">.  Особливо актуальним стала відсутність перекладу, коли </w:t>
      </w:r>
      <w:r>
        <w:rPr>
          <w:rFonts w:ascii="Times New Roman" w:hAnsi="Times New Roman"/>
          <w:sz w:val="28"/>
          <w:szCs w:val="28"/>
          <w:shd w:val="clear" w:color="auto" w:fill="FFFFFF"/>
          <w:lang w:val="uk-UA"/>
        </w:rPr>
        <w:t>в</w:t>
      </w:r>
      <w:r w:rsidRPr="00290588">
        <w:rPr>
          <w:rFonts w:ascii="Times New Roman" w:hAnsi="Times New Roman"/>
          <w:sz w:val="28"/>
          <w:szCs w:val="28"/>
          <w:shd w:val="clear" w:color="auto" w:fill="FFFFFF"/>
          <w:lang w:val="uk-UA"/>
        </w:rPr>
        <w:t xml:space="preserve"> 2018 році був заснований </w:t>
      </w:r>
      <w:r w:rsidRPr="00290588">
        <w:rPr>
          <w:rFonts w:ascii="Times New Roman" w:hAnsi="Times New Roman"/>
          <w:sz w:val="28"/>
          <w:szCs w:val="28"/>
          <w:shd w:val="clear" w:color="auto" w:fill="FFFFFF"/>
        </w:rPr>
        <w:t>проект 3R (3</w:t>
      </w:r>
      <w:r w:rsidRPr="00290588">
        <w:rPr>
          <w:rFonts w:ascii="Times New Roman" w:hAnsi="Times New Roman"/>
          <w:sz w:val="28"/>
          <w:szCs w:val="28"/>
          <w:shd w:val="clear" w:color="auto" w:fill="FFFFFF"/>
          <w:lang w:val="en-US"/>
        </w:rPr>
        <w:t>R Project</w:t>
      </w:r>
      <w:r w:rsidRPr="00290588">
        <w:rPr>
          <w:rFonts w:ascii="Times New Roman" w:hAnsi="Times New Roman"/>
          <w:sz w:val="28"/>
          <w:szCs w:val="28"/>
          <w:shd w:val="clear" w:color="auto" w:fill="FFFFFF"/>
        </w:rPr>
        <w:t xml:space="preserve">), </w:t>
      </w:r>
      <w:r w:rsidRPr="00424834">
        <w:rPr>
          <w:rFonts w:ascii="Times New Roman" w:hAnsi="Times New Roman"/>
          <w:sz w:val="28"/>
          <w:szCs w:val="28"/>
          <w:shd w:val="clear" w:color="auto" w:fill="FFFFFF"/>
          <w:lang w:val="uk-UA"/>
        </w:rPr>
        <w:t>який передбачав приведення у відповідність</w:t>
      </w:r>
      <w:r w:rsidRPr="00290588">
        <w:rPr>
          <w:rFonts w:ascii="Times New Roman" w:hAnsi="Times New Roman"/>
          <w:sz w:val="28"/>
          <w:szCs w:val="28"/>
          <w:shd w:val="clear" w:color="auto" w:fill="FFFFFF"/>
        </w:rPr>
        <w:t xml:space="preserve"> до </w:t>
      </w:r>
      <w:r w:rsidRPr="00290588">
        <w:rPr>
          <w:rFonts w:ascii="Times New Roman" w:hAnsi="Times New Roman"/>
          <w:sz w:val="28"/>
          <w:szCs w:val="28"/>
          <w:shd w:val="clear" w:color="auto" w:fill="FFFFFF"/>
          <w:lang w:val="uk-UA"/>
        </w:rPr>
        <w:t xml:space="preserve">IFLA LRM основного джерела змісту правил - RDA Toolkit. Це означало що структура </w:t>
      </w:r>
      <w:r w:rsidRPr="00424834">
        <w:rPr>
          <w:rFonts w:ascii="Times New Roman" w:hAnsi="Times New Roman"/>
          <w:sz w:val="28"/>
          <w:szCs w:val="28"/>
          <w:shd w:val="clear" w:color="auto" w:fill="FFFFFF"/>
          <w:lang w:val="uk-UA"/>
        </w:rPr>
        <w:t>RDA повністю</w:t>
      </w:r>
      <w:r w:rsidRPr="00290588">
        <w:rPr>
          <w:rFonts w:ascii="Times New Roman" w:hAnsi="Times New Roman"/>
          <w:sz w:val="28"/>
          <w:szCs w:val="28"/>
          <w:shd w:val="clear" w:color="auto" w:fill="FFFFFF"/>
        </w:rPr>
        <w:t xml:space="preserve"> </w:t>
      </w:r>
      <w:r w:rsidRPr="00290588">
        <w:rPr>
          <w:rFonts w:ascii="Times New Roman" w:hAnsi="Times New Roman"/>
          <w:sz w:val="28"/>
          <w:szCs w:val="28"/>
          <w:shd w:val="clear" w:color="auto" w:fill="FFFFFF"/>
          <w:lang w:val="uk-UA"/>
        </w:rPr>
        <w:t xml:space="preserve">перебудовувалася, відповідно до змісту нової моделі. Правила стали використовувати термінологію моделі, її сутності, атрибути та зв'язки. Розуміння змісту IFLA LRM стало по суті, тим же, що і розуміння змісту правил </w:t>
      </w:r>
      <w:r w:rsidRPr="00290588">
        <w:rPr>
          <w:rFonts w:ascii="Times New Roman" w:hAnsi="Times New Roman"/>
          <w:sz w:val="28"/>
          <w:szCs w:val="28"/>
          <w:shd w:val="clear" w:color="auto" w:fill="FFFFFF"/>
          <w:lang w:val="en-US"/>
        </w:rPr>
        <w:t>RDA</w:t>
      </w:r>
      <w:r w:rsidRPr="00290588">
        <w:rPr>
          <w:rFonts w:ascii="Times New Roman" w:hAnsi="Times New Roman"/>
          <w:sz w:val="28"/>
          <w:szCs w:val="28"/>
          <w:shd w:val="clear" w:color="auto" w:fill="FFFFFF"/>
        </w:rPr>
        <w:t>.</w:t>
      </w:r>
      <w:r w:rsidRPr="00290588">
        <w:rPr>
          <w:rFonts w:ascii="Times New Roman" w:hAnsi="Times New Roman"/>
          <w:sz w:val="28"/>
          <w:szCs w:val="28"/>
          <w:shd w:val="clear" w:color="auto" w:fill="FFFFFF"/>
          <w:lang w:val="uk-UA"/>
        </w:rPr>
        <w:t xml:space="preserve"> Без вивчення моделі навіть звичайне читання правил каталогізації є достатньо складним завданням. Тому рішення перекласти модель українською мовою мало бути обов’язково реалізоване.</w:t>
      </w:r>
    </w:p>
    <w:p w:rsidR="004D58F9" w:rsidRPr="00290588" w:rsidRDefault="004D58F9" w:rsidP="007F0DAC">
      <w:pPr>
        <w:spacing w:after="0" w:line="360" w:lineRule="auto"/>
        <w:ind w:firstLine="709"/>
        <w:jc w:val="both"/>
        <w:rPr>
          <w:rFonts w:ascii="Times New Roman" w:hAnsi="Times New Roman"/>
          <w:sz w:val="28"/>
          <w:szCs w:val="28"/>
          <w:shd w:val="clear" w:color="auto" w:fill="FFFFFF"/>
          <w:lang w:val="uk-UA"/>
        </w:rPr>
      </w:pPr>
      <w:r w:rsidRPr="00290588">
        <w:rPr>
          <w:rFonts w:ascii="Times New Roman" w:hAnsi="Times New Roman"/>
          <w:sz w:val="28"/>
          <w:szCs w:val="28"/>
          <w:shd w:val="clear" w:color="auto" w:fill="FFFFFF"/>
          <w:lang w:val="uk-UA"/>
        </w:rPr>
        <w:t xml:space="preserve">Переклад </w:t>
      </w:r>
      <w:r>
        <w:rPr>
          <w:rFonts w:ascii="Times New Roman" w:hAnsi="Times New Roman"/>
          <w:sz w:val="28"/>
          <w:szCs w:val="28"/>
          <w:shd w:val="clear" w:color="auto" w:fill="FFFFFF"/>
          <w:lang w:val="uk-UA"/>
        </w:rPr>
        <w:t xml:space="preserve">концептуальної </w:t>
      </w:r>
      <w:r w:rsidRPr="00290588">
        <w:rPr>
          <w:rFonts w:ascii="Times New Roman" w:hAnsi="Times New Roman"/>
          <w:sz w:val="28"/>
          <w:szCs w:val="28"/>
          <w:shd w:val="clear" w:color="auto" w:fill="FFFFFF"/>
          <w:lang w:val="uk-UA"/>
        </w:rPr>
        <w:t xml:space="preserve">моделі </w:t>
      </w:r>
      <w:r>
        <w:rPr>
          <w:rFonts w:ascii="Times New Roman" w:hAnsi="Times New Roman"/>
          <w:sz w:val="28"/>
          <w:szCs w:val="28"/>
          <w:shd w:val="clear" w:color="auto" w:fill="FFFFFF"/>
          <w:lang w:val="uk-UA"/>
        </w:rPr>
        <w:t xml:space="preserve">для бібліографічних даних </w:t>
      </w:r>
      <w:r w:rsidRPr="00290588">
        <w:rPr>
          <w:rFonts w:ascii="Times New Roman" w:hAnsi="Times New Roman"/>
          <w:sz w:val="28"/>
          <w:szCs w:val="28"/>
          <w:shd w:val="clear" w:color="auto" w:fill="FFFFFF"/>
          <w:lang w:val="uk-UA"/>
        </w:rPr>
        <w:t xml:space="preserve">українською мовою був достатньо складною задачею через те, що по суті, це був перший </w:t>
      </w:r>
      <w:r>
        <w:rPr>
          <w:rFonts w:ascii="Times New Roman" w:hAnsi="Times New Roman"/>
          <w:sz w:val="28"/>
          <w:szCs w:val="28"/>
          <w:shd w:val="clear" w:color="auto" w:fill="FFFFFF"/>
          <w:lang w:val="uk-UA"/>
        </w:rPr>
        <w:t xml:space="preserve">подібний </w:t>
      </w:r>
      <w:r w:rsidRPr="00290588">
        <w:rPr>
          <w:rFonts w:ascii="Times New Roman" w:hAnsi="Times New Roman"/>
          <w:sz w:val="28"/>
          <w:szCs w:val="28"/>
          <w:shd w:val="clear" w:color="auto" w:fill="FFFFFF"/>
          <w:lang w:val="uk-UA"/>
        </w:rPr>
        <w:t>переклад</w:t>
      </w:r>
      <w:r>
        <w:rPr>
          <w:rFonts w:ascii="Times New Roman" w:hAnsi="Times New Roman"/>
          <w:sz w:val="28"/>
          <w:szCs w:val="28"/>
          <w:shd w:val="clear" w:color="auto" w:fill="FFFFFF"/>
          <w:lang w:val="uk-UA"/>
        </w:rPr>
        <w:t>.</w:t>
      </w:r>
    </w:p>
    <w:p w:rsidR="004D58F9" w:rsidRPr="00290588" w:rsidRDefault="004D58F9" w:rsidP="007F0DAC">
      <w:pPr>
        <w:spacing w:after="0" w:line="360" w:lineRule="auto"/>
        <w:ind w:firstLine="709"/>
        <w:jc w:val="both"/>
        <w:rPr>
          <w:rFonts w:ascii="Times New Roman" w:hAnsi="Times New Roman"/>
          <w:sz w:val="28"/>
          <w:szCs w:val="28"/>
          <w:shd w:val="clear" w:color="auto" w:fill="FFFFFF"/>
          <w:lang w:val="uk-UA"/>
        </w:rPr>
      </w:pPr>
      <w:r w:rsidRPr="00290588">
        <w:rPr>
          <w:rFonts w:ascii="Times New Roman" w:hAnsi="Times New Roman"/>
          <w:sz w:val="28"/>
          <w:szCs w:val="28"/>
          <w:shd w:val="clear" w:color="auto" w:fill="FFFFFF"/>
          <w:lang w:val="uk-UA"/>
        </w:rPr>
        <w:t>Серед особливостей перекладу варто виділити деякі важливі складові частини.</w:t>
      </w:r>
    </w:p>
    <w:p w:rsidR="004D58F9" w:rsidRPr="00290588" w:rsidRDefault="004D58F9" w:rsidP="007F0DAC">
      <w:pPr>
        <w:spacing w:after="0" w:line="360" w:lineRule="auto"/>
        <w:ind w:firstLine="709"/>
        <w:jc w:val="both"/>
        <w:rPr>
          <w:rFonts w:ascii="Times New Roman" w:hAnsi="Times New Roman"/>
          <w:sz w:val="28"/>
          <w:szCs w:val="28"/>
          <w:shd w:val="clear" w:color="auto" w:fill="FFFFFF"/>
          <w:lang w:val="uk-UA"/>
        </w:rPr>
      </w:pPr>
      <w:r w:rsidRPr="00290588">
        <w:rPr>
          <w:rFonts w:ascii="Times New Roman" w:hAnsi="Times New Roman"/>
          <w:b/>
          <w:sz w:val="28"/>
          <w:szCs w:val="28"/>
          <w:shd w:val="clear" w:color="auto" w:fill="FFFFFF"/>
          <w:lang w:val="uk-UA"/>
        </w:rPr>
        <w:t>Текст моделі.</w:t>
      </w:r>
      <w:r w:rsidRPr="00290588">
        <w:rPr>
          <w:rFonts w:ascii="Times New Roman" w:hAnsi="Times New Roman"/>
          <w:sz w:val="28"/>
          <w:szCs w:val="28"/>
          <w:shd w:val="clear" w:color="auto" w:fill="FFFFFF"/>
          <w:lang w:val="uk-UA"/>
        </w:rPr>
        <w:t xml:space="preserve"> Слід зазначити, що текст IFLA LRM - це наукова англійська мова</w:t>
      </w:r>
      <w:r>
        <w:rPr>
          <w:rFonts w:ascii="Times New Roman" w:hAnsi="Times New Roman"/>
          <w:sz w:val="28"/>
          <w:szCs w:val="28"/>
          <w:shd w:val="clear" w:color="auto" w:fill="FFFFFF"/>
          <w:lang w:val="uk-UA"/>
        </w:rPr>
        <w:t xml:space="preserve"> (професійна)</w:t>
      </w:r>
      <w:r w:rsidRPr="00290588">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xml:space="preserve">що має свої </w:t>
      </w:r>
      <w:r w:rsidRPr="00290588">
        <w:rPr>
          <w:rFonts w:ascii="Times New Roman" w:hAnsi="Times New Roman"/>
          <w:sz w:val="28"/>
          <w:szCs w:val="28"/>
          <w:shd w:val="clear" w:color="auto" w:fill="FFFFFF"/>
          <w:lang w:val="uk-UA"/>
        </w:rPr>
        <w:t>особливості перекладу</w:t>
      </w:r>
      <w:r>
        <w:rPr>
          <w:rFonts w:ascii="Times New Roman" w:hAnsi="Times New Roman"/>
          <w:sz w:val="28"/>
          <w:szCs w:val="28"/>
          <w:shd w:val="clear" w:color="auto" w:fill="FFFFFF"/>
          <w:lang w:val="uk-UA"/>
        </w:rPr>
        <w:t>.</w:t>
      </w:r>
      <w:r w:rsidRPr="00290588">
        <w:rPr>
          <w:rFonts w:ascii="Times New Roman" w:hAnsi="Times New Roman"/>
          <w:sz w:val="28"/>
          <w:szCs w:val="28"/>
          <w:shd w:val="clear" w:color="auto" w:fill="FFFFFF"/>
          <w:lang w:val="uk-UA"/>
        </w:rPr>
        <w:t xml:space="preserve"> У процесі перекладу найважливішим із завдань було дуже точно відтворити зміст інформації, не спотворити її значення, адже від цього залежать практичні дії каталогізаторів. Враховуючи відмінності англійської та української мови для передачі точного змісту та для формулювання граматично правильних речень застосовувалися різні </w:t>
      </w:r>
      <w:r>
        <w:rPr>
          <w:rFonts w:ascii="Times New Roman" w:hAnsi="Times New Roman"/>
          <w:sz w:val="28"/>
          <w:szCs w:val="28"/>
          <w:shd w:val="clear" w:color="auto" w:fill="FFFFFF"/>
          <w:lang w:val="uk-UA"/>
        </w:rPr>
        <w:t>перекладацькі трансформації</w:t>
      </w:r>
      <w:r w:rsidRPr="00290588">
        <w:rPr>
          <w:rFonts w:ascii="Times New Roman" w:hAnsi="Times New Roman"/>
          <w:sz w:val="28"/>
          <w:szCs w:val="28"/>
          <w:shd w:val="clear" w:color="auto" w:fill="FFFFFF"/>
          <w:lang w:val="uk-UA"/>
        </w:rPr>
        <w:t xml:space="preserve"> – зміна порядку частин речення, поділ одного речення на 2 речення тощо.</w:t>
      </w:r>
    </w:p>
    <w:p w:rsidR="004D58F9" w:rsidRPr="00290588" w:rsidRDefault="004D58F9" w:rsidP="007F0DAC">
      <w:pPr>
        <w:spacing w:after="0" w:line="360" w:lineRule="auto"/>
        <w:ind w:firstLine="709"/>
        <w:jc w:val="both"/>
        <w:rPr>
          <w:rFonts w:ascii="Times New Roman" w:hAnsi="Times New Roman"/>
          <w:sz w:val="28"/>
          <w:szCs w:val="28"/>
          <w:lang w:val="uk-UA"/>
        </w:rPr>
      </w:pPr>
      <w:r w:rsidRPr="00290588">
        <w:rPr>
          <w:rFonts w:ascii="Times New Roman" w:hAnsi="Times New Roman"/>
          <w:b/>
          <w:sz w:val="28"/>
          <w:szCs w:val="28"/>
          <w:shd w:val="clear" w:color="auto" w:fill="FFFFFF"/>
          <w:lang w:val="uk-UA"/>
        </w:rPr>
        <w:t>Термінологія.</w:t>
      </w:r>
      <w:r w:rsidRPr="00290588">
        <w:rPr>
          <w:rFonts w:ascii="Times New Roman" w:hAnsi="Times New Roman"/>
          <w:sz w:val="28"/>
          <w:szCs w:val="28"/>
          <w:shd w:val="clear" w:color="auto" w:fill="FFFFFF"/>
          <w:lang w:val="uk-UA"/>
        </w:rPr>
        <w:t xml:space="preserve"> Іншим достатньо складним процесом став переклад термінології, яка застосовується в моделі. Адже саме під час перекладу термінології існує велики</w:t>
      </w:r>
      <w:r>
        <w:rPr>
          <w:rFonts w:ascii="Times New Roman" w:hAnsi="Times New Roman"/>
          <w:sz w:val="28"/>
          <w:szCs w:val="28"/>
          <w:shd w:val="clear" w:color="auto" w:fill="FFFFFF"/>
          <w:lang w:val="uk-UA"/>
        </w:rPr>
        <w:t>й</w:t>
      </w:r>
      <w:r w:rsidRPr="00290588">
        <w:rPr>
          <w:rFonts w:ascii="Times New Roman" w:hAnsi="Times New Roman"/>
          <w:sz w:val="28"/>
          <w:szCs w:val="28"/>
          <w:shd w:val="clear" w:color="auto" w:fill="FFFFFF"/>
          <w:lang w:val="uk-UA"/>
        </w:rPr>
        <w:t xml:space="preserve"> ризик вибору  неправильного шляху,</w:t>
      </w:r>
      <w:r w:rsidRPr="00290588">
        <w:rPr>
          <w:rFonts w:ascii="Times New Roman" w:hAnsi="Times New Roman"/>
          <w:sz w:val="28"/>
          <w:szCs w:val="28"/>
          <w:lang w:val="uk-UA"/>
        </w:rPr>
        <w:t xml:space="preserve"> коли сталі </w:t>
      </w:r>
      <w:r>
        <w:rPr>
          <w:rFonts w:ascii="Times New Roman" w:hAnsi="Times New Roman"/>
          <w:sz w:val="28"/>
          <w:szCs w:val="28"/>
          <w:lang w:val="uk-UA"/>
        </w:rPr>
        <w:t>в</w:t>
      </w:r>
      <w:r w:rsidRPr="00290588">
        <w:rPr>
          <w:rFonts w:ascii="Times New Roman" w:hAnsi="Times New Roman"/>
          <w:sz w:val="28"/>
          <w:szCs w:val="28"/>
          <w:lang w:val="uk-UA"/>
        </w:rPr>
        <w:t xml:space="preserve"> певній галузі науки терміни можуть перекладатися іншою мовою без повного розуміння їх</w:t>
      </w:r>
      <w:r>
        <w:rPr>
          <w:rFonts w:ascii="Times New Roman" w:hAnsi="Times New Roman"/>
          <w:sz w:val="28"/>
          <w:szCs w:val="28"/>
          <w:lang w:val="uk-UA"/>
        </w:rPr>
        <w:t>нього</w:t>
      </w:r>
      <w:r w:rsidRPr="00290588">
        <w:rPr>
          <w:rFonts w:ascii="Times New Roman" w:hAnsi="Times New Roman"/>
          <w:sz w:val="28"/>
          <w:szCs w:val="28"/>
          <w:lang w:val="uk-UA"/>
        </w:rPr>
        <w:t xml:space="preserve"> призначення та правил застосування. </w:t>
      </w:r>
      <w:r>
        <w:rPr>
          <w:rFonts w:ascii="Times New Roman" w:hAnsi="Times New Roman"/>
          <w:sz w:val="28"/>
          <w:szCs w:val="28"/>
          <w:lang w:val="uk-UA"/>
        </w:rPr>
        <w:t>Насамперед</w:t>
      </w:r>
      <w:r w:rsidRPr="00290588">
        <w:rPr>
          <w:rFonts w:ascii="Times New Roman" w:hAnsi="Times New Roman"/>
          <w:sz w:val="28"/>
          <w:szCs w:val="28"/>
          <w:lang w:val="uk-UA"/>
        </w:rPr>
        <w:t xml:space="preserve"> потрібно було визначити до якої саме сфери </w:t>
      </w:r>
      <w:r>
        <w:rPr>
          <w:rFonts w:ascii="Times New Roman" w:hAnsi="Times New Roman"/>
          <w:sz w:val="28"/>
          <w:szCs w:val="28"/>
          <w:lang w:val="uk-UA"/>
        </w:rPr>
        <w:t>застосування</w:t>
      </w:r>
      <w:r w:rsidRPr="00290588">
        <w:rPr>
          <w:rFonts w:ascii="Times New Roman" w:hAnsi="Times New Roman"/>
          <w:sz w:val="28"/>
          <w:szCs w:val="28"/>
          <w:lang w:val="uk-UA"/>
        </w:rPr>
        <w:t xml:space="preserve"> (або галузі знання) належать окремі терміни. Простіше кажучи, чи є вони суто бібліотечними чи прийшли до нас із суміжних галузей науки, зокрема з інформатики та з теорії баз даних. </w:t>
      </w:r>
    </w:p>
    <w:p w:rsidR="004D58F9" w:rsidRPr="00290588" w:rsidRDefault="004D58F9" w:rsidP="007F0DAC">
      <w:pPr>
        <w:spacing w:after="0" w:line="360" w:lineRule="auto"/>
        <w:ind w:firstLine="709"/>
        <w:jc w:val="both"/>
        <w:rPr>
          <w:rFonts w:ascii="Times New Roman" w:hAnsi="Times New Roman"/>
          <w:sz w:val="28"/>
          <w:szCs w:val="28"/>
          <w:lang w:val="uk-UA"/>
        </w:rPr>
      </w:pPr>
      <w:r w:rsidRPr="00290588">
        <w:rPr>
          <w:rFonts w:ascii="Times New Roman" w:hAnsi="Times New Roman"/>
          <w:sz w:val="28"/>
          <w:szCs w:val="28"/>
          <w:lang w:val="uk-UA"/>
        </w:rPr>
        <w:t xml:space="preserve">Це правило стосувалося дуже багатьох термінів. Прикладом можуть бути: </w:t>
      </w:r>
      <w:r w:rsidRPr="00290588">
        <w:rPr>
          <w:rFonts w:ascii="Times New Roman" w:hAnsi="Times New Roman"/>
          <w:sz w:val="28"/>
          <w:szCs w:val="28"/>
          <w:lang w:val="en-US"/>
        </w:rPr>
        <w:t>reference</w:t>
      </w:r>
      <w:r w:rsidRPr="00290588">
        <w:rPr>
          <w:rFonts w:ascii="Times New Roman" w:hAnsi="Times New Roman"/>
          <w:sz w:val="28"/>
          <w:szCs w:val="28"/>
        </w:rPr>
        <w:t xml:space="preserve"> </w:t>
      </w:r>
      <w:r w:rsidRPr="00290588">
        <w:rPr>
          <w:rFonts w:ascii="Times New Roman" w:hAnsi="Times New Roman"/>
          <w:sz w:val="28"/>
          <w:szCs w:val="28"/>
          <w:lang w:val="en-US"/>
        </w:rPr>
        <w:t>model</w:t>
      </w:r>
      <w:r w:rsidRPr="00290588">
        <w:rPr>
          <w:rFonts w:ascii="Times New Roman" w:hAnsi="Times New Roman"/>
          <w:sz w:val="28"/>
          <w:szCs w:val="28"/>
        </w:rPr>
        <w:t xml:space="preserve"> - </w:t>
      </w:r>
      <w:r w:rsidRPr="00290588">
        <w:rPr>
          <w:rFonts w:ascii="Times New Roman" w:hAnsi="Times New Roman"/>
          <w:sz w:val="28"/>
          <w:szCs w:val="28"/>
          <w:lang w:val="uk-UA"/>
        </w:rPr>
        <w:t>еталонна модель</w:t>
      </w:r>
      <w:r w:rsidRPr="00290588">
        <w:rPr>
          <w:rFonts w:ascii="Times New Roman" w:hAnsi="Times New Roman"/>
          <w:sz w:val="28"/>
          <w:szCs w:val="28"/>
        </w:rPr>
        <w:t xml:space="preserve">, </w:t>
      </w:r>
      <w:r w:rsidRPr="00B61CEB">
        <w:rPr>
          <w:rFonts w:ascii="Times New Roman" w:hAnsi="Times New Roman"/>
          <w:sz w:val="28"/>
          <w:szCs w:val="28"/>
          <w:lang w:val="uk-UA"/>
        </w:rPr>
        <w:t>entity–relationship model</w:t>
      </w:r>
      <w:r>
        <w:rPr>
          <w:rFonts w:ascii="Times New Roman" w:hAnsi="Times New Roman"/>
          <w:sz w:val="28"/>
          <w:szCs w:val="28"/>
          <w:lang w:val="uk-UA"/>
        </w:rPr>
        <w:t> (</w:t>
      </w:r>
      <w:r>
        <w:rPr>
          <w:rFonts w:ascii="Times New Roman" w:hAnsi="Times New Roman"/>
          <w:sz w:val="28"/>
          <w:szCs w:val="28"/>
        </w:rPr>
        <w:t>або</w:t>
      </w:r>
      <w:r w:rsidRPr="00B61CEB">
        <w:rPr>
          <w:rFonts w:ascii="Times New Roman" w:hAnsi="Times New Roman"/>
          <w:sz w:val="28"/>
          <w:szCs w:val="28"/>
          <w:lang w:val="uk-UA"/>
        </w:rPr>
        <w:t xml:space="preserve"> ER model)</w:t>
      </w:r>
      <w:r w:rsidRPr="00290588">
        <w:rPr>
          <w:rFonts w:ascii="Times New Roman" w:hAnsi="Times New Roman"/>
          <w:sz w:val="28"/>
          <w:szCs w:val="28"/>
          <w:lang w:val="uk-UA"/>
        </w:rPr>
        <w:t xml:space="preserve"> - модель «сутність-зв’язок» (вперше застосував Пітер Чен у 1976 році), entity - сутність, instance - екземпляр сутності тощо.</w:t>
      </w:r>
    </w:p>
    <w:p w:rsidR="004D58F9" w:rsidRPr="00290588" w:rsidRDefault="004D58F9" w:rsidP="007F0DAC">
      <w:pPr>
        <w:spacing w:after="0" w:line="360" w:lineRule="auto"/>
        <w:ind w:firstLine="709"/>
        <w:jc w:val="both"/>
        <w:rPr>
          <w:rFonts w:ascii="Times New Roman" w:hAnsi="Times New Roman"/>
          <w:sz w:val="28"/>
          <w:szCs w:val="28"/>
          <w:lang w:val="uk-UA"/>
        </w:rPr>
      </w:pPr>
      <w:r w:rsidRPr="00290588">
        <w:rPr>
          <w:rFonts w:ascii="Times New Roman" w:hAnsi="Times New Roman"/>
          <w:sz w:val="28"/>
          <w:szCs w:val="28"/>
          <w:lang w:val="uk-UA"/>
        </w:rPr>
        <w:t>Такі терміни відображають елементи моделі «сутність-зв'язок» і вже існують в українських перекладах</w:t>
      </w:r>
      <w:r>
        <w:rPr>
          <w:rFonts w:ascii="Times New Roman" w:hAnsi="Times New Roman"/>
          <w:sz w:val="28"/>
          <w:szCs w:val="28"/>
          <w:lang w:val="uk-UA"/>
        </w:rPr>
        <w:t xml:space="preserve"> з інформатики</w:t>
      </w:r>
      <w:r w:rsidRPr="00290588">
        <w:rPr>
          <w:rFonts w:ascii="Times New Roman" w:hAnsi="Times New Roman"/>
          <w:sz w:val="28"/>
          <w:szCs w:val="28"/>
          <w:lang w:val="uk-UA"/>
        </w:rPr>
        <w:t xml:space="preserve">. Робота над перекладом моделі, безумовно, потребувала і розуміння загальних основ моделювання «сутність-зв’язок». </w:t>
      </w:r>
    </w:p>
    <w:p w:rsidR="004D58F9" w:rsidRPr="00290588" w:rsidRDefault="004D58F9" w:rsidP="007F0DAC">
      <w:pPr>
        <w:spacing w:after="0" w:line="360" w:lineRule="auto"/>
        <w:ind w:firstLine="709"/>
        <w:jc w:val="both"/>
        <w:rPr>
          <w:rFonts w:ascii="Times New Roman" w:hAnsi="Times New Roman"/>
          <w:sz w:val="28"/>
          <w:szCs w:val="28"/>
          <w:lang w:val="uk-UA"/>
        </w:rPr>
      </w:pPr>
      <w:r w:rsidRPr="00424834">
        <w:rPr>
          <w:rFonts w:ascii="Times New Roman" w:hAnsi="Times New Roman"/>
          <w:sz w:val="28"/>
          <w:szCs w:val="28"/>
          <w:lang w:val="uk-UA"/>
        </w:rPr>
        <w:t>Загалом, термінологія з теорії баз даних, достатньо широко використовується в моделі – наприклад «кластер імен» і т.</w:t>
      </w:r>
      <w:r>
        <w:rPr>
          <w:rFonts w:ascii="Times New Roman" w:hAnsi="Times New Roman"/>
          <w:sz w:val="28"/>
          <w:szCs w:val="28"/>
          <w:lang w:val="uk-UA"/>
        </w:rPr>
        <w:t xml:space="preserve"> ін</w:t>
      </w:r>
      <w:r w:rsidRPr="00424834">
        <w:rPr>
          <w:rFonts w:ascii="Times New Roman" w:hAnsi="Times New Roman"/>
          <w:sz w:val="28"/>
          <w:szCs w:val="28"/>
          <w:lang w:val="uk-UA"/>
        </w:rPr>
        <w:t>.</w:t>
      </w:r>
    </w:p>
    <w:p w:rsidR="004D58F9" w:rsidRPr="00290588" w:rsidRDefault="004D58F9" w:rsidP="007F0DAC">
      <w:pPr>
        <w:spacing w:after="0" w:line="360" w:lineRule="auto"/>
        <w:ind w:firstLine="709"/>
        <w:jc w:val="both"/>
        <w:rPr>
          <w:rFonts w:ascii="Times New Roman" w:hAnsi="Times New Roman"/>
          <w:sz w:val="28"/>
          <w:szCs w:val="28"/>
          <w:lang w:val="uk-UA"/>
        </w:rPr>
      </w:pPr>
      <w:r w:rsidRPr="00290588">
        <w:rPr>
          <w:rFonts w:ascii="Times New Roman" w:hAnsi="Times New Roman"/>
          <w:sz w:val="28"/>
          <w:szCs w:val="28"/>
          <w:lang w:val="uk-UA"/>
        </w:rPr>
        <w:t>Щодо імен сутностей моделі, які належать до бібліографічної сфери, – то їх</w:t>
      </w:r>
      <w:r>
        <w:rPr>
          <w:rFonts w:ascii="Times New Roman" w:hAnsi="Times New Roman"/>
          <w:sz w:val="28"/>
          <w:szCs w:val="28"/>
          <w:lang w:val="uk-UA"/>
        </w:rPr>
        <w:t>ній</w:t>
      </w:r>
      <w:r w:rsidRPr="00290588">
        <w:rPr>
          <w:rFonts w:ascii="Times New Roman" w:hAnsi="Times New Roman"/>
          <w:sz w:val="28"/>
          <w:szCs w:val="28"/>
          <w:lang w:val="uk-UA"/>
        </w:rPr>
        <w:t xml:space="preserve"> переклад у деякому сенсі і в окремих випадках став </w:t>
      </w:r>
      <w:r>
        <w:rPr>
          <w:rFonts w:ascii="Times New Roman" w:hAnsi="Times New Roman"/>
          <w:sz w:val="28"/>
          <w:szCs w:val="28"/>
          <w:lang w:val="uk-UA"/>
        </w:rPr>
        <w:t>порівняно</w:t>
      </w:r>
      <w:r w:rsidRPr="00290588">
        <w:rPr>
          <w:rFonts w:ascii="Times New Roman" w:hAnsi="Times New Roman"/>
          <w:sz w:val="28"/>
          <w:szCs w:val="28"/>
          <w:lang w:val="uk-UA"/>
        </w:rPr>
        <w:t xml:space="preserve"> </w:t>
      </w:r>
      <w:r w:rsidRPr="00290588">
        <w:rPr>
          <w:rFonts w:ascii="Times New Roman" w:hAnsi="Times New Roman"/>
          <w:sz w:val="28"/>
          <w:szCs w:val="28"/>
        </w:rPr>
        <w:t xml:space="preserve">креативною </w:t>
      </w:r>
      <w:r w:rsidRPr="00C04021">
        <w:rPr>
          <w:rFonts w:ascii="Times New Roman" w:hAnsi="Times New Roman"/>
          <w:sz w:val="28"/>
          <w:szCs w:val="28"/>
          <w:lang w:val="uk-UA"/>
        </w:rPr>
        <w:t>діяльністю.</w:t>
      </w:r>
      <w:r w:rsidRPr="00290588">
        <w:rPr>
          <w:rFonts w:ascii="Times New Roman" w:hAnsi="Times New Roman"/>
          <w:sz w:val="28"/>
          <w:szCs w:val="28"/>
          <w:lang w:val="uk-UA"/>
        </w:rPr>
        <w:t xml:space="preserve"> Модель називає 11 сутностей, імена яких легко або складно перекладати, і робота над перекладом вимагала обговорення та прийняття певних рішень. Наприклад, сутність вищого рівня Res – яка в перекладі з латини означає «річ» було вирішено залишити з іменем Res, адже переклад англійською мовою імені цієї сутності також не подається. Імена сутностей твір (</w:t>
      </w:r>
      <w:r>
        <w:rPr>
          <w:rFonts w:ascii="Times New Roman" w:hAnsi="Times New Roman"/>
          <w:sz w:val="28"/>
          <w:szCs w:val="28"/>
          <w:lang w:val="en-US"/>
        </w:rPr>
        <w:t>w</w:t>
      </w:r>
      <w:r w:rsidRPr="00290588">
        <w:rPr>
          <w:rFonts w:ascii="Times New Roman" w:hAnsi="Times New Roman"/>
          <w:sz w:val="28"/>
          <w:szCs w:val="28"/>
          <w:lang w:val="uk-UA"/>
        </w:rPr>
        <w:t>ork</w:t>
      </w:r>
      <w:r w:rsidRPr="00290588">
        <w:rPr>
          <w:rFonts w:ascii="Times New Roman" w:hAnsi="Times New Roman"/>
          <w:sz w:val="28"/>
          <w:szCs w:val="28"/>
          <w:lang w:val="en-US"/>
        </w:rPr>
        <w:t>)</w:t>
      </w:r>
      <w:r w:rsidRPr="00290588">
        <w:rPr>
          <w:rFonts w:ascii="Times New Roman" w:hAnsi="Times New Roman"/>
          <w:sz w:val="28"/>
          <w:szCs w:val="28"/>
          <w:lang w:val="uk-UA"/>
        </w:rPr>
        <w:t>, вираження</w:t>
      </w:r>
      <w:r w:rsidRPr="00290588">
        <w:rPr>
          <w:rFonts w:ascii="Times New Roman" w:hAnsi="Times New Roman"/>
          <w:sz w:val="28"/>
          <w:szCs w:val="28"/>
          <w:lang w:val="en-US"/>
        </w:rPr>
        <w:t xml:space="preserve"> (</w:t>
      </w:r>
      <w:r>
        <w:rPr>
          <w:rFonts w:ascii="Times New Roman" w:hAnsi="Times New Roman"/>
          <w:sz w:val="28"/>
          <w:szCs w:val="28"/>
          <w:lang w:val="uk-UA"/>
        </w:rPr>
        <w:t>e</w:t>
      </w:r>
      <w:r w:rsidRPr="00290588">
        <w:rPr>
          <w:rFonts w:ascii="Times New Roman" w:hAnsi="Times New Roman"/>
          <w:sz w:val="28"/>
          <w:szCs w:val="28"/>
          <w:lang w:val="uk-UA"/>
        </w:rPr>
        <w:t>xpression</w:t>
      </w:r>
      <w:r w:rsidRPr="00290588">
        <w:rPr>
          <w:rFonts w:ascii="Times New Roman" w:hAnsi="Times New Roman"/>
          <w:sz w:val="28"/>
          <w:szCs w:val="28"/>
          <w:lang w:val="en-US"/>
        </w:rPr>
        <w:t>)</w:t>
      </w:r>
      <w:r w:rsidRPr="00290588">
        <w:rPr>
          <w:rFonts w:ascii="Times New Roman" w:hAnsi="Times New Roman"/>
          <w:sz w:val="28"/>
          <w:szCs w:val="28"/>
        </w:rPr>
        <w:t xml:space="preserve"> зауважень не викликали</w:t>
      </w:r>
      <w:r w:rsidRPr="00290588">
        <w:rPr>
          <w:rFonts w:ascii="Times New Roman" w:hAnsi="Times New Roman"/>
          <w:sz w:val="28"/>
          <w:szCs w:val="28"/>
          <w:lang w:val="uk-UA"/>
        </w:rPr>
        <w:t xml:space="preserve">, а от для сутності прояв </w:t>
      </w:r>
      <w:r w:rsidRPr="00290588">
        <w:rPr>
          <w:rFonts w:ascii="Times New Roman" w:hAnsi="Times New Roman"/>
          <w:sz w:val="28"/>
          <w:szCs w:val="28"/>
          <w:lang w:val="en-US"/>
        </w:rPr>
        <w:t>(</w:t>
      </w:r>
      <w:r>
        <w:rPr>
          <w:rFonts w:ascii="Times New Roman" w:hAnsi="Times New Roman"/>
          <w:sz w:val="28"/>
          <w:szCs w:val="28"/>
          <w:lang w:val="uk-UA"/>
        </w:rPr>
        <w:t>m</w:t>
      </w:r>
      <w:r w:rsidRPr="00290588">
        <w:rPr>
          <w:rFonts w:ascii="Times New Roman" w:hAnsi="Times New Roman"/>
          <w:sz w:val="28"/>
          <w:szCs w:val="28"/>
          <w:lang w:val="uk-UA"/>
        </w:rPr>
        <w:t>anifestation</w:t>
      </w:r>
      <w:r w:rsidRPr="00290588">
        <w:rPr>
          <w:rFonts w:ascii="Times New Roman" w:hAnsi="Times New Roman"/>
          <w:sz w:val="28"/>
          <w:szCs w:val="28"/>
          <w:lang w:val="en-US"/>
        </w:rPr>
        <w:t xml:space="preserve">) – </w:t>
      </w:r>
      <w:r w:rsidRPr="00290588">
        <w:rPr>
          <w:rFonts w:ascii="Times New Roman" w:hAnsi="Times New Roman"/>
          <w:sz w:val="28"/>
          <w:szCs w:val="28"/>
          <w:lang w:val="uk-UA"/>
        </w:rPr>
        <w:t xml:space="preserve">ім’я вибирали </w:t>
      </w:r>
      <w:r>
        <w:rPr>
          <w:rFonts w:ascii="Times New Roman" w:hAnsi="Times New Roman"/>
          <w:sz w:val="28"/>
          <w:szCs w:val="28"/>
          <w:lang w:val="uk-UA"/>
        </w:rPr>
        <w:t>з-</w:t>
      </w:r>
      <w:r w:rsidRPr="00290588">
        <w:rPr>
          <w:rFonts w:ascii="Times New Roman" w:hAnsi="Times New Roman"/>
          <w:sz w:val="28"/>
          <w:szCs w:val="28"/>
          <w:lang w:val="uk-UA"/>
        </w:rPr>
        <w:t>поміж двох варіантів - «втілення» та «прояв». Імена інших сутностей звучать так: примірник</w:t>
      </w:r>
      <w:r>
        <w:rPr>
          <w:rFonts w:ascii="Times New Roman" w:hAnsi="Times New Roman"/>
          <w:sz w:val="28"/>
          <w:szCs w:val="28"/>
          <w:lang w:val="uk-UA"/>
        </w:rPr>
        <w:t xml:space="preserve"> (</w:t>
      </w:r>
      <w:r>
        <w:rPr>
          <w:rFonts w:ascii="Times New Roman" w:hAnsi="Times New Roman"/>
          <w:sz w:val="28"/>
          <w:szCs w:val="28"/>
          <w:lang w:val="en-US"/>
        </w:rPr>
        <w:t>i</w:t>
      </w:r>
      <w:r w:rsidRPr="00290588">
        <w:rPr>
          <w:rFonts w:ascii="Times New Roman" w:hAnsi="Times New Roman"/>
          <w:sz w:val="28"/>
          <w:szCs w:val="28"/>
          <w:lang w:val="uk-UA"/>
        </w:rPr>
        <w:t>tem</w:t>
      </w:r>
      <w:r w:rsidRPr="00290588">
        <w:rPr>
          <w:rFonts w:ascii="Times New Roman" w:hAnsi="Times New Roman"/>
          <w:sz w:val="28"/>
          <w:szCs w:val="28"/>
          <w:lang w:val="en-US"/>
        </w:rPr>
        <w:t>)</w:t>
      </w:r>
      <w:r w:rsidRPr="00290588">
        <w:rPr>
          <w:rFonts w:ascii="Times New Roman" w:hAnsi="Times New Roman"/>
          <w:sz w:val="28"/>
          <w:szCs w:val="28"/>
          <w:lang w:val="uk-UA"/>
        </w:rPr>
        <w:t>, агент (</w:t>
      </w:r>
      <w:r>
        <w:rPr>
          <w:rFonts w:ascii="Times New Roman" w:hAnsi="Times New Roman"/>
          <w:sz w:val="28"/>
          <w:szCs w:val="28"/>
          <w:lang w:val="uk-UA"/>
        </w:rPr>
        <w:t>a</w:t>
      </w:r>
      <w:r w:rsidRPr="00290588">
        <w:rPr>
          <w:rFonts w:ascii="Times New Roman" w:hAnsi="Times New Roman"/>
          <w:sz w:val="28"/>
          <w:szCs w:val="28"/>
          <w:lang w:val="uk-UA"/>
        </w:rPr>
        <w:t>gent</w:t>
      </w:r>
      <w:r w:rsidRPr="00290588">
        <w:rPr>
          <w:rFonts w:ascii="Times New Roman" w:hAnsi="Times New Roman"/>
          <w:sz w:val="28"/>
          <w:szCs w:val="28"/>
          <w:lang w:val="en-US"/>
        </w:rPr>
        <w:t xml:space="preserve"> - </w:t>
      </w:r>
      <w:r w:rsidRPr="00290588">
        <w:rPr>
          <w:rFonts w:ascii="Times New Roman" w:hAnsi="Times New Roman"/>
          <w:sz w:val="28"/>
          <w:szCs w:val="28"/>
          <w:lang w:val="uk-UA"/>
        </w:rPr>
        <w:t>у значенні «діяч»), особа</w:t>
      </w:r>
      <w:r w:rsidRPr="00290588">
        <w:rPr>
          <w:rFonts w:ascii="Times New Roman" w:hAnsi="Times New Roman"/>
          <w:sz w:val="28"/>
          <w:szCs w:val="28"/>
          <w:lang w:val="en-US"/>
        </w:rPr>
        <w:t xml:space="preserve"> (</w:t>
      </w:r>
      <w:r>
        <w:rPr>
          <w:rFonts w:ascii="Times New Roman" w:hAnsi="Times New Roman"/>
          <w:sz w:val="28"/>
          <w:szCs w:val="28"/>
          <w:lang w:val="uk-UA"/>
        </w:rPr>
        <w:t>p</w:t>
      </w:r>
      <w:r w:rsidRPr="00290588">
        <w:rPr>
          <w:rFonts w:ascii="Times New Roman" w:hAnsi="Times New Roman"/>
          <w:sz w:val="28"/>
          <w:szCs w:val="28"/>
          <w:lang w:val="uk-UA"/>
        </w:rPr>
        <w:t>erson</w:t>
      </w:r>
      <w:r w:rsidRPr="00290588">
        <w:rPr>
          <w:rFonts w:ascii="Times New Roman" w:hAnsi="Times New Roman"/>
          <w:sz w:val="28"/>
          <w:szCs w:val="28"/>
          <w:lang w:val="en-US"/>
        </w:rPr>
        <w:t>)</w:t>
      </w:r>
      <w:r w:rsidRPr="00290588">
        <w:rPr>
          <w:rFonts w:ascii="Times New Roman" w:hAnsi="Times New Roman"/>
          <w:sz w:val="28"/>
          <w:szCs w:val="28"/>
          <w:lang w:val="uk-UA"/>
        </w:rPr>
        <w:t>, колективний агент (</w:t>
      </w:r>
      <w:r>
        <w:rPr>
          <w:rFonts w:ascii="Times New Roman" w:hAnsi="Times New Roman"/>
          <w:sz w:val="28"/>
          <w:szCs w:val="28"/>
          <w:lang w:val="en-US"/>
        </w:rPr>
        <w:t>c</w:t>
      </w:r>
      <w:r>
        <w:rPr>
          <w:rFonts w:ascii="Times New Roman" w:hAnsi="Times New Roman"/>
          <w:sz w:val="28"/>
          <w:szCs w:val="28"/>
          <w:lang w:val="uk-UA"/>
        </w:rPr>
        <w:t>ollective a</w:t>
      </w:r>
      <w:r w:rsidRPr="00290588">
        <w:rPr>
          <w:rFonts w:ascii="Times New Roman" w:hAnsi="Times New Roman"/>
          <w:sz w:val="28"/>
          <w:szCs w:val="28"/>
          <w:lang w:val="uk-UA"/>
        </w:rPr>
        <w:t>gent), номен</w:t>
      </w:r>
      <w:r>
        <w:rPr>
          <w:rFonts w:ascii="Times New Roman" w:hAnsi="Times New Roman"/>
          <w:sz w:val="28"/>
          <w:szCs w:val="28"/>
          <w:lang w:val="uk-UA"/>
        </w:rPr>
        <w:t xml:space="preserve"> (n</w:t>
      </w:r>
      <w:r w:rsidRPr="00290588">
        <w:rPr>
          <w:rFonts w:ascii="Times New Roman" w:hAnsi="Times New Roman"/>
          <w:sz w:val="28"/>
          <w:szCs w:val="28"/>
          <w:lang w:val="uk-UA"/>
        </w:rPr>
        <w:t>omen - у значенні «найменування»), місце (</w:t>
      </w:r>
      <w:r>
        <w:rPr>
          <w:rFonts w:ascii="Times New Roman" w:hAnsi="Times New Roman"/>
          <w:sz w:val="28"/>
          <w:szCs w:val="28"/>
          <w:lang w:val="en-US"/>
        </w:rPr>
        <w:t>p</w:t>
      </w:r>
      <w:r w:rsidRPr="00290588">
        <w:rPr>
          <w:rFonts w:ascii="Times New Roman" w:hAnsi="Times New Roman"/>
          <w:sz w:val="28"/>
          <w:szCs w:val="28"/>
          <w:lang w:val="uk-UA"/>
        </w:rPr>
        <w:t>lace) та часовий діапазон (</w:t>
      </w:r>
      <w:r>
        <w:rPr>
          <w:rFonts w:ascii="Times New Roman" w:hAnsi="Times New Roman"/>
          <w:sz w:val="28"/>
          <w:szCs w:val="28"/>
          <w:lang w:val="en-US"/>
        </w:rPr>
        <w:t>t</w:t>
      </w:r>
      <w:r w:rsidRPr="00290588">
        <w:rPr>
          <w:rFonts w:ascii="Times New Roman" w:hAnsi="Times New Roman"/>
          <w:sz w:val="28"/>
          <w:szCs w:val="28"/>
          <w:lang w:val="uk-UA"/>
        </w:rPr>
        <w:t xml:space="preserve">ime-span). </w:t>
      </w:r>
    </w:p>
    <w:p w:rsidR="004D58F9" w:rsidRPr="00290588" w:rsidRDefault="004D58F9" w:rsidP="007F0DAC">
      <w:pPr>
        <w:spacing w:after="0" w:line="360" w:lineRule="auto"/>
        <w:ind w:firstLine="709"/>
        <w:jc w:val="both"/>
        <w:rPr>
          <w:rFonts w:ascii="Times New Roman" w:hAnsi="Times New Roman"/>
          <w:sz w:val="28"/>
          <w:szCs w:val="28"/>
          <w:lang w:val="uk-UA"/>
        </w:rPr>
      </w:pPr>
      <w:r w:rsidRPr="00BA6BF3">
        <w:rPr>
          <w:rFonts w:ascii="Times New Roman" w:hAnsi="Times New Roman"/>
          <w:sz w:val="28"/>
          <w:szCs w:val="28"/>
          <w:lang w:val="uk-UA"/>
        </w:rPr>
        <w:t xml:space="preserve">Імена атрибутів та зв’язків для сутностей, які відображені в моделі, також перекладалися та підбиралися серед найвідповідніших еквівалентів з урахуванням лінгвістичних особливостей. </w:t>
      </w:r>
    </w:p>
    <w:p w:rsidR="004D58F9" w:rsidRPr="00290588" w:rsidRDefault="004D58F9" w:rsidP="007F0DAC">
      <w:pPr>
        <w:spacing w:after="0" w:line="360" w:lineRule="auto"/>
        <w:ind w:firstLine="709"/>
        <w:jc w:val="both"/>
        <w:rPr>
          <w:rFonts w:ascii="Times New Roman" w:hAnsi="Times New Roman"/>
          <w:sz w:val="28"/>
          <w:szCs w:val="28"/>
          <w:lang w:val="uk-UA"/>
        </w:rPr>
      </w:pPr>
      <w:r w:rsidRPr="00290588">
        <w:rPr>
          <w:rFonts w:ascii="Times New Roman" w:hAnsi="Times New Roman"/>
          <w:sz w:val="28"/>
          <w:szCs w:val="28"/>
          <w:lang w:val="uk-UA"/>
        </w:rPr>
        <w:t xml:space="preserve">Крім того, суто бібліотечна термінологія, використана в моделі, має окремі терміни, які є неологізмами для сучасної україномовної бібліотечної термінології: </w:t>
      </w:r>
      <w:r w:rsidRPr="00290588">
        <w:rPr>
          <w:rFonts w:ascii="Times New Roman" w:hAnsi="Times New Roman"/>
          <w:sz w:val="28"/>
          <w:szCs w:val="28"/>
          <w:lang w:val="en-US"/>
        </w:rPr>
        <w:t>a</w:t>
      </w:r>
      <w:r w:rsidRPr="00290588">
        <w:rPr>
          <w:rFonts w:ascii="Times New Roman" w:hAnsi="Times New Roman"/>
          <w:bCs/>
          <w:sz w:val="28"/>
          <w:szCs w:val="28"/>
          <w:lang w:val="uk-UA"/>
        </w:rPr>
        <w:t>ggregates -</w:t>
      </w:r>
      <w:r w:rsidRPr="00290588">
        <w:rPr>
          <w:rFonts w:ascii="Times New Roman" w:hAnsi="Times New Roman"/>
          <w:sz w:val="28"/>
          <w:szCs w:val="28"/>
          <w:lang w:val="uk-UA"/>
        </w:rPr>
        <w:t xml:space="preserve"> агрегації (</w:t>
      </w:r>
      <w:r w:rsidRPr="00290588">
        <w:rPr>
          <w:rFonts w:ascii="Times New Roman" w:hAnsi="Times New Roman"/>
          <w:bCs/>
          <w:sz w:val="28"/>
          <w:szCs w:val="28"/>
          <w:lang w:val="uk-UA"/>
        </w:rPr>
        <w:t xml:space="preserve">у значенні «агрегувати», «об’єднувати» щось), </w:t>
      </w:r>
      <w:r w:rsidRPr="00290588">
        <w:rPr>
          <w:rFonts w:ascii="Times New Roman" w:hAnsi="Times New Roman"/>
          <w:bCs/>
          <w:sz w:val="28"/>
          <w:szCs w:val="28"/>
          <w:lang w:val="en-US"/>
        </w:rPr>
        <w:t>r</w:t>
      </w:r>
      <w:r w:rsidRPr="00290588">
        <w:rPr>
          <w:rFonts w:ascii="Times New Roman" w:hAnsi="Times New Roman"/>
          <w:sz w:val="28"/>
          <w:szCs w:val="28"/>
          <w:lang w:val="uk-UA"/>
        </w:rPr>
        <w:t xml:space="preserve">epresentative expression attribute </w:t>
      </w:r>
      <w:r w:rsidRPr="00290588">
        <w:rPr>
          <w:rFonts w:ascii="Times New Roman" w:hAnsi="Times New Roman"/>
          <w:sz w:val="28"/>
          <w:szCs w:val="28"/>
          <w:lang w:val="en-US"/>
        </w:rPr>
        <w:t xml:space="preserve">- </w:t>
      </w:r>
      <w:r w:rsidRPr="00290588">
        <w:rPr>
          <w:rFonts w:ascii="Times New Roman" w:hAnsi="Times New Roman"/>
          <w:sz w:val="28"/>
          <w:szCs w:val="28"/>
        </w:rPr>
        <w:t>а</w:t>
      </w:r>
      <w:r w:rsidRPr="00290588">
        <w:rPr>
          <w:rFonts w:ascii="Times New Roman" w:hAnsi="Times New Roman"/>
          <w:sz w:val="28"/>
          <w:szCs w:val="28"/>
          <w:lang w:val="uk-UA"/>
        </w:rPr>
        <w:t>трибут типового вираження.</w:t>
      </w:r>
    </w:p>
    <w:p w:rsidR="004D58F9" w:rsidRPr="00C04021" w:rsidRDefault="004D58F9" w:rsidP="007F0DAC">
      <w:pPr>
        <w:spacing w:after="0" w:line="360" w:lineRule="auto"/>
        <w:ind w:firstLine="709"/>
        <w:jc w:val="both"/>
        <w:rPr>
          <w:rFonts w:ascii="Times New Roman" w:hAnsi="Times New Roman"/>
          <w:sz w:val="28"/>
          <w:szCs w:val="28"/>
          <w:lang w:val="uk-UA"/>
        </w:rPr>
      </w:pPr>
      <w:r w:rsidRPr="00290588">
        <w:rPr>
          <w:rFonts w:ascii="Times New Roman" w:hAnsi="Times New Roman"/>
          <w:b/>
          <w:sz w:val="28"/>
          <w:szCs w:val="28"/>
        </w:rPr>
        <w:t>Приклади</w:t>
      </w:r>
      <w:r w:rsidRPr="00290588">
        <w:rPr>
          <w:rFonts w:ascii="Times New Roman" w:hAnsi="Times New Roman"/>
          <w:sz w:val="28"/>
          <w:szCs w:val="28"/>
        </w:rPr>
        <w:t xml:space="preserve">. </w:t>
      </w:r>
      <w:r w:rsidRPr="00290588">
        <w:rPr>
          <w:rFonts w:ascii="Times New Roman" w:hAnsi="Times New Roman"/>
          <w:sz w:val="28"/>
          <w:szCs w:val="28"/>
          <w:lang w:val="uk-UA"/>
        </w:rPr>
        <w:t>Пер</w:t>
      </w:r>
      <w:r w:rsidRPr="00290588">
        <w:rPr>
          <w:rFonts w:ascii="Times New Roman" w:hAnsi="Times New Roman"/>
          <w:sz w:val="28"/>
          <w:szCs w:val="28"/>
        </w:rPr>
        <w:t>е</w:t>
      </w:r>
      <w:r w:rsidRPr="00290588">
        <w:rPr>
          <w:rFonts w:ascii="Times New Roman" w:hAnsi="Times New Roman"/>
          <w:sz w:val="28"/>
          <w:szCs w:val="28"/>
          <w:lang w:val="uk-UA"/>
        </w:rPr>
        <w:t xml:space="preserve">клад прикладів, поданих у моделі, також заслуговує окремого пояснення. Приклади  подаються до застосування окремих сутностей, атрибутів та зв’язків. Через те, що  модель призначена для опису всіх видів ресурсів, у прикладах подається дуже багато термінів, які є специфічними для вжитку в окремих сферах (музика, картографія, поліграфія тощо). Такі терміни знайомі для каталогізаторів, які займаються описом таких специфічних ресурсів і вимагають застосування спеціальних галузевих словників для перекладу. Прикладом таких термінів є музичні терміни:  </w:t>
      </w:r>
      <w:r w:rsidRPr="00290588">
        <w:rPr>
          <w:rFonts w:ascii="Times New Roman" w:hAnsi="Times New Roman"/>
          <w:sz w:val="28"/>
          <w:szCs w:val="28"/>
          <w:lang w:val="en-US"/>
        </w:rPr>
        <w:t>key</w:t>
      </w:r>
      <w:r w:rsidRPr="00290588">
        <w:rPr>
          <w:rFonts w:ascii="Times New Roman" w:hAnsi="Times New Roman"/>
          <w:sz w:val="28"/>
          <w:szCs w:val="28"/>
          <w:lang w:val="uk-UA"/>
        </w:rPr>
        <w:t xml:space="preserve"> - т</w:t>
      </w:r>
      <w:r w:rsidRPr="00290588">
        <w:rPr>
          <w:rFonts w:ascii="Times New Roman" w:hAnsi="Times New Roman"/>
          <w:sz w:val="28"/>
          <w:szCs w:val="28"/>
        </w:rPr>
        <w:t xml:space="preserve">ональність, </w:t>
      </w:r>
      <w:r w:rsidRPr="00290588">
        <w:rPr>
          <w:rFonts w:ascii="Times New Roman" w:hAnsi="Times New Roman"/>
          <w:sz w:val="28"/>
          <w:szCs w:val="28"/>
          <w:lang w:val="uk-UA"/>
        </w:rPr>
        <w:t>plate number</w:t>
      </w:r>
      <w:r w:rsidRPr="00290588">
        <w:rPr>
          <w:rFonts w:ascii="Times New Roman" w:hAnsi="Times New Roman"/>
          <w:sz w:val="28"/>
          <w:szCs w:val="28"/>
        </w:rPr>
        <w:t xml:space="preserve"> - номер нотної дошки</w:t>
      </w:r>
      <w:r w:rsidRPr="00290588">
        <w:rPr>
          <w:rFonts w:ascii="Times New Roman" w:hAnsi="Times New Roman"/>
          <w:sz w:val="28"/>
          <w:szCs w:val="28"/>
          <w:lang w:val="uk-UA"/>
        </w:rPr>
        <w:t xml:space="preserve">, vocal score </w:t>
      </w:r>
      <w:r w:rsidRPr="00290588">
        <w:rPr>
          <w:rFonts w:ascii="Times New Roman" w:hAnsi="Times New Roman"/>
          <w:sz w:val="28"/>
          <w:szCs w:val="28"/>
          <w:lang w:val="en-US"/>
        </w:rPr>
        <w:t xml:space="preserve">- </w:t>
      </w:r>
      <w:r w:rsidRPr="00290588">
        <w:rPr>
          <w:rFonts w:ascii="Times New Roman" w:hAnsi="Times New Roman"/>
          <w:sz w:val="28"/>
          <w:szCs w:val="28"/>
          <w:lang w:val="uk-UA"/>
        </w:rPr>
        <w:t>вокальна партитура</w:t>
      </w:r>
      <w:r w:rsidRPr="00290588">
        <w:rPr>
          <w:rFonts w:ascii="Times New Roman" w:hAnsi="Times New Roman"/>
          <w:sz w:val="28"/>
          <w:szCs w:val="28"/>
        </w:rPr>
        <w:t xml:space="preserve">, </w:t>
      </w:r>
      <w:r w:rsidRPr="00290588">
        <w:rPr>
          <w:rFonts w:ascii="Times New Roman" w:hAnsi="Times New Roman"/>
          <w:sz w:val="28"/>
          <w:szCs w:val="28"/>
          <w:lang w:val="uk-UA"/>
        </w:rPr>
        <w:t>piano conductor part - партія для диригента за фортепіано, graphic notation - графічна нотація, neumatic notation (невма або невменна нотація –використовувалася в середньовічній Європі для церковної</w:t>
      </w:r>
      <w:r>
        <w:rPr>
          <w:rFonts w:ascii="Times New Roman" w:hAnsi="Times New Roman"/>
          <w:sz w:val="28"/>
          <w:szCs w:val="28"/>
          <w:lang w:val="uk-UA"/>
        </w:rPr>
        <w:t xml:space="preserve"> </w:t>
      </w:r>
      <w:r w:rsidRPr="00290588">
        <w:rPr>
          <w:rFonts w:ascii="Times New Roman" w:hAnsi="Times New Roman"/>
          <w:sz w:val="28"/>
          <w:szCs w:val="28"/>
          <w:lang w:val="uk-UA"/>
        </w:rPr>
        <w:t>музики</w:t>
      </w:r>
      <w:r>
        <w:rPr>
          <w:rFonts w:ascii="Times New Roman" w:hAnsi="Times New Roman"/>
          <w:sz w:val="28"/>
          <w:szCs w:val="28"/>
          <w:lang w:val="uk-UA"/>
        </w:rPr>
        <w:t>)</w:t>
      </w:r>
      <w:r w:rsidRPr="00290588">
        <w:rPr>
          <w:rFonts w:ascii="Times New Roman" w:hAnsi="Times New Roman"/>
          <w:sz w:val="28"/>
          <w:szCs w:val="28"/>
          <w:lang w:val="uk-UA"/>
        </w:rPr>
        <w:t xml:space="preserve"> тощо. </w:t>
      </w:r>
      <w:r>
        <w:rPr>
          <w:rFonts w:ascii="Times New Roman" w:hAnsi="Times New Roman"/>
          <w:sz w:val="28"/>
          <w:szCs w:val="28"/>
          <w:lang w:val="uk-UA"/>
        </w:rPr>
        <w:t xml:space="preserve">Присутні </w:t>
      </w:r>
      <w:r w:rsidRPr="00290588">
        <w:rPr>
          <w:rFonts w:ascii="Times New Roman" w:hAnsi="Times New Roman"/>
          <w:sz w:val="28"/>
          <w:szCs w:val="28"/>
          <w:lang w:val="uk-UA"/>
        </w:rPr>
        <w:t xml:space="preserve">і картографічні терміни: </w:t>
      </w:r>
      <w:r w:rsidRPr="00290588">
        <w:rPr>
          <w:rFonts w:ascii="Times New Roman" w:hAnsi="Times New Roman"/>
          <w:sz w:val="28"/>
          <w:szCs w:val="28"/>
          <w:lang w:val="en-US"/>
        </w:rPr>
        <w:t>s</w:t>
      </w:r>
      <w:r w:rsidRPr="00290588">
        <w:rPr>
          <w:rFonts w:ascii="Times New Roman" w:hAnsi="Times New Roman"/>
          <w:sz w:val="28"/>
          <w:szCs w:val="28"/>
          <w:lang w:val="uk-UA"/>
        </w:rPr>
        <w:t>cale – масштаб, Albers equal-area conic projection</w:t>
      </w:r>
      <w:r w:rsidRPr="00290588">
        <w:rPr>
          <w:rFonts w:ascii="Times New Roman" w:hAnsi="Times New Roman"/>
          <w:sz w:val="28"/>
          <w:szCs w:val="28"/>
          <w:lang w:val="en-US"/>
        </w:rPr>
        <w:t xml:space="preserve"> - </w:t>
      </w:r>
      <w:r w:rsidRPr="00290588">
        <w:rPr>
          <w:rFonts w:ascii="Times New Roman" w:hAnsi="Times New Roman"/>
          <w:sz w:val="28"/>
          <w:szCs w:val="28"/>
        </w:rPr>
        <w:t>р</w:t>
      </w:r>
      <w:r w:rsidRPr="00290588">
        <w:rPr>
          <w:rFonts w:ascii="Times New Roman" w:hAnsi="Times New Roman"/>
          <w:sz w:val="28"/>
          <w:szCs w:val="28"/>
          <w:lang w:val="uk-UA"/>
        </w:rPr>
        <w:t>івновелика конічна проекція Альберса тощо.</w:t>
      </w:r>
    </w:p>
    <w:p w:rsidR="004D58F9" w:rsidRPr="00290588" w:rsidRDefault="004D58F9" w:rsidP="007F0DAC">
      <w:pPr>
        <w:spacing w:after="0" w:line="360" w:lineRule="auto"/>
        <w:ind w:firstLine="709"/>
        <w:jc w:val="both"/>
        <w:rPr>
          <w:rFonts w:ascii="Times New Roman" w:hAnsi="Times New Roman"/>
          <w:sz w:val="28"/>
          <w:szCs w:val="28"/>
          <w:lang w:val="uk-UA"/>
        </w:rPr>
      </w:pPr>
      <w:r w:rsidRPr="000043D9">
        <w:rPr>
          <w:rFonts w:ascii="Times New Roman" w:hAnsi="Times New Roman"/>
          <w:b/>
          <w:sz w:val="28"/>
          <w:szCs w:val="28"/>
          <w:lang w:val="uk-UA"/>
        </w:rPr>
        <w:t>Омонімія</w:t>
      </w:r>
      <w:r w:rsidRPr="000043D9">
        <w:rPr>
          <w:rFonts w:ascii="Times New Roman" w:hAnsi="Times New Roman"/>
          <w:sz w:val="28"/>
          <w:szCs w:val="28"/>
          <w:lang w:val="uk-UA"/>
        </w:rPr>
        <w:t xml:space="preserve"> – ще одна проблема, яка виникає під час роботи над</w:t>
      </w:r>
      <w:r w:rsidRPr="00290588">
        <w:rPr>
          <w:rFonts w:ascii="Times New Roman" w:hAnsi="Times New Roman"/>
          <w:sz w:val="28"/>
          <w:szCs w:val="28"/>
        </w:rPr>
        <w:t xml:space="preserve"> перекладами. </w:t>
      </w:r>
      <w:r w:rsidRPr="00290588">
        <w:rPr>
          <w:rFonts w:ascii="Times New Roman" w:hAnsi="Times New Roman"/>
          <w:sz w:val="28"/>
          <w:szCs w:val="28"/>
          <w:lang w:val="uk-UA"/>
        </w:rPr>
        <w:t xml:space="preserve">Адже окреме загальновживане слово в певній галузі науки або знання може мати окреме, специфічне значення – наприклад: </w:t>
      </w:r>
      <w:r w:rsidRPr="00290588">
        <w:rPr>
          <w:rFonts w:ascii="Times New Roman" w:hAnsi="Times New Roman"/>
          <w:sz w:val="28"/>
          <w:szCs w:val="28"/>
          <w:lang w:val="en-US"/>
        </w:rPr>
        <w:t>part</w:t>
      </w:r>
      <w:r w:rsidRPr="00290588">
        <w:rPr>
          <w:rFonts w:ascii="Times New Roman" w:hAnsi="Times New Roman"/>
          <w:sz w:val="28"/>
          <w:szCs w:val="28"/>
        </w:rPr>
        <w:t xml:space="preserve"> – </w:t>
      </w:r>
      <w:r w:rsidRPr="00290588">
        <w:rPr>
          <w:rFonts w:ascii="Times New Roman" w:hAnsi="Times New Roman"/>
          <w:sz w:val="28"/>
          <w:szCs w:val="28"/>
          <w:lang w:val="uk-UA"/>
        </w:rPr>
        <w:t xml:space="preserve">частина (загальна лексика) та </w:t>
      </w:r>
      <w:r w:rsidRPr="00290588">
        <w:rPr>
          <w:rFonts w:ascii="Times New Roman" w:hAnsi="Times New Roman"/>
          <w:sz w:val="28"/>
          <w:szCs w:val="28"/>
          <w:lang w:val="en-US"/>
        </w:rPr>
        <w:t>part</w:t>
      </w:r>
      <w:r w:rsidRPr="00290588">
        <w:rPr>
          <w:rFonts w:ascii="Times New Roman" w:hAnsi="Times New Roman"/>
          <w:sz w:val="28"/>
          <w:szCs w:val="28"/>
        </w:rPr>
        <w:t xml:space="preserve"> - </w:t>
      </w:r>
      <w:r w:rsidRPr="00290588">
        <w:rPr>
          <w:rFonts w:ascii="Times New Roman" w:hAnsi="Times New Roman"/>
          <w:sz w:val="28"/>
          <w:szCs w:val="28"/>
          <w:lang w:val="uk-UA"/>
        </w:rPr>
        <w:t>партія (музика)</w:t>
      </w:r>
      <w:r w:rsidRPr="00290588">
        <w:rPr>
          <w:rFonts w:ascii="Times New Roman" w:hAnsi="Times New Roman"/>
          <w:sz w:val="28"/>
          <w:szCs w:val="28"/>
        </w:rPr>
        <w:t xml:space="preserve">; </w:t>
      </w:r>
      <w:r w:rsidRPr="00290588">
        <w:rPr>
          <w:rFonts w:ascii="Times New Roman" w:hAnsi="Times New Roman"/>
          <w:sz w:val="28"/>
          <w:szCs w:val="28"/>
          <w:lang w:val="en-US"/>
        </w:rPr>
        <w:t>stage</w:t>
      </w:r>
      <w:r w:rsidRPr="00290588">
        <w:rPr>
          <w:rFonts w:ascii="Times New Roman" w:hAnsi="Times New Roman"/>
          <w:sz w:val="28"/>
          <w:szCs w:val="28"/>
        </w:rPr>
        <w:t xml:space="preserve"> - </w:t>
      </w:r>
      <w:r w:rsidRPr="00290588">
        <w:rPr>
          <w:rFonts w:ascii="Times New Roman" w:hAnsi="Times New Roman"/>
          <w:sz w:val="28"/>
          <w:szCs w:val="28"/>
          <w:lang w:val="uk-UA"/>
        </w:rPr>
        <w:t xml:space="preserve"> сцена, стадія тощо у загальновживаній лексиці, </w:t>
      </w:r>
      <w:r w:rsidRPr="00290588">
        <w:rPr>
          <w:rFonts w:ascii="Times New Roman" w:hAnsi="Times New Roman"/>
          <w:sz w:val="28"/>
          <w:szCs w:val="28"/>
          <w:lang w:val="en-US"/>
        </w:rPr>
        <w:t>stage</w:t>
      </w:r>
      <w:r w:rsidRPr="00290588">
        <w:rPr>
          <w:rFonts w:ascii="Times New Roman" w:hAnsi="Times New Roman"/>
          <w:sz w:val="28"/>
          <w:szCs w:val="28"/>
        </w:rPr>
        <w:t xml:space="preserve"> </w:t>
      </w:r>
      <w:r>
        <w:rPr>
          <w:rFonts w:ascii="Times New Roman" w:hAnsi="Times New Roman"/>
          <w:sz w:val="28"/>
          <w:szCs w:val="28"/>
        </w:rPr>
        <w:t>–</w:t>
      </w:r>
      <w:r w:rsidRPr="00290588">
        <w:rPr>
          <w:rFonts w:ascii="Times New Roman" w:hAnsi="Times New Roman"/>
          <w:sz w:val="28"/>
          <w:szCs w:val="28"/>
        </w:rPr>
        <w:t xml:space="preserve"> </w:t>
      </w:r>
      <w:r>
        <w:rPr>
          <w:rFonts w:ascii="Times New Roman" w:hAnsi="Times New Roman"/>
          <w:sz w:val="28"/>
          <w:szCs w:val="28"/>
        </w:rPr>
        <w:t>«</w:t>
      </w:r>
      <w:r w:rsidRPr="00290588">
        <w:rPr>
          <w:rFonts w:ascii="Times New Roman" w:hAnsi="Times New Roman"/>
          <w:sz w:val="28"/>
          <w:szCs w:val="28"/>
          <w:lang w:val="uk-UA"/>
        </w:rPr>
        <w:t>стан</w:t>
      </w:r>
      <w:r>
        <w:rPr>
          <w:rFonts w:ascii="Times New Roman" w:hAnsi="Times New Roman"/>
          <w:sz w:val="28"/>
          <w:szCs w:val="28"/>
          <w:lang w:val="uk-UA"/>
        </w:rPr>
        <w:t>»</w:t>
      </w:r>
      <w:r w:rsidRPr="00290588">
        <w:rPr>
          <w:rFonts w:ascii="Times New Roman" w:hAnsi="Times New Roman"/>
          <w:sz w:val="28"/>
          <w:szCs w:val="28"/>
          <w:lang w:val="uk-UA"/>
        </w:rPr>
        <w:t xml:space="preserve"> гравюри, коректурний від</w:t>
      </w:r>
      <w:r>
        <w:rPr>
          <w:rFonts w:ascii="Times New Roman" w:hAnsi="Times New Roman"/>
          <w:sz w:val="28"/>
          <w:szCs w:val="28"/>
          <w:lang w:val="uk-UA"/>
        </w:rPr>
        <w:t>тиск</w:t>
      </w:r>
      <w:r w:rsidRPr="00290588">
        <w:rPr>
          <w:rFonts w:ascii="Times New Roman" w:hAnsi="Times New Roman"/>
          <w:sz w:val="28"/>
          <w:szCs w:val="28"/>
          <w:lang w:val="uk-UA"/>
        </w:rPr>
        <w:t xml:space="preserve"> у поліграфії. Це також випадки у яких потрібні спеціальні словники.  </w:t>
      </w:r>
    </w:p>
    <w:p w:rsidR="004D58F9" w:rsidRDefault="004D58F9" w:rsidP="007F0DAC">
      <w:pPr>
        <w:spacing w:after="0" w:line="360" w:lineRule="auto"/>
        <w:ind w:firstLine="709"/>
        <w:jc w:val="both"/>
        <w:rPr>
          <w:rFonts w:ascii="Times New Roman" w:hAnsi="Times New Roman"/>
          <w:sz w:val="28"/>
          <w:szCs w:val="28"/>
          <w:shd w:val="clear" w:color="auto" w:fill="FFFFFF"/>
          <w:lang w:val="uk-UA"/>
        </w:rPr>
      </w:pPr>
      <w:r w:rsidRPr="008179FB">
        <w:rPr>
          <w:rFonts w:ascii="Times New Roman" w:hAnsi="Times New Roman"/>
          <w:sz w:val="28"/>
          <w:szCs w:val="28"/>
          <w:lang w:val="uk-UA"/>
        </w:rPr>
        <w:t xml:space="preserve"> </w:t>
      </w:r>
      <w:r w:rsidRPr="000911DF">
        <w:rPr>
          <w:rFonts w:ascii="Times New Roman" w:hAnsi="Times New Roman"/>
          <w:sz w:val="28"/>
          <w:szCs w:val="28"/>
          <w:lang w:val="uk-UA"/>
        </w:rPr>
        <w:t xml:space="preserve">Але будь-яка </w:t>
      </w:r>
      <w:r>
        <w:rPr>
          <w:rFonts w:ascii="Times New Roman" w:hAnsi="Times New Roman"/>
          <w:sz w:val="28"/>
          <w:szCs w:val="28"/>
          <w:lang w:val="uk-UA"/>
        </w:rPr>
        <w:t xml:space="preserve">наполеглива </w:t>
      </w:r>
      <w:r w:rsidRPr="000911DF">
        <w:rPr>
          <w:rFonts w:ascii="Times New Roman" w:hAnsi="Times New Roman"/>
          <w:sz w:val="28"/>
          <w:szCs w:val="28"/>
          <w:lang w:val="uk-UA"/>
        </w:rPr>
        <w:t>праця</w:t>
      </w:r>
      <w:r>
        <w:rPr>
          <w:rFonts w:ascii="Times New Roman" w:hAnsi="Times New Roman"/>
          <w:sz w:val="28"/>
          <w:szCs w:val="28"/>
          <w:lang w:val="uk-UA"/>
        </w:rPr>
        <w:t xml:space="preserve"> завжди приносить результат</w:t>
      </w:r>
      <w:r w:rsidRPr="000911DF">
        <w:rPr>
          <w:rFonts w:ascii="Times New Roman" w:hAnsi="Times New Roman"/>
          <w:sz w:val="28"/>
          <w:szCs w:val="28"/>
          <w:lang w:val="uk-UA"/>
        </w:rPr>
        <w:t xml:space="preserve"> і після закінчення всіх робіт ми отримали переклад українською мовою концептуальної моделі для бібліографічної інформації, який наразі розміщений на сайті </w:t>
      </w:r>
      <w:r w:rsidRPr="000911DF">
        <w:rPr>
          <w:rFonts w:ascii="Times New Roman" w:hAnsi="Times New Roman"/>
          <w:sz w:val="28"/>
          <w:szCs w:val="28"/>
          <w:shd w:val="clear" w:color="auto" w:fill="FFFFFF"/>
          <w:lang w:val="uk-UA"/>
        </w:rPr>
        <w:t>IFLA. Переклад був зді</w:t>
      </w:r>
      <w:r>
        <w:rPr>
          <w:rFonts w:ascii="Times New Roman" w:hAnsi="Times New Roman"/>
          <w:sz w:val="28"/>
          <w:szCs w:val="28"/>
          <w:shd w:val="clear" w:color="auto" w:fill="FFFFFF"/>
          <w:lang w:val="uk-UA"/>
        </w:rPr>
        <w:t>й</w:t>
      </w:r>
      <w:r w:rsidRPr="000911DF">
        <w:rPr>
          <w:rFonts w:ascii="Times New Roman" w:hAnsi="Times New Roman"/>
          <w:sz w:val="28"/>
          <w:szCs w:val="28"/>
          <w:shd w:val="clear" w:color="auto" w:fill="FFFFFF"/>
          <w:lang w:val="uk-UA"/>
        </w:rPr>
        <w:t xml:space="preserve">снений під егідою Української бібліотечної асоціації і доступний для вивчення та застосування для всіх українських бібліотек. </w:t>
      </w:r>
    </w:p>
    <w:p w:rsidR="004D58F9" w:rsidRDefault="004D58F9" w:rsidP="007F0DAC">
      <w:pPr>
        <w:spacing w:after="0" w:line="360" w:lineRule="auto"/>
        <w:jc w:val="center"/>
        <w:rPr>
          <w:rFonts w:ascii="Times New Roman" w:hAnsi="Times New Roman"/>
          <w:b/>
          <w:sz w:val="28"/>
          <w:szCs w:val="28"/>
        </w:rPr>
      </w:pPr>
    </w:p>
    <w:p w:rsidR="004D58F9" w:rsidRDefault="004D58F9" w:rsidP="007F0DAC">
      <w:pPr>
        <w:spacing w:after="0" w:line="360" w:lineRule="auto"/>
        <w:jc w:val="center"/>
        <w:rPr>
          <w:rFonts w:ascii="Times New Roman" w:hAnsi="Times New Roman"/>
          <w:b/>
          <w:sz w:val="28"/>
          <w:szCs w:val="28"/>
        </w:rPr>
      </w:pPr>
      <w:r w:rsidRPr="000911DF">
        <w:rPr>
          <w:rFonts w:ascii="Times New Roman" w:hAnsi="Times New Roman"/>
          <w:b/>
          <w:sz w:val="28"/>
          <w:szCs w:val="28"/>
        </w:rPr>
        <w:t>Бібліографічні посилання</w:t>
      </w:r>
    </w:p>
    <w:p w:rsidR="004D58F9" w:rsidRDefault="004D58F9" w:rsidP="007F0DAC">
      <w:pPr>
        <w:pStyle w:val="ListParagraph"/>
        <w:numPr>
          <w:ilvl w:val="0"/>
          <w:numId w:val="8"/>
        </w:numPr>
        <w:spacing w:after="0" w:line="360" w:lineRule="auto"/>
        <w:jc w:val="both"/>
        <w:rPr>
          <w:rFonts w:ascii="Times New Roman" w:hAnsi="Times New Roman"/>
          <w:sz w:val="28"/>
          <w:szCs w:val="28"/>
          <w:lang w:val="uk-UA"/>
        </w:rPr>
      </w:pPr>
      <w:r w:rsidRPr="00536226">
        <w:rPr>
          <w:rFonts w:ascii="Times New Roman" w:hAnsi="Times New Roman"/>
          <w:bCs/>
          <w:sz w:val="28"/>
          <w:szCs w:val="28"/>
          <w:lang w:val="en-US"/>
        </w:rPr>
        <w:t>IFLA Library Reference Model (LRM)</w:t>
      </w:r>
      <w:r>
        <w:rPr>
          <w:rFonts w:ascii="Times New Roman" w:hAnsi="Times New Roman"/>
          <w:bCs/>
          <w:sz w:val="28"/>
          <w:szCs w:val="28"/>
        </w:rPr>
        <w:t xml:space="preserve">. </w:t>
      </w:r>
      <w:r w:rsidRPr="00536226">
        <w:rPr>
          <w:rFonts w:ascii="Times New Roman" w:hAnsi="Times New Roman"/>
          <w:color w:val="464646"/>
          <w:sz w:val="28"/>
          <w:szCs w:val="28"/>
          <w:lang w:val="uk-UA" w:eastAsia="uk-UA"/>
        </w:rPr>
        <w:t>URL:</w:t>
      </w:r>
      <w:r>
        <w:rPr>
          <w:rFonts w:ascii="Times New Roman" w:hAnsi="Times New Roman"/>
          <w:bCs/>
          <w:sz w:val="28"/>
          <w:szCs w:val="28"/>
        </w:rPr>
        <w:t xml:space="preserve"> </w:t>
      </w:r>
      <w:hyperlink r:id="rId9" w:history="1">
        <w:r w:rsidRPr="00536226">
          <w:rPr>
            <w:rStyle w:val="Hyperlink"/>
            <w:rFonts w:ascii="Times New Roman" w:hAnsi="Times New Roman"/>
            <w:sz w:val="28"/>
            <w:szCs w:val="28"/>
          </w:rPr>
          <w:t>https://www.ifla.org/publications/node/11412</w:t>
        </w:r>
      </w:hyperlink>
      <w:r w:rsidRPr="00536226">
        <w:rPr>
          <w:rStyle w:val="Hyperlink"/>
          <w:rFonts w:ascii="Times New Roman" w:hAnsi="Times New Roman"/>
          <w:sz w:val="28"/>
          <w:szCs w:val="28"/>
          <w:u w:val="none"/>
        </w:rPr>
        <w:t xml:space="preserve"> </w:t>
      </w:r>
      <w:r w:rsidRPr="00536226">
        <w:rPr>
          <w:rFonts w:ascii="Times New Roman" w:hAnsi="Times New Roman"/>
          <w:sz w:val="28"/>
          <w:szCs w:val="28"/>
          <w:lang w:val="uk-UA"/>
        </w:rPr>
        <w:t>(дата звернення: 19.07.2019).</w:t>
      </w:r>
    </w:p>
    <w:p w:rsidR="004D58F9" w:rsidRPr="00536226" w:rsidRDefault="004D58F9" w:rsidP="007F0DAC">
      <w:pPr>
        <w:pStyle w:val="ListParagraph"/>
        <w:numPr>
          <w:ilvl w:val="0"/>
          <w:numId w:val="8"/>
        </w:numPr>
        <w:spacing w:after="0" w:line="360" w:lineRule="auto"/>
        <w:jc w:val="both"/>
        <w:rPr>
          <w:rFonts w:ascii="Times New Roman" w:hAnsi="Times New Roman"/>
          <w:sz w:val="28"/>
          <w:szCs w:val="28"/>
          <w:lang w:val="uk-UA"/>
        </w:rPr>
      </w:pPr>
      <w:r w:rsidRPr="00536226">
        <w:rPr>
          <w:rFonts w:ascii="Times New Roman" w:hAnsi="Times New Roman"/>
          <w:sz w:val="28"/>
          <w:szCs w:val="28"/>
          <w:lang w:val="en-US"/>
        </w:rPr>
        <w:t>IFLA's Bibliographic Conceptual Models</w:t>
      </w:r>
      <w:r>
        <w:rPr>
          <w:rFonts w:ascii="Times New Roman" w:hAnsi="Times New Roman"/>
          <w:sz w:val="28"/>
          <w:szCs w:val="28"/>
        </w:rPr>
        <w:t xml:space="preserve">. </w:t>
      </w:r>
      <w:r w:rsidRPr="00536226">
        <w:rPr>
          <w:rFonts w:ascii="Times New Roman" w:hAnsi="Times New Roman"/>
          <w:color w:val="464646"/>
          <w:sz w:val="28"/>
          <w:szCs w:val="28"/>
          <w:lang w:val="uk-UA" w:eastAsia="uk-UA"/>
        </w:rPr>
        <w:t>URL:</w:t>
      </w:r>
      <w:r>
        <w:rPr>
          <w:rFonts w:ascii="Times New Roman" w:hAnsi="Times New Roman"/>
          <w:color w:val="464646"/>
          <w:sz w:val="28"/>
          <w:szCs w:val="28"/>
          <w:lang w:val="uk-UA" w:eastAsia="uk-UA"/>
        </w:rPr>
        <w:t xml:space="preserve"> </w:t>
      </w:r>
      <w:hyperlink r:id="rId10" w:history="1">
        <w:r w:rsidRPr="00536226">
          <w:rPr>
            <w:rStyle w:val="Hyperlink"/>
            <w:rFonts w:ascii="Times New Roman" w:hAnsi="Times New Roman"/>
            <w:sz w:val="28"/>
            <w:szCs w:val="28"/>
            <w:lang w:val="en-US"/>
          </w:rPr>
          <w:t>https</w:t>
        </w:r>
        <w:r w:rsidRPr="00536226">
          <w:rPr>
            <w:rStyle w:val="Hyperlink"/>
            <w:rFonts w:ascii="Times New Roman" w:hAnsi="Times New Roman"/>
            <w:sz w:val="28"/>
            <w:szCs w:val="28"/>
            <w:lang w:val="uk-UA"/>
          </w:rPr>
          <w:t>://</w:t>
        </w:r>
        <w:r w:rsidRPr="00536226">
          <w:rPr>
            <w:rStyle w:val="Hyperlink"/>
            <w:rFonts w:ascii="Times New Roman" w:hAnsi="Times New Roman"/>
            <w:sz w:val="28"/>
            <w:szCs w:val="28"/>
            <w:lang w:val="en-US"/>
          </w:rPr>
          <w:t>www</w:t>
        </w:r>
        <w:r w:rsidRPr="00536226">
          <w:rPr>
            <w:rStyle w:val="Hyperlink"/>
            <w:rFonts w:ascii="Times New Roman" w:hAnsi="Times New Roman"/>
            <w:sz w:val="28"/>
            <w:szCs w:val="28"/>
            <w:lang w:val="uk-UA"/>
          </w:rPr>
          <w:t>.</w:t>
        </w:r>
        <w:r w:rsidRPr="00536226">
          <w:rPr>
            <w:rStyle w:val="Hyperlink"/>
            <w:rFonts w:ascii="Times New Roman" w:hAnsi="Times New Roman"/>
            <w:sz w:val="28"/>
            <w:szCs w:val="28"/>
            <w:lang w:val="en-US"/>
          </w:rPr>
          <w:t>ifla</w:t>
        </w:r>
        <w:r w:rsidRPr="00536226">
          <w:rPr>
            <w:rStyle w:val="Hyperlink"/>
            <w:rFonts w:ascii="Times New Roman" w:hAnsi="Times New Roman"/>
            <w:sz w:val="28"/>
            <w:szCs w:val="28"/>
            <w:lang w:val="uk-UA"/>
          </w:rPr>
          <w:t>.</w:t>
        </w:r>
        <w:r w:rsidRPr="00536226">
          <w:rPr>
            <w:rStyle w:val="Hyperlink"/>
            <w:rFonts w:ascii="Times New Roman" w:hAnsi="Times New Roman"/>
            <w:sz w:val="28"/>
            <w:szCs w:val="28"/>
            <w:lang w:val="en-US"/>
          </w:rPr>
          <w:t>org</w:t>
        </w:r>
        <w:r w:rsidRPr="00536226">
          <w:rPr>
            <w:rStyle w:val="Hyperlink"/>
            <w:rFonts w:ascii="Times New Roman" w:hAnsi="Times New Roman"/>
            <w:sz w:val="28"/>
            <w:szCs w:val="28"/>
            <w:lang w:val="uk-UA"/>
          </w:rPr>
          <w:t>/</w:t>
        </w:r>
        <w:r w:rsidRPr="00536226">
          <w:rPr>
            <w:rStyle w:val="Hyperlink"/>
            <w:rFonts w:ascii="Times New Roman" w:hAnsi="Times New Roman"/>
            <w:sz w:val="28"/>
            <w:szCs w:val="28"/>
            <w:lang w:val="en-US"/>
          </w:rPr>
          <w:t>node</w:t>
        </w:r>
        <w:r w:rsidRPr="00536226">
          <w:rPr>
            <w:rStyle w:val="Hyperlink"/>
            <w:rFonts w:ascii="Times New Roman" w:hAnsi="Times New Roman"/>
            <w:sz w:val="28"/>
            <w:szCs w:val="28"/>
            <w:lang w:val="uk-UA"/>
          </w:rPr>
          <w:t>/2016</w:t>
        </w:r>
      </w:hyperlink>
      <w:r>
        <w:rPr>
          <w:rStyle w:val="Hyperlink"/>
          <w:rFonts w:ascii="Times New Roman" w:hAnsi="Times New Roman"/>
          <w:sz w:val="28"/>
          <w:szCs w:val="28"/>
          <w:lang w:val="uk-UA"/>
        </w:rPr>
        <w:t xml:space="preserve"> </w:t>
      </w:r>
      <w:r w:rsidRPr="00536226">
        <w:rPr>
          <w:rFonts w:ascii="Times New Roman" w:hAnsi="Times New Roman"/>
          <w:sz w:val="28"/>
          <w:szCs w:val="28"/>
          <w:lang w:val="uk-UA"/>
        </w:rPr>
        <w:t>(дата звернення: 19.07.2019).</w:t>
      </w:r>
    </w:p>
    <w:p w:rsidR="004D58F9" w:rsidRPr="00536226" w:rsidRDefault="004D58F9" w:rsidP="007F0DAC">
      <w:pPr>
        <w:pStyle w:val="ListParagraph"/>
        <w:numPr>
          <w:ilvl w:val="0"/>
          <w:numId w:val="8"/>
        </w:numPr>
        <w:spacing w:after="0" w:line="360" w:lineRule="auto"/>
        <w:jc w:val="both"/>
        <w:rPr>
          <w:rFonts w:ascii="Times New Roman" w:hAnsi="Times New Roman"/>
          <w:sz w:val="28"/>
          <w:szCs w:val="28"/>
          <w:lang w:val="uk-UA"/>
        </w:rPr>
      </w:pPr>
      <w:r w:rsidRPr="00536226">
        <w:rPr>
          <w:rFonts w:ascii="Times New Roman" w:hAnsi="Times New Roman"/>
          <w:sz w:val="28"/>
          <w:szCs w:val="28"/>
          <w:lang w:val="uk-UA"/>
        </w:rPr>
        <w:t>Ріва П. Бібліотечна еталонна модель від IFLA. Концептуальна модель для бібліографічної інформації / Пет Ріва, Патрік Ле Бьоф, Майя Жумер ; ІФЛА ; пер. з англ. І. М. Баньковська ; ред. пер. О. М. Бруй ; Укр. бібл. асоц. – Київ,</w:t>
      </w:r>
      <w:r w:rsidRPr="00536226">
        <w:rPr>
          <w:rFonts w:ascii="Times New Roman" w:hAnsi="Times New Roman"/>
          <w:sz w:val="28"/>
          <w:szCs w:val="28"/>
        </w:rPr>
        <w:t xml:space="preserve"> 2019. – 91 с. </w:t>
      </w:r>
      <w:r w:rsidRPr="00536226">
        <w:rPr>
          <w:rFonts w:ascii="Times New Roman" w:hAnsi="Times New Roman"/>
          <w:color w:val="464646"/>
          <w:sz w:val="28"/>
          <w:szCs w:val="28"/>
          <w:lang w:val="uk-UA" w:eastAsia="uk-UA"/>
        </w:rPr>
        <w:t xml:space="preserve">URL: </w:t>
      </w:r>
      <w:hyperlink r:id="rId11" w:history="1">
        <w:r w:rsidRPr="00536226">
          <w:rPr>
            <w:rStyle w:val="Hyperlink"/>
            <w:rFonts w:ascii="Times New Roman" w:hAnsi="Times New Roman"/>
            <w:sz w:val="28"/>
            <w:szCs w:val="28"/>
          </w:rPr>
          <w:t>https://www.ifla.org/files/assets/cataloguing/frbr-lrm/ifla-lrm-august-2017_rev201712-uk.pdf?fbclid=IwAR1PQxNBFyymiyAH2LVeBHVrrxus7LLghc6GF_zl9qn67ah9TqiahLcgz20</w:t>
        </w:r>
      </w:hyperlink>
      <w:r w:rsidRPr="00536226">
        <w:rPr>
          <w:rFonts w:ascii="Times New Roman" w:hAnsi="Times New Roman"/>
          <w:color w:val="464646"/>
          <w:sz w:val="28"/>
          <w:szCs w:val="28"/>
          <w:lang w:val="uk-UA" w:eastAsia="uk-UA"/>
        </w:rPr>
        <w:t xml:space="preserve"> </w:t>
      </w:r>
      <w:r w:rsidRPr="00536226">
        <w:rPr>
          <w:rFonts w:ascii="Times New Roman" w:hAnsi="Times New Roman"/>
          <w:sz w:val="28"/>
          <w:szCs w:val="28"/>
          <w:lang w:val="uk-UA"/>
        </w:rPr>
        <w:t>(дата звернення: 19.07.2019).</w:t>
      </w:r>
    </w:p>
    <w:p w:rsidR="004D58F9" w:rsidRPr="00834823" w:rsidRDefault="004D58F9" w:rsidP="007F0DAC">
      <w:pPr>
        <w:pStyle w:val="ListParagraph"/>
        <w:spacing w:after="0" w:line="360" w:lineRule="auto"/>
        <w:rPr>
          <w:rFonts w:ascii="Times New Roman" w:hAnsi="Times New Roman"/>
          <w:sz w:val="28"/>
          <w:szCs w:val="28"/>
          <w:lang w:val="en-US"/>
        </w:rPr>
      </w:pPr>
    </w:p>
    <w:p w:rsidR="004D58F9" w:rsidRDefault="004D58F9" w:rsidP="007F0DAC">
      <w:pPr>
        <w:spacing w:after="0" w:line="360" w:lineRule="auto"/>
        <w:jc w:val="center"/>
        <w:rPr>
          <w:rFonts w:ascii="Times New Roman" w:hAnsi="Times New Roman"/>
          <w:b/>
          <w:sz w:val="28"/>
          <w:szCs w:val="28"/>
        </w:rPr>
      </w:pPr>
      <w:r w:rsidRPr="003774D9">
        <w:rPr>
          <w:rFonts w:ascii="Times New Roman" w:hAnsi="Times New Roman"/>
          <w:b/>
          <w:sz w:val="28"/>
          <w:szCs w:val="28"/>
        </w:rPr>
        <w:t>References</w:t>
      </w:r>
    </w:p>
    <w:p w:rsidR="004D58F9" w:rsidRPr="009F13D9" w:rsidRDefault="004D58F9" w:rsidP="007F0DAC">
      <w:pPr>
        <w:pStyle w:val="ListParagraph"/>
        <w:numPr>
          <w:ilvl w:val="0"/>
          <w:numId w:val="10"/>
        </w:numPr>
        <w:spacing w:after="0" w:line="360" w:lineRule="auto"/>
        <w:jc w:val="both"/>
        <w:rPr>
          <w:rFonts w:ascii="Times New Roman" w:hAnsi="Times New Roman"/>
          <w:sz w:val="28"/>
          <w:szCs w:val="28"/>
          <w:lang w:val="uk-UA"/>
        </w:rPr>
      </w:pPr>
      <w:r w:rsidRPr="009F13D9">
        <w:rPr>
          <w:rFonts w:ascii="Times New Roman" w:hAnsi="Times New Roman"/>
          <w:i/>
          <w:color w:val="333333"/>
          <w:sz w:val="28"/>
          <w:szCs w:val="28"/>
          <w:shd w:val="clear" w:color="auto" w:fill="FFFFFF"/>
        </w:rPr>
        <w:t>IFLA Library Reference Model (LRM)</w:t>
      </w:r>
      <w:r w:rsidRPr="009F13D9">
        <w:rPr>
          <w:rFonts w:ascii="Times New Roman" w:hAnsi="Times New Roman"/>
          <w:color w:val="333333"/>
          <w:sz w:val="28"/>
          <w:szCs w:val="28"/>
          <w:shd w:val="clear" w:color="auto" w:fill="FFFFFF"/>
        </w:rPr>
        <w:t xml:space="preserve">. (n.d.). Retrieved July 19, 2019, from </w:t>
      </w:r>
      <w:hyperlink r:id="rId12" w:history="1">
        <w:r w:rsidRPr="00FE3D41">
          <w:rPr>
            <w:rStyle w:val="Hyperlink"/>
            <w:rFonts w:ascii="Times New Roman" w:hAnsi="Times New Roman"/>
            <w:sz w:val="28"/>
            <w:szCs w:val="28"/>
            <w:shd w:val="clear" w:color="auto" w:fill="FFFFFF"/>
          </w:rPr>
          <w:t>https://www.ifla.org/publications/node/11412</w:t>
        </w:r>
      </w:hyperlink>
      <w:r>
        <w:rPr>
          <w:rFonts w:ascii="Times New Roman" w:hAnsi="Times New Roman"/>
          <w:color w:val="333333"/>
          <w:sz w:val="28"/>
          <w:szCs w:val="28"/>
          <w:shd w:val="clear" w:color="auto" w:fill="FFFFFF"/>
          <w:lang w:val="en-US"/>
        </w:rPr>
        <w:t xml:space="preserve"> </w:t>
      </w:r>
    </w:p>
    <w:p w:rsidR="004D58F9" w:rsidRPr="009F13D9" w:rsidRDefault="004D58F9" w:rsidP="007F0DAC">
      <w:pPr>
        <w:pStyle w:val="ListParagraph"/>
        <w:numPr>
          <w:ilvl w:val="0"/>
          <w:numId w:val="10"/>
        </w:numPr>
        <w:spacing w:after="0" w:line="360" w:lineRule="auto"/>
        <w:jc w:val="both"/>
        <w:rPr>
          <w:rFonts w:ascii="Times New Roman" w:hAnsi="Times New Roman"/>
          <w:sz w:val="28"/>
          <w:szCs w:val="28"/>
          <w:lang w:val="uk-UA"/>
        </w:rPr>
      </w:pPr>
      <w:r w:rsidRPr="009F13D9">
        <w:rPr>
          <w:rFonts w:ascii="Times New Roman" w:hAnsi="Times New Roman"/>
          <w:i/>
          <w:color w:val="333333"/>
          <w:sz w:val="28"/>
          <w:szCs w:val="28"/>
          <w:shd w:val="clear" w:color="auto" w:fill="FFFFFF"/>
        </w:rPr>
        <w:t>IFLA's Bibliographic Conceptual Models</w:t>
      </w:r>
      <w:r w:rsidRPr="009F13D9">
        <w:rPr>
          <w:rFonts w:ascii="Times New Roman" w:hAnsi="Times New Roman"/>
          <w:color w:val="333333"/>
          <w:sz w:val="28"/>
          <w:szCs w:val="28"/>
          <w:shd w:val="clear" w:color="auto" w:fill="FFFFFF"/>
        </w:rPr>
        <w:t xml:space="preserve">. (n.d.). Retrieved July 19, 2019, from </w:t>
      </w:r>
      <w:hyperlink r:id="rId13" w:history="1">
        <w:r w:rsidRPr="009F13D9">
          <w:rPr>
            <w:rStyle w:val="Hyperlink"/>
            <w:rFonts w:ascii="Times New Roman" w:hAnsi="Times New Roman"/>
            <w:sz w:val="28"/>
            <w:szCs w:val="28"/>
            <w:shd w:val="clear" w:color="auto" w:fill="FFFFFF"/>
          </w:rPr>
          <w:t>https://www.ifla.org/node/2016</w:t>
        </w:r>
      </w:hyperlink>
    </w:p>
    <w:p w:rsidR="004D58F9" w:rsidRPr="00400769" w:rsidRDefault="004D58F9" w:rsidP="008B1F44">
      <w:pPr>
        <w:pStyle w:val="ListParagraph"/>
        <w:numPr>
          <w:ilvl w:val="0"/>
          <w:numId w:val="10"/>
        </w:numPr>
        <w:spacing w:after="0" w:line="360" w:lineRule="auto"/>
        <w:jc w:val="both"/>
        <w:rPr>
          <w:rFonts w:ascii="Times New Roman" w:hAnsi="Times New Roman"/>
          <w:sz w:val="28"/>
          <w:szCs w:val="28"/>
          <w:lang w:val="uk-UA"/>
        </w:rPr>
      </w:pPr>
      <w:r w:rsidRPr="009F13D9">
        <w:rPr>
          <w:rFonts w:ascii="Times New Roman" w:hAnsi="Times New Roman"/>
          <w:color w:val="333333"/>
          <w:sz w:val="28"/>
          <w:szCs w:val="28"/>
          <w:shd w:val="clear" w:color="auto" w:fill="FFFFFF"/>
          <w:lang w:val="en-US"/>
        </w:rPr>
        <w:t xml:space="preserve">Riva, </w:t>
      </w:r>
      <w:r w:rsidRPr="009F13D9">
        <w:rPr>
          <w:rFonts w:ascii="Times New Roman" w:hAnsi="Times New Roman"/>
          <w:color w:val="333333"/>
          <w:sz w:val="28"/>
          <w:szCs w:val="28"/>
          <w:shd w:val="clear" w:color="auto" w:fill="FFFFFF"/>
        </w:rPr>
        <w:t>P.</w:t>
      </w:r>
      <w:r w:rsidRPr="009F13D9">
        <w:rPr>
          <w:rFonts w:ascii="Times New Roman" w:hAnsi="Times New Roman"/>
          <w:color w:val="333333"/>
          <w:sz w:val="28"/>
          <w:szCs w:val="28"/>
          <w:shd w:val="clear" w:color="auto" w:fill="FFFFFF"/>
          <w:lang w:val="en-US"/>
        </w:rPr>
        <w:t>, Le Bœuf,</w:t>
      </w:r>
      <w:r w:rsidRPr="009F13D9">
        <w:rPr>
          <w:rFonts w:ascii="Times New Roman" w:hAnsi="Times New Roman"/>
          <w:sz w:val="28"/>
          <w:szCs w:val="28"/>
          <w:lang w:val="en-US"/>
        </w:rPr>
        <w:t xml:space="preserve"> </w:t>
      </w:r>
      <w:r w:rsidRPr="009F13D9">
        <w:rPr>
          <w:rFonts w:ascii="Times New Roman" w:hAnsi="Times New Roman"/>
          <w:color w:val="333333"/>
          <w:sz w:val="28"/>
          <w:szCs w:val="28"/>
          <w:shd w:val="clear" w:color="auto" w:fill="FFFFFF"/>
        </w:rPr>
        <w:t xml:space="preserve">P., </w:t>
      </w:r>
      <w:r w:rsidRPr="009F13D9">
        <w:rPr>
          <w:rFonts w:ascii="Times New Roman" w:hAnsi="Times New Roman"/>
          <w:color w:val="333333"/>
          <w:sz w:val="28"/>
          <w:szCs w:val="28"/>
          <w:shd w:val="clear" w:color="auto" w:fill="FFFFFF"/>
          <w:lang w:val="en-US"/>
        </w:rPr>
        <w:t>&amp; Žumer,</w:t>
      </w:r>
      <w:r w:rsidRPr="009F13D9">
        <w:rPr>
          <w:rFonts w:ascii="Times New Roman" w:hAnsi="Times New Roman"/>
          <w:sz w:val="28"/>
          <w:szCs w:val="28"/>
          <w:lang w:val="en-US"/>
        </w:rPr>
        <w:t xml:space="preserve"> </w:t>
      </w:r>
      <w:r w:rsidRPr="009F13D9">
        <w:rPr>
          <w:rFonts w:ascii="Times New Roman" w:hAnsi="Times New Roman"/>
          <w:color w:val="333333"/>
          <w:sz w:val="28"/>
          <w:szCs w:val="28"/>
          <w:shd w:val="clear" w:color="auto" w:fill="FFFFFF"/>
        </w:rPr>
        <w:t>M. (</w:t>
      </w:r>
      <w:r w:rsidRPr="009F13D9">
        <w:rPr>
          <w:rFonts w:ascii="Times New Roman" w:hAnsi="Times New Roman"/>
          <w:color w:val="333333"/>
          <w:sz w:val="28"/>
          <w:szCs w:val="28"/>
          <w:shd w:val="clear" w:color="auto" w:fill="FFFFFF"/>
          <w:lang w:val="en-US"/>
        </w:rPr>
        <w:t>2019</w:t>
      </w:r>
      <w:r w:rsidRPr="009F13D9">
        <w:rPr>
          <w:rFonts w:ascii="Times New Roman" w:hAnsi="Times New Roman"/>
          <w:color w:val="333333"/>
          <w:sz w:val="28"/>
          <w:szCs w:val="28"/>
          <w:shd w:val="clear" w:color="auto" w:fill="FFFFFF"/>
        </w:rPr>
        <w:t xml:space="preserve">). </w:t>
      </w:r>
      <w:r w:rsidRPr="008B1F44">
        <w:rPr>
          <w:rFonts w:ascii="Times New Roman" w:hAnsi="Times New Roman"/>
          <w:i/>
          <w:color w:val="333333"/>
          <w:sz w:val="28"/>
          <w:szCs w:val="28"/>
          <w:shd w:val="clear" w:color="auto" w:fill="FFFFFF"/>
        </w:rPr>
        <w:t>Bibliotechna etalonna model vid IFLA. Kontseptualna model dlia bibliohrafichnoi informatsii</w:t>
      </w:r>
      <w:r>
        <w:rPr>
          <w:rFonts w:ascii="Times New Roman" w:hAnsi="Times New Roman"/>
          <w:i/>
          <w:color w:val="333333"/>
          <w:sz w:val="28"/>
          <w:szCs w:val="28"/>
          <w:shd w:val="clear" w:color="auto" w:fill="FFFFFF"/>
        </w:rPr>
        <w:t xml:space="preserve"> </w:t>
      </w:r>
      <w:r w:rsidRPr="009F13D9">
        <w:rPr>
          <w:rFonts w:ascii="Times New Roman" w:hAnsi="Times New Roman"/>
          <w:color w:val="333333"/>
          <w:sz w:val="28"/>
          <w:szCs w:val="28"/>
          <w:shd w:val="clear" w:color="auto" w:fill="FFFFFF"/>
        </w:rPr>
        <w:t>(I. B</w:t>
      </w:r>
      <w:r w:rsidRPr="009F13D9">
        <w:rPr>
          <w:rFonts w:ascii="Times New Roman" w:hAnsi="Times New Roman"/>
          <w:color w:val="333333"/>
          <w:sz w:val="28"/>
          <w:szCs w:val="28"/>
          <w:shd w:val="clear" w:color="auto" w:fill="FFFFFF"/>
          <w:lang w:val="en-US"/>
        </w:rPr>
        <w:t>ankovska</w:t>
      </w:r>
      <w:r w:rsidRPr="009F13D9">
        <w:rPr>
          <w:rFonts w:ascii="Times New Roman" w:hAnsi="Times New Roman"/>
          <w:color w:val="333333"/>
          <w:sz w:val="28"/>
          <w:szCs w:val="28"/>
          <w:shd w:val="clear" w:color="auto" w:fill="FFFFFF"/>
        </w:rPr>
        <w:t>, Trans.; O. B</w:t>
      </w:r>
      <w:r w:rsidRPr="009F13D9">
        <w:rPr>
          <w:rFonts w:ascii="Times New Roman" w:hAnsi="Times New Roman"/>
          <w:color w:val="333333"/>
          <w:sz w:val="28"/>
          <w:szCs w:val="28"/>
          <w:shd w:val="clear" w:color="auto" w:fill="FFFFFF"/>
          <w:lang w:val="en-US"/>
        </w:rPr>
        <w:t>rui</w:t>
      </w:r>
      <w:r w:rsidRPr="009F13D9">
        <w:rPr>
          <w:rFonts w:ascii="Times New Roman" w:hAnsi="Times New Roman"/>
          <w:color w:val="333333"/>
          <w:sz w:val="28"/>
          <w:szCs w:val="28"/>
          <w:shd w:val="clear" w:color="auto" w:fill="FFFFFF"/>
        </w:rPr>
        <w:t xml:space="preserve">, Ed.). Retrieved July 19, 2019, from </w:t>
      </w:r>
      <w:hyperlink r:id="rId14" w:history="1">
        <w:r w:rsidRPr="009F13D9">
          <w:rPr>
            <w:rStyle w:val="Hyperlink"/>
            <w:rFonts w:ascii="Times New Roman" w:hAnsi="Times New Roman"/>
            <w:sz w:val="28"/>
            <w:szCs w:val="28"/>
            <w:shd w:val="clear" w:color="auto" w:fill="FFFFFF"/>
          </w:rPr>
          <w:t>https://www.ifla.org/files/assets/cataloguing/frbr-lrm/ifla-lrm-august-2017_rev201712-uk.pdf?fbclid=IwAR1PQxNBFyymiyAH2LVeBHVrrxus7LLghc6GF_zl9qn67ah9TqiahLcgz20</w:t>
        </w:r>
      </w:hyperlink>
      <w:r w:rsidRPr="009F13D9">
        <w:rPr>
          <w:rFonts w:ascii="Times New Roman" w:hAnsi="Times New Roman"/>
          <w:color w:val="333333"/>
          <w:sz w:val="28"/>
          <w:szCs w:val="28"/>
          <w:shd w:val="clear" w:color="auto" w:fill="FFFFFF"/>
          <w:lang w:val="en-US"/>
        </w:rPr>
        <w:t xml:space="preserve"> </w:t>
      </w:r>
      <w:r>
        <w:rPr>
          <w:rFonts w:ascii="Times New Roman" w:hAnsi="Times New Roman"/>
          <w:sz w:val="28"/>
          <w:szCs w:val="28"/>
          <w:lang w:val="en-US"/>
        </w:rPr>
        <w:t>[In Ukrainian]</w:t>
      </w:r>
    </w:p>
    <w:p w:rsidR="004D58F9" w:rsidRDefault="004D58F9" w:rsidP="007F0DAC">
      <w:pPr>
        <w:spacing w:after="0" w:line="360" w:lineRule="auto"/>
        <w:rPr>
          <w:rFonts w:ascii="Times New Roman" w:hAnsi="Times New Roman"/>
          <w:sz w:val="28"/>
          <w:szCs w:val="28"/>
          <w:lang w:val="en-US"/>
        </w:rPr>
      </w:pPr>
    </w:p>
    <w:p w:rsidR="004D58F9" w:rsidRPr="008179FB" w:rsidRDefault="004D58F9" w:rsidP="007F0DAC">
      <w:pPr>
        <w:spacing w:after="0" w:line="360" w:lineRule="auto"/>
        <w:rPr>
          <w:rFonts w:ascii="Times New Roman" w:hAnsi="Times New Roman"/>
          <w:sz w:val="28"/>
          <w:szCs w:val="28"/>
        </w:rPr>
      </w:pPr>
      <w:r>
        <w:rPr>
          <w:rFonts w:ascii="Times New Roman" w:hAnsi="Times New Roman"/>
          <w:sz w:val="28"/>
          <w:szCs w:val="28"/>
          <w:lang w:val="en-US"/>
        </w:rPr>
        <w:t>UDC</w:t>
      </w:r>
      <w:r w:rsidRPr="008179FB">
        <w:rPr>
          <w:rFonts w:ascii="Times New Roman" w:hAnsi="Times New Roman"/>
          <w:sz w:val="28"/>
          <w:szCs w:val="28"/>
        </w:rPr>
        <w:t xml:space="preserve"> </w:t>
      </w:r>
      <w:r w:rsidRPr="003A2350">
        <w:rPr>
          <w:rFonts w:ascii="Times New Roman" w:hAnsi="Times New Roman"/>
          <w:sz w:val="28"/>
          <w:szCs w:val="28"/>
        </w:rPr>
        <w:t>025.32</w:t>
      </w:r>
    </w:p>
    <w:p w:rsidR="004D58F9" w:rsidRPr="0062087E" w:rsidRDefault="004D58F9" w:rsidP="007F0DAC">
      <w:pPr>
        <w:spacing w:after="0" w:line="360" w:lineRule="auto"/>
        <w:rPr>
          <w:rFonts w:ascii="Times New Roman" w:hAnsi="Times New Roman"/>
          <w:b/>
          <w:sz w:val="28"/>
          <w:szCs w:val="28"/>
          <w:lang w:val="uk-UA"/>
        </w:rPr>
      </w:pPr>
      <w:r>
        <w:rPr>
          <w:rFonts w:ascii="Times New Roman" w:hAnsi="Times New Roman"/>
          <w:b/>
          <w:sz w:val="28"/>
          <w:szCs w:val="28"/>
          <w:lang w:val="en-US"/>
        </w:rPr>
        <w:t>Iryna Bankovska</w:t>
      </w:r>
      <w:r w:rsidRPr="0062087E">
        <w:rPr>
          <w:rFonts w:ascii="Times New Roman" w:hAnsi="Times New Roman"/>
          <w:sz w:val="28"/>
          <w:szCs w:val="28"/>
          <w:lang w:val="uk-UA"/>
        </w:rPr>
        <w:t xml:space="preserve">, </w:t>
      </w:r>
    </w:p>
    <w:p w:rsidR="004D58F9" w:rsidRPr="0062087E" w:rsidRDefault="004D58F9" w:rsidP="007F0DAC">
      <w:pPr>
        <w:spacing w:after="0" w:line="360" w:lineRule="auto"/>
        <w:rPr>
          <w:rFonts w:ascii="Times New Roman" w:hAnsi="Times New Roman"/>
          <w:sz w:val="28"/>
          <w:szCs w:val="28"/>
          <w:lang w:val="uk-UA"/>
        </w:rPr>
      </w:pPr>
      <w:r>
        <w:rPr>
          <w:rFonts w:ascii="Times New Roman" w:hAnsi="Times New Roman"/>
          <w:sz w:val="28"/>
          <w:szCs w:val="28"/>
          <w:lang w:val="en-US"/>
        </w:rPr>
        <w:t>Head librarian</w:t>
      </w:r>
      <w:r w:rsidRPr="0062087E">
        <w:rPr>
          <w:rFonts w:ascii="Times New Roman" w:hAnsi="Times New Roman"/>
          <w:sz w:val="28"/>
          <w:szCs w:val="28"/>
          <w:lang w:val="uk-UA"/>
        </w:rPr>
        <w:t>,</w:t>
      </w:r>
    </w:p>
    <w:p w:rsidR="004D58F9" w:rsidRPr="00393ED7" w:rsidRDefault="004D58F9" w:rsidP="007F0DAC">
      <w:pPr>
        <w:spacing w:after="0" w:line="360" w:lineRule="auto"/>
        <w:rPr>
          <w:rFonts w:ascii="Times New Roman" w:hAnsi="Times New Roman"/>
          <w:sz w:val="28"/>
          <w:szCs w:val="28"/>
          <w:lang w:val="en-US"/>
        </w:rPr>
      </w:pPr>
      <w:r w:rsidRPr="00393ED7">
        <w:rPr>
          <w:rFonts w:ascii="Times New Roman" w:hAnsi="Times New Roman"/>
          <w:sz w:val="28"/>
          <w:szCs w:val="28"/>
          <w:lang w:val="en-US"/>
        </w:rPr>
        <w:t xml:space="preserve">The Scientific and Technical Library named after G.I. Denysenko, </w:t>
      </w:r>
    </w:p>
    <w:p w:rsidR="004D58F9" w:rsidRPr="00393ED7" w:rsidRDefault="004D58F9" w:rsidP="007F0DAC">
      <w:pPr>
        <w:spacing w:after="0" w:line="360" w:lineRule="auto"/>
        <w:rPr>
          <w:rFonts w:ascii="Times New Roman" w:hAnsi="Times New Roman"/>
          <w:sz w:val="28"/>
          <w:szCs w:val="28"/>
          <w:lang w:val="en-US"/>
        </w:rPr>
      </w:pPr>
      <w:r w:rsidRPr="00393ED7">
        <w:rPr>
          <w:rFonts w:ascii="Times New Roman" w:hAnsi="Times New Roman"/>
          <w:sz w:val="28"/>
          <w:szCs w:val="28"/>
          <w:lang w:val="en-US"/>
        </w:rPr>
        <w:t>Igor Sikorsky Kyiv Polytechnic Institute,</w:t>
      </w:r>
    </w:p>
    <w:p w:rsidR="004D58F9" w:rsidRDefault="004D58F9" w:rsidP="000F77B8">
      <w:pPr>
        <w:spacing w:after="0" w:line="360" w:lineRule="auto"/>
        <w:rPr>
          <w:rFonts w:ascii="Times New Roman" w:hAnsi="Times New Roman"/>
          <w:sz w:val="28"/>
          <w:szCs w:val="28"/>
          <w:lang w:val="en-US"/>
        </w:rPr>
      </w:pPr>
      <w:r>
        <w:rPr>
          <w:rFonts w:ascii="Times New Roman" w:hAnsi="Times New Roman"/>
          <w:sz w:val="28"/>
          <w:szCs w:val="28"/>
          <w:lang w:val="en-US"/>
        </w:rPr>
        <w:t>Kyiv</w:t>
      </w:r>
      <w:r w:rsidRPr="0062087E">
        <w:rPr>
          <w:rFonts w:ascii="Times New Roman" w:hAnsi="Times New Roman"/>
          <w:sz w:val="28"/>
          <w:szCs w:val="28"/>
          <w:lang w:val="uk-UA"/>
        </w:rPr>
        <w:t xml:space="preserve">, </w:t>
      </w:r>
      <w:r>
        <w:rPr>
          <w:rFonts w:ascii="Times New Roman" w:hAnsi="Times New Roman"/>
          <w:sz w:val="28"/>
          <w:szCs w:val="28"/>
          <w:lang w:val="en-US"/>
        </w:rPr>
        <w:t>Ukraine</w:t>
      </w:r>
    </w:p>
    <w:p w:rsidR="004D58F9" w:rsidRPr="000F77B8" w:rsidRDefault="004D58F9" w:rsidP="000F77B8">
      <w:pPr>
        <w:spacing w:after="0" w:line="360" w:lineRule="auto"/>
        <w:rPr>
          <w:rFonts w:ascii="Times New Roman" w:hAnsi="Times New Roman"/>
          <w:sz w:val="28"/>
          <w:szCs w:val="28"/>
          <w:lang w:val="en-US"/>
        </w:rPr>
      </w:pPr>
    </w:p>
    <w:p w:rsidR="004D58F9" w:rsidRPr="002122CA" w:rsidRDefault="004D58F9" w:rsidP="007F0DAC">
      <w:pPr>
        <w:pStyle w:val="ListParagraph"/>
        <w:spacing w:after="0" w:line="360" w:lineRule="auto"/>
        <w:jc w:val="center"/>
        <w:rPr>
          <w:rFonts w:ascii="Times New Roman" w:hAnsi="Times New Roman"/>
          <w:b/>
          <w:caps/>
          <w:sz w:val="28"/>
          <w:szCs w:val="28"/>
          <w:lang w:val="uk-UA"/>
        </w:rPr>
      </w:pPr>
      <w:r w:rsidRPr="002122CA">
        <w:rPr>
          <w:rFonts w:ascii="Times New Roman" w:hAnsi="Times New Roman"/>
          <w:b/>
          <w:caps/>
          <w:sz w:val="28"/>
          <w:szCs w:val="28"/>
          <w:lang w:val="uk-UA"/>
        </w:rPr>
        <w:t>The peculiarities of translation the IFLA Library Reference Model</w:t>
      </w:r>
    </w:p>
    <w:p w:rsidR="004D58F9" w:rsidRPr="002122CA" w:rsidRDefault="004D58F9" w:rsidP="007F0DAC">
      <w:pPr>
        <w:spacing w:after="0" w:line="360" w:lineRule="auto"/>
        <w:jc w:val="both"/>
        <w:rPr>
          <w:rFonts w:ascii="Times New Roman" w:hAnsi="Times New Roman"/>
          <w:sz w:val="28"/>
          <w:szCs w:val="28"/>
          <w:lang w:val="uk-UA"/>
        </w:rPr>
      </w:pPr>
    </w:p>
    <w:p w:rsidR="004D58F9" w:rsidRDefault="004D58F9" w:rsidP="007F0DAC">
      <w:pPr>
        <w:spacing w:after="0" w:line="360" w:lineRule="auto"/>
        <w:rPr>
          <w:rFonts w:ascii="Times New Roman" w:hAnsi="Times New Roman"/>
          <w:sz w:val="28"/>
          <w:szCs w:val="28"/>
          <w:lang w:val="en-US"/>
        </w:rPr>
      </w:pPr>
      <w:r w:rsidRPr="00393ED7">
        <w:rPr>
          <w:rFonts w:ascii="Times New Roman" w:hAnsi="Times New Roman"/>
          <w:sz w:val="28"/>
          <w:szCs w:val="28"/>
          <w:lang w:val="en-US"/>
        </w:rPr>
        <w:t xml:space="preserve">The article analyzes the peculiarities of translation into Ukrainian the "IFLA Library Reference Model. A Conceptual Model for Bibliographic Information » (IFLA LRM). Besides some aspects related to the interpretation of the text and the terminology used in the model are highlighted. </w:t>
      </w:r>
      <w:r w:rsidRPr="00393ED7">
        <w:rPr>
          <w:rFonts w:ascii="Times New Roman" w:hAnsi="Times New Roman"/>
          <w:color w:val="1C1E29"/>
          <w:sz w:val="28"/>
          <w:szCs w:val="28"/>
        </w:rPr>
        <w:t xml:space="preserve">Also, </w:t>
      </w:r>
      <w:r w:rsidRPr="00393ED7">
        <w:rPr>
          <w:rFonts w:ascii="Times New Roman" w:hAnsi="Times New Roman"/>
          <w:sz w:val="28"/>
          <w:szCs w:val="28"/>
          <w:lang w:val="en-US"/>
        </w:rPr>
        <w:t>the article provided the general information about IFLA LRM - the result of consolidation and revision of the three previous functional requirements: Functional Requirements for Bibliographic Records (FRBR), Functional Requirements for Authority Data (FRAD)</w:t>
      </w:r>
      <w:r>
        <w:rPr>
          <w:rFonts w:ascii="Times New Roman" w:hAnsi="Times New Roman"/>
          <w:sz w:val="28"/>
          <w:szCs w:val="28"/>
          <w:lang w:val="en-US"/>
        </w:rPr>
        <w:t>,</w:t>
      </w:r>
      <w:r w:rsidRPr="00393ED7">
        <w:rPr>
          <w:rFonts w:ascii="Times New Roman" w:hAnsi="Times New Roman"/>
          <w:sz w:val="28"/>
          <w:szCs w:val="28"/>
          <w:lang w:val="en-US"/>
        </w:rPr>
        <w:t xml:space="preserve"> and Functional Requirements for Subject Authority Data (FRSAD).</w:t>
      </w:r>
    </w:p>
    <w:p w:rsidR="004D58F9" w:rsidRPr="00E844E0" w:rsidRDefault="004D58F9" w:rsidP="007F0DAC">
      <w:pPr>
        <w:spacing w:after="0" w:line="360" w:lineRule="auto"/>
        <w:rPr>
          <w:rFonts w:ascii="Times New Roman" w:hAnsi="Times New Roman"/>
          <w:sz w:val="28"/>
          <w:szCs w:val="28"/>
          <w:lang w:val="en-US"/>
        </w:rPr>
      </w:pPr>
      <w:r w:rsidRPr="00393ED7">
        <w:rPr>
          <w:rFonts w:ascii="Times New Roman" w:hAnsi="Times New Roman"/>
          <w:i/>
          <w:sz w:val="28"/>
          <w:szCs w:val="28"/>
          <w:lang w:val="en-US"/>
        </w:rPr>
        <w:t>Keywords:</w:t>
      </w:r>
      <w:r>
        <w:rPr>
          <w:rFonts w:ascii="Times New Roman" w:hAnsi="Times New Roman"/>
          <w:i/>
          <w:sz w:val="28"/>
          <w:szCs w:val="28"/>
          <w:lang w:val="en-US"/>
        </w:rPr>
        <w:t xml:space="preserve"> </w:t>
      </w:r>
      <w:r w:rsidRPr="00E844E0">
        <w:rPr>
          <w:rFonts w:ascii="Times New Roman" w:hAnsi="Times New Roman"/>
          <w:sz w:val="28"/>
          <w:szCs w:val="28"/>
          <w:shd w:val="clear" w:color="auto" w:fill="FFFFFF"/>
          <w:lang w:val="en-US"/>
        </w:rPr>
        <w:t xml:space="preserve">IFLA Library Reference Model, </w:t>
      </w:r>
      <w:hyperlink r:id="rId15" w:history="1">
        <w:r w:rsidRPr="00E844E0">
          <w:rPr>
            <w:rStyle w:val="Hyperlink"/>
            <w:rFonts w:ascii="Times New Roman" w:hAnsi="Times New Roman"/>
            <w:color w:val="auto"/>
            <w:sz w:val="28"/>
            <w:szCs w:val="28"/>
            <w:u w:val="none"/>
            <w:bdr w:val="none" w:sz="0" w:space="0" w:color="auto" w:frame="1"/>
            <w:shd w:val="clear" w:color="auto" w:fill="FFFFFF"/>
            <w:lang w:val="en-US"/>
          </w:rPr>
          <w:t>IFLA LRM</w:t>
        </w:r>
      </w:hyperlink>
      <w:r w:rsidRPr="00E844E0">
        <w:rPr>
          <w:rStyle w:val="Hyperlink"/>
          <w:rFonts w:ascii="Times New Roman" w:hAnsi="Times New Roman"/>
          <w:color w:val="auto"/>
          <w:sz w:val="28"/>
          <w:szCs w:val="28"/>
          <w:u w:val="none"/>
          <w:bdr w:val="none" w:sz="0" w:space="0" w:color="auto" w:frame="1"/>
          <w:shd w:val="clear" w:color="auto" w:fill="FFFFFF"/>
          <w:lang w:val="en-US"/>
        </w:rPr>
        <w:t xml:space="preserve">, </w:t>
      </w:r>
      <w:r w:rsidRPr="00E844E0">
        <w:rPr>
          <w:rFonts w:ascii="Times New Roman" w:hAnsi="Times New Roman"/>
          <w:sz w:val="28"/>
          <w:szCs w:val="28"/>
          <w:lang w:val="en-US"/>
        </w:rPr>
        <w:t xml:space="preserve">Conceptual Model for Bibliographic Information, </w:t>
      </w:r>
      <w:r w:rsidRPr="00E844E0">
        <w:rPr>
          <w:rStyle w:val="Hyperlink"/>
          <w:rFonts w:ascii="Times New Roman" w:hAnsi="Times New Roman"/>
          <w:color w:val="auto"/>
          <w:sz w:val="28"/>
          <w:szCs w:val="28"/>
          <w:u w:val="none"/>
          <w:bdr w:val="none" w:sz="0" w:space="0" w:color="auto" w:frame="1"/>
          <w:shd w:val="clear" w:color="auto" w:fill="FFFFFF"/>
          <w:lang w:val="en-US"/>
        </w:rPr>
        <w:t>translation into Ukrainian</w:t>
      </w:r>
      <w:r w:rsidRPr="00E844E0">
        <w:rPr>
          <w:rFonts w:ascii="Times New Roman" w:hAnsi="Times New Roman"/>
          <w:i/>
          <w:color w:val="333333"/>
          <w:sz w:val="28"/>
          <w:szCs w:val="28"/>
          <w:shd w:val="clear" w:color="auto" w:fill="FFFFFF"/>
          <w:lang w:val="en-US"/>
        </w:rPr>
        <w:t xml:space="preserve">. </w:t>
      </w:r>
    </w:p>
    <w:sectPr w:rsidR="004D58F9" w:rsidRPr="00E844E0" w:rsidSect="008179F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67B2"/>
    <w:multiLevelType w:val="hybridMultilevel"/>
    <w:tmpl w:val="CC3C9CD2"/>
    <w:lvl w:ilvl="0" w:tplc="B1769230">
      <w:start w:val="1"/>
      <w:numFmt w:val="bullet"/>
      <w:lvlText w:val=""/>
      <w:lvlJc w:val="left"/>
      <w:pPr>
        <w:tabs>
          <w:tab w:val="num" w:pos="720"/>
        </w:tabs>
        <w:ind w:left="720" w:hanging="360"/>
      </w:pPr>
      <w:rPr>
        <w:rFonts w:ascii="Wingdings 3" w:hAnsi="Wingdings 3" w:hint="default"/>
      </w:rPr>
    </w:lvl>
    <w:lvl w:ilvl="1" w:tplc="9FFE3FCE" w:tentative="1">
      <w:start w:val="1"/>
      <w:numFmt w:val="bullet"/>
      <w:lvlText w:val=""/>
      <w:lvlJc w:val="left"/>
      <w:pPr>
        <w:tabs>
          <w:tab w:val="num" w:pos="1440"/>
        </w:tabs>
        <w:ind w:left="1440" w:hanging="360"/>
      </w:pPr>
      <w:rPr>
        <w:rFonts w:ascii="Wingdings 3" w:hAnsi="Wingdings 3" w:hint="default"/>
      </w:rPr>
    </w:lvl>
    <w:lvl w:ilvl="2" w:tplc="311C60CC" w:tentative="1">
      <w:start w:val="1"/>
      <w:numFmt w:val="bullet"/>
      <w:lvlText w:val=""/>
      <w:lvlJc w:val="left"/>
      <w:pPr>
        <w:tabs>
          <w:tab w:val="num" w:pos="2160"/>
        </w:tabs>
        <w:ind w:left="2160" w:hanging="360"/>
      </w:pPr>
      <w:rPr>
        <w:rFonts w:ascii="Wingdings 3" w:hAnsi="Wingdings 3" w:hint="default"/>
      </w:rPr>
    </w:lvl>
    <w:lvl w:ilvl="3" w:tplc="DBFE1C92" w:tentative="1">
      <w:start w:val="1"/>
      <w:numFmt w:val="bullet"/>
      <w:lvlText w:val=""/>
      <w:lvlJc w:val="left"/>
      <w:pPr>
        <w:tabs>
          <w:tab w:val="num" w:pos="2880"/>
        </w:tabs>
        <w:ind w:left="2880" w:hanging="360"/>
      </w:pPr>
      <w:rPr>
        <w:rFonts w:ascii="Wingdings 3" w:hAnsi="Wingdings 3" w:hint="default"/>
      </w:rPr>
    </w:lvl>
    <w:lvl w:ilvl="4" w:tplc="7BDAE412" w:tentative="1">
      <w:start w:val="1"/>
      <w:numFmt w:val="bullet"/>
      <w:lvlText w:val=""/>
      <w:lvlJc w:val="left"/>
      <w:pPr>
        <w:tabs>
          <w:tab w:val="num" w:pos="3600"/>
        </w:tabs>
        <w:ind w:left="3600" w:hanging="360"/>
      </w:pPr>
      <w:rPr>
        <w:rFonts w:ascii="Wingdings 3" w:hAnsi="Wingdings 3" w:hint="default"/>
      </w:rPr>
    </w:lvl>
    <w:lvl w:ilvl="5" w:tplc="07B06A0E" w:tentative="1">
      <w:start w:val="1"/>
      <w:numFmt w:val="bullet"/>
      <w:lvlText w:val=""/>
      <w:lvlJc w:val="left"/>
      <w:pPr>
        <w:tabs>
          <w:tab w:val="num" w:pos="4320"/>
        </w:tabs>
        <w:ind w:left="4320" w:hanging="360"/>
      </w:pPr>
      <w:rPr>
        <w:rFonts w:ascii="Wingdings 3" w:hAnsi="Wingdings 3" w:hint="default"/>
      </w:rPr>
    </w:lvl>
    <w:lvl w:ilvl="6" w:tplc="2278E28A" w:tentative="1">
      <w:start w:val="1"/>
      <w:numFmt w:val="bullet"/>
      <w:lvlText w:val=""/>
      <w:lvlJc w:val="left"/>
      <w:pPr>
        <w:tabs>
          <w:tab w:val="num" w:pos="5040"/>
        </w:tabs>
        <w:ind w:left="5040" w:hanging="360"/>
      </w:pPr>
      <w:rPr>
        <w:rFonts w:ascii="Wingdings 3" w:hAnsi="Wingdings 3" w:hint="default"/>
      </w:rPr>
    </w:lvl>
    <w:lvl w:ilvl="7" w:tplc="73866320" w:tentative="1">
      <w:start w:val="1"/>
      <w:numFmt w:val="bullet"/>
      <w:lvlText w:val=""/>
      <w:lvlJc w:val="left"/>
      <w:pPr>
        <w:tabs>
          <w:tab w:val="num" w:pos="5760"/>
        </w:tabs>
        <w:ind w:left="5760" w:hanging="360"/>
      </w:pPr>
      <w:rPr>
        <w:rFonts w:ascii="Wingdings 3" w:hAnsi="Wingdings 3" w:hint="default"/>
      </w:rPr>
    </w:lvl>
    <w:lvl w:ilvl="8" w:tplc="5BB4A3FC" w:tentative="1">
      <w:start w:val="1"/>
      <w:numFmt w:val="bullet"/>
      <w:lvlText w:val=""/>
      <w:lvlJc w:val="left"/>
      <w:pPr>
        <w:tabs>
          <w:tab w:val="num" w:pos="6480"/>
        </w:tabs>
        <w:ind w:left="6480" w:hanging="360"/>
      </w:pPr>
      <w:rPr>
        <w:rFonts w:ascii="Wingdings 3" w:hAnsi="Wingdings 3" w:hint="default"/>
      </w:rPr>
    </w:lvl>
  </w:abstractNum>
  <w:abstractNum w:abstractNumId="1">
    <w:nsid w:val="0ADB2069"/>
    <w:multiLevelType w:val="hybridMultilevel"/>
    <w:tmpl w:val="4C246886"/>
    <w:lvl w:ilvl="0" w:tplc="4742FBC6">
      <w:start w:val="1"/>
      <w:numFmt w:val="bullet"/>
      <w:lvlText w:val=""/>
      <w:lvlJc w:val="left"/>
      <w:pPr>
        <w:tabs>
          <w:tab w:val="num" w:pos="720"/>
        </w:tabs>
        <w:ind w:left="720" w:hanging="360"/>
      </w:pPr>
      <w:rPr>
        <w:rFonts w:ascii="Wingdings 3" w:hAnsi="Wingdings 3" w:hint="default"/>
      </w:rPr>
    </w:lvl>
    <w:lvl w:ilvl="1" w:tplc="818C5FB0" w:tentative="1">
      <w:start w:val="1"/>
      <w:numFmt w:val="bullet"/>
      <w:lvlText w:val=""/>
      <w:lvlJc w:val="left"/>
      <w:pPr>
        <w:tabs>
          <w:tab w:val="num" w:pos="1440"/>
        </w:tabs>
        <w:ind w:left="1440" w:hanging="360"/>
      </w:pPr>
      <w:rPr>
        <w:rFonts w:ascii="Wingdings 3" w:hAnsi="Wingdings 3" w:hint="default"/>
      </w:rPr>
    </w:lvl>
    <w:lvl w:ilvl="2" w:tplc="48401518" w:tentative="1">
      <w:start w:val="1"/>
      <w:numFmt w:val="bullet"/>
      <w:lvlText w:val=""/>
      <w:lvlJc w:val="left"/>
      <w:pPr>
        <w:tabs>
          <w:tab w:val="num" w:pos="2160"/>
        </w:tabs>
        <w:ind w:left="2160" w:hanging="360"/>
      </w:pPr>
      <w:rPr>
        <w:rFonts w:ascii="Wingdings 3" w:hAnsi="Wingdings 3" w:hint="default"/>
      </w:rPr>
    </w:lvl>
    <w:lvl w:ilvl="3" w:tplc="AFCEDDFA" w:tentative="1">
      <w:start w:val="1"/>
      <w:numFmt w:val="bullet"/>
      <w:lvlText w:val=""/>
      <w:lvlJc w:val="left"/>
      <w:pPr>
        <w:tabs>
          <w:tab w:val="num" w:pos="2880"/>
        </w:tabs>
        <w:ind w:left="2880" w:hanging="360"/>
      </w:pPr>
      <w:rPr>
        <w:rFonts w:ascii="Wingdings 3" w:hAnsi="Wingdings 3" w:hint="default"/>
      </w:rPr>
    </w:lvl>
    <w:lvl w:ilvl="4" w:tplc="5F104830" w:tentative="1">
      <w:start w:val="1"/>
      <w:numFmt w:val="bullet"/>
      <w:lvlText w:val=""/>
      <w:lvlJc w:val="left"/>
      <w:pPr>
        <w:tabs>
          <w:tab w:val="num" w:pos="3600"/>
        </w:tabs>
        <w:ind w:left="3600" w:hanging="360"/>
      </w:pPr>
      <w:rPr>
        <w:rFonts w:ascii="Wingdings 3" w:hAnsi="Wingdings 3" w:hint="default"/>
      </w:rPr>
    </w:lvl>
    <w:lvl w:ilvl="5" w:tplc="D1E4A8FC" w:tentative="1">
      <w:start w:val="1"/>
      <w:numFmt w:val="bullet"/>
      <w:lvlText w:val=""/>
      <w:lvlJc w:val="left"/>
      <w:pPr>
        <w:tabs>
          <w:tab w:val="num" w:pos="4320"/>
        </w:tabs>
        <w:ind w:left="4320" w:hanging="360"/>
      </w:pPr>
      <w:rPr>
        <w:rFonts w:ascii="Wingdings 3" w:hAnsi="Wingdings 3" w:hint="default"/>
      </w:rPr>
    </w:lvl>
    <w:lvl w:ilvl="6" w:tplc="3FE242F4" w:tentative="1">
      <w:start w:val="1"/>
      <w:numFmt w:val="bullet"/>
      <w:lvlText w:val=""/>
      <w:lvlJc w:val="left"/>
      <w:pPr>
        <w:tabs>
          <w:tab w:val="num" w:pos="5040"/>
        </w:tabs>
        <w:ind w:left="5040" w:hanging="360"/>
      </w:pPr>
      <w:rPr>
        <w:rFonts w:ascii="Wingdings 3" w:hAnsi="Wingdings 3" w:hint="default"/>
      </w:rPr>
    </w:lvl>
    <w:lvl w:ilvl="7" w:tplc="E77C2882" w:tentative="1">
      <w:start w:val="1"/>
      <w:numFmt w:val="bullet"/>
      <w:lvlText w:val=""/>
      <w:lvlJc w:val="left"/>
      <w:pPr>
        <w:tabs>
          <w:tab w:val="num" w:pos="5760"/>
        </w:tabs>
        <w:ind w:left="5760" w:hanging="360"/>
      </w:pPr>
      <w:rPr>
        <w:rFonts w:ascii="Wingdings 3" w:hAnsi="Wingdings 3" w:hint="default"/>
      </w:rPr>
    </w:lvl>
    <w:lvl w:ilvl="8" w:tplc="5C324380" w:tentative="1">
      <w:start w:val="1"/>
      <w:numFmt w:val="bullet"/>
      <w:lvlText w:val=""/>
      <w:lvlJc w:val="left"/>
      <w:pPr>
        <w:tabs>
          <w:tab w:val="num" w:pos="6480"/>
        </w:tabs>
        <w:ind w:left="6480" w:hanging="360"/>
      </w:pPr>
      <w:rPr>
        <w:rFonts w:ascii="Wingdings 3" w:hAnsi="Wingdings 3" w:hint="default"/>
      </w:rPr>
    </w:lvl>
  </w:abstractNum>
  <w:abstractNum w:abstractNumId="2">
    <w:nsid w:val="295F5868"/>
    <w:multiLevelType w:val="hybridMultilevel"/>
    <w:tmpl w:val="B5760D66"/>
    <w:lvl w:ilvl="0" w:tplc="588693EC">
      <w:start w:val="1"/>
      <w:numFmt w:val="bullet"/>
      <w:lvlText w:val=""/>
      <w:lvlJc w:val="left"/>
      <w:pPr>
        <w:tabs>
          <w:tab w:val="num" w:pos="720"/>
        </w:tabs>
        <w:ind w:left="720" w:hanging="360"/>
      </w:pPr>
      <w:rPr>
        <w:rFonts w:ascii="Wingdings 3" w:hAnsi="Wingdings 3" w:hint="default"/>
      </w:rPr>
    </w:lvl>
    <w:lvl w:ilvl="1" w:tplc="3386FA12" w:tentative="1">
      <w:start w:val="1"/>
      <w:numFmt w:val="bullet"/>
      <w:lvlText w:val=""/>
      <w:lvlJc w:val="left"/>
      <w:pPr>
        <w:tabs>
          <w:tab w:val="num" w:pos="1440"/>
        </w:tabs>
        <w:ind w:left="1440" w:hanging="360"/>
      </w:pPr>
      <w:rPr>
        <w:rFonts w:ascii="Wingdings 3" w:hAnsi="Wingdings 3" w:hint="default"/>
      </w:rPr>
    </w:lvl>
    <w:lvl w:ilvl="2" w:tplc="24DA1346" w:tentative="1">
      <w:start w:val="1"/>
      <w:numFmt w:val="bullet"/>
      <w:lvlText w:val=""/>
      <w:lvlJc w:val="left"/>
      <w:pPr>
        <w:tabs>
          <w:tab w:val="num" w:pos="2160"/>
        </w:tabs>
        <w:ind w:left="2160" w:hanging="360"/>
      </w:pPr>
      <w:rPr>
        <w:rFonts w:ascii="Wingdings 3" w:hAnsi="Wingdings 3" w:hint="default"/>
      </w:rPr>
    </w:lvl>
    <w:lvl w:ilvl="3" w:tplc="B03202BC" w:tentative="1">
      <w:start w:val="1"/>
      <w:numFmt w:val="bullet"/>
      <w:lvlText w:val=""/>
      <w:lvlJc w:val="left"/>
      <w:pPr>
        <w:tabs>
          <w:tab w:val="num" w:pos="2880"/>
        </w:tabs>
        <w:ind w:left="2880" w:hanging="360"/>
      </w:pPr>
      <w:rPr>
        <w:rFonts w:ascii="Wingdings 3" w:hAnsi="Wingdings 3" w:hint="default"/>
      </w:rPr>
    </w:lvl>
    <w:lvl w:ilvl="4" w:tplc="50625260" w:tentative="1">
      <w:start w:val="1"/>
      <w:numFmt w:val="bullet"/>
      <w:lvlText w:val=""/>
      <w:lvlJc w:val="left"/>
      <w:pPr>
        <w:tabs>
          <w:tab w:val="num" w:pos="3600"/>
        </w:tabs>
        <w:ind w:left="3600" w:hanging="360"/>
      </w:pPr>
      <w:rPr>
        <w:rFonts w:ascii="Wingdings 3" w:hAnsi="Wingdings 3" w:hint="default"/>
      </w:rPr>
    </w:lvl>
    <w:lvl w:ilvl="5" w:tplc="A6802FD4" w:tentative="1">
      <w:start w:val="1"/>
      <w:numFmt w:val="bullet"/>
      <w:lvlText w:val=""/>
      <w:lvlJc w:val="left"/>
      <w:pPr>
        <w:tabs>
          <w:tab w:val="num" w:pos="4320"/>
        </w:tabs>
        <w:ind w:left="4320" w:hanging="360"/>
      </w:pPr>
      <w:rPr>
        <w:rFonts w:ascii="Wingdings 3" w:hAnsi="Wingdings 3" w:hint="default"/>
      </w:rPr>
    </w:lvl>
    <w:lvl w:ilvl="6" w:tplc="1DE89D92" w:tentative="1">
      <w:start w:val="1"/>
      <w:numFmt w:val="bullet"/>
      <w:lvlText w:val=""/>
      <w:lvlJc w:val="left"/>
      <w:pPr>
        <w:tabs>
          <w:tab w:val="num" w:pos="5040"/>
        </w:tabs>
        <w:ind w:left="5040" w:hanging="360"/>
      </w:pPr>
      <w:rPr>
        <w:rFonts w:ascii="Wingdings 3" w:hAnsi="Wingdings 3" w:hint="default"/>
      </w:rPr>
    </w:lvl>
    <w:lvl w:ilvl="7" w:tplc="52F03EEC" w:tentative="1">
      <w:start w:val="1"/>
      <w:numFmt w:val="bullet"/>
      <w:lvlText w:val=""/>
      <w:lvlJc w:val="left"/>
      <w:pPr>
        <w:tabs>
          <w:tab w:val="num" w:pos="5760"/>
        </w:tabs>
        <w:ind w:left="5760" w:hanging="360"/>
      </w:pPr>
      <w:rPr>
        <w:rFonts w:ascii="Wingdings 3" w:hAnsi="Wingdings 3" w:hint="default"/>
      </w:rPr>
    </w:lvl>
    <w:lvl w:ilvl="8" w:tplc="76447554" w:tentative="1">
      <w:start w:val="1"/>
      <w:numFmt w:val="bullet"/>
      <w:lvlText w:val=""/>
      <w:lvlJc w:val="left"/>
      <w:pPr>
        <w:tabs>
          <w:tab w:val="num" w:pos="6480"/>
        </w:tabs>
        <w:ind w:left="6480" w:hanging="360"/>
      </w:pPr>
      <w:rPr>
        <w:rFonts w:ascii="Wingdings 3" w:hAnsi="Wingdings 3" w:hint="default"/>
      </w:rPr>
    </w:lvl>
  </w:abstractNum>
  <w:abstractNum w:abstractNumId="3">
    <w:nsid w:val="2AAB171F"/>
    <w:multiLevelType w:val="hybridMultilevel"/>
    <w:tmpl w:val="046AAC4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35276724"/>
    <w:multiLevelType w:val="multilevel"/>
    <w:tmpl w:val="39CC94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6080EB6"/>
    <w:multiLevelType w:val="hybridMultilevel"/>
    <w:tmpl w:val="F892BB50"/>
    <w:lvl w:ilvl="0" w:tplc="7AD25B56">
      <w:start w:val="1"/>
      <w:numFmt w:val="bullet"/>
      <w:lvlText w:val=""/>
      <w:lvlJc w:val="left"/>
      <w:pPr>
        <w:tabs>
          <w:tab w:val="num" w:pos="720"/>
        </w:tabs>
        <w:ind w:left="720" w:hanging="360"/>
      </w:pPr>
      <w:rPr>
        <w:rFonts w:ascii="Wingdings 3" w:hAnsi="Wingdings 3" w:hint="default"/>
      </w:rPr>
    </w:lvl>
    <w:lvl w:ilvl="1" w:tplc="4C909554" w:tentative="1">
      <w:start w:val="1"/>
      <w:numFmt w:val="bullet"/>
      <w:lvlText w:val=""/>
      <w:lvlJc w:val="left"/>
      <w:pPr>
        <w:tabs>
          <w:tab w:val="num" w:pos="1440"/>
        </w:tabs>
        <w:ind w:left="1440" w:hanging="360"/>
      </w:pPr>
      <w:rPr>
        <w:rFonts w:ascii="Wingdings 3" w:hAnsi="Wingdings 3" w:hint="default"/>
      </w:rPr>
    </w:lvl>
    <w:lvl w:ilvl="2" w:tplc="417A6818" w:tentative="1">
      <w:start w:val="1"/>
      <w:numFmt w:val="bullet"/>
      <w:lvlText w:val=""/>
      <w:lvlJc w:val="left"/>
      <w:pPr>
        <w:tabs>
          <w:tab w:val="num" w:pos="2160"/>
        </w:tabs>
        <w:ind w:left="2160" w:hanging="360"/>
      </w:pPr>
      <w:rPr>
        <w:rFonts w:ascii="Wingdings 3" w:hAnsi="Wingdings 3" w:hint="default"/>
      </w:rPr>
    </w:lvl>
    <w:lvl w:ilvl="3" w:tplc="E7B240E0" w:tentative="1">
      <w:start w:val="1"/>
      <w:numFmt w:val="bullet"/>
      <w:lvlText w:val=""/>
      <w:lvlJc w:val="left"/>
      <w:pPr>
        <w:tabs>
          <w:tab w:val="num" w:pos="2880"/>
        </w:tabs>
        <w:ind w:left="2880" w:hanging="360"/>
      </w:pPr>
      <w:rPr>
        <w:rFonts w:ascii="Wingdings 3" w:hAnsi="Wingdings 3" w:hint="default"/>
      </w:rPr>
    </w:lvl>
    <w:lvl w:ilvl="4" w:tplc="1C2E7D0E" w:tentative="1">
      <w:start w:val="1"/>
      <w:numFmt w:val="bullet"/>
      <w:lvlText w:val=""/>
      <w:lvlJc w:val="left"/>
      <w:pPr>
        <w:tabs>
          <w:tab w:val="num" w:pos="3600"/>
        </w:tabs>
        <w:ind w:left="3600" w:hanging="360"/>
      </w:pPr>
      <w:rPr>
        <w:rFonts w:ascii="Wingdings 3" w:hAnsi="Wingdings 3" w:hint="default"/>
      </w:rPr>
    </w:lvl>
    <w:lvl w:ilvl="5" w:tplc="054A3E0C" w:tentative="1">
      <w:start w:val="1"/>
      <w:numFmt w:val="bullet"/>
      <w:lvlText w:val=""/>
      <w:lvlJc w:val="left"/>
      <w:pPr>
        <w:tabs>
          <w:tab w:val="num" w:pos="4320"/>
        </w:tabs>
        <w:ind w:left="4320" w:hanging="360"/>
      </w:pPr>
      <w:rPr>
        <w:rFonts w:ascii="Wingdings 3" w:hAnsi="Wingdings 3" w:hint="default"/>
      </w:rPr>
    </w:lvl>
    <w:lvl w:ilvl="6" w:tplc="9EFE1F28" w:tentative="1">
      <w:start w:val="1"/>
      <w:numFmt w:val="bullet"/>
      <w:lvlText w:val=""/>
      <w:lvlJc w:val="left"/>
      <w:pPr>
        <w:tabs>
          <w:tab w:val="num" w:pos="5040"/>
        </w:tabs>
        <w:ind w:left="5040" w:hanging="360"/>
      </w:pPr>
      <w:rPr>
        <w:rFonts w:ascii="Wingdings 3" w:hAnsi="Wingdings 3" w:hint="default"/>
      </w:rPr>
    </w:lvl>
    <w:lvl w:ilvl="7" w:tplc="927E69A2" w:tentative="1">
      <w:start w:val="1"/>
      <w:numFmt w:val="bullet"/>
      <w:lvlText w:val=""/>
      <w:lvlJc w:val="left"/>
      <w:pPr>
        <w:tabs>
          <w:tab w:val="num" w:pos="5760"/>
        </w:tabs>
        <w:ind w:left="5760" w:hanging="360"/>
      </w:pPr>
      <w:rPr>
        <w:rFonts w:ascii="Wingdings 3" w:hAnsi="Wingdings 3" w:hint="default"/>
      </w:rPr>
    </w:lvl>
    <w:lvl w:ilvl="8" w:tplc="E71E2950" w:tentative="1">
      <w:start w:val="1"/>
      <w:numFmt w:val="bullet"/>
      <w:lvlText w:val=""/>
      <w:lvlJc w:val="left"/>
      <w:pPr>
        <w:tabs>
          <w:tab w:val="num" w:pos="6480"/>
        </w:tabs>
        <w:ind w:left="6480" w:hanging="360"/>
      </w:pPr>
      <w:rPr>
        <w:rFonts w:ascii="Wingdings 3" w:hAnsi="Wingdings 3" w:hint="default"/>
      </w:rPr>
    </w:lvl>
  </w:abstractNum>
  <w:abstractNum w:abstractNumId="6">
    <w:nsid w:val="43A60381"/>
    <w:multiLevelType w:val="hybridMultilevel"/>
    <w:tmpl w:val="3C32D46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4C313008"/>
    <w:multiLevelType w:val="multilevel"/>
    <w:tmpl w:val="B500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F06E73"/>
    <w:multiLevelType w:val="hybridMultilevel"/>
    <w:tmpl w:val="13980A3C"/>
    <w:lvl w:ilvl="0" w:tplc="F686FEFA">
      <w:start w:val="1"/>
      <w:numFmt w:val="bullet"/>
      <w:lvlText w:val=""/>
      <w:lvlJc w:val="left"/>
      <w:pPr>
        <w:tabs>
          <w:tab w:val="num" w:pos="720"/>
        </w:tabs>
        <w:ind w:left="720" w:hanging="360"/>
      </w:pPr>
      <w:rPr>
        <w:rFonts w:ascii="Wingdings 3" w:hAnsi="Wingdings 3" w:hint="default"/>
      </w:rPr>
    </w:lvl>
    <w:lvl w:ilvl="1" w:tplc="42E2670A" w:tentative="1">
      <w:start w:val="1"/>
      <w:numFmt w:val="bullet"/>
      <w:lvlText w:val=""/>
      <w:lvlJc w:val="left"/>
      <w:pPr>
        <w:tabs>
          <w:tab w:val="num" w:pos="1440"/>
        </w:tabs>
        <w:ind w:left="1440" w:hanging="360"/>
      </w:pPr>
      <w:rPr>
        <w:rFonts w:ascii="Wingdings 3" w:hAnsi="Wingdings 3" w:hint="default"/>
      </w:rPr>
    </w:lvl>
    <w:lvl w:ilvl="2" w:tplc="5E4E6758" w:tentative="1">
      <w:start w:val="1"/>
      <w:numFmt w:val="bullet"/>
      <w:lvlText w:val=""/>
      <w:lvlJc w:val="left"/>
      <w:pPr>
        <w:tabs>
          <w:tab w:val="num" w:pos="2160"/>
        </w:tabs>
        <w:ind w:left="2160" w:hanging="360"/>
      </w:pPr>
      <w:rPr>
        <w:rFonts w:ascii="Wingdings 3" w:hAnsi="Wingdings 3" w:hint="default"/>
      </w:rPr>
    </w:lvl>
    <w:lvl w:ilvl="3" w:tplc="141A8006" w:tentative="1">
      <w:start w:val="1"/>
      <w:numFmt w:val="bullet"/>
      <w:lvlText w:val=""/>
      <w:lvlJc w:val="left"/>
      <w:pPr>
        <w:tabs>
          <w:tab w:val="num" w:pos="2880"/>
        </w:tabs>
        <w:ind w:left="2880" w:hanging="360"/>
      </w:pPr>
      <w:rPr>
        <w:rFonts w:ascii="Wingdings 3" w:hAnsi="Wingdings 3" w:hint="default"/>
      </w:rPr>
    </w:lvl>
    <w:lvl w:ilvl="4" w:tplc="0CDA7FE2" w:tentative="1">
      <w:start w:val="1"/>
      <w:numFmt w:val="bullet"/>
      <w:lvlText w:val=""/>
      <w:lvlJc w:val="left"/>
      <w:pPr>
        <w:tabs>
          <w:tab w:val="num" w:pos="3600"/>
        </w:tabs>
        <w:ind w:left="3600" w:hanging="360"/>
      </w:pPr>
      <w:rPr>
        <w:rFonts w:ascii="Wingdings 3" w:hAnsi="Wingdings 3" w:hint="default"/>
      </w:rPr>
    </w:lvl>
    <w:lvl w:ilvl="5" w:tplc="6706F110" w:tentative="1">
      <w:start w:val="1"/>
      <w:numFmt w:val="bullet"/>
      <w:lvlText w:val=""/>
      <w:lvlJc w:val="left"/>
      <w:pPr>
        <w:tabs>
          <w:tab w:val="num" w:pos="4320"/>
        </w:tabs>
        <w:ind w:left="4320" w:hanging="360"/>
      </w:pPr>
      <w:rPr>
        <w:rFonts w:ascii="Wingdings 3" w:hAnsi="Wingdings 3" w:hint="default"/>
      </w:rPr>
    </w:lvl>
    <w:lvl w:ilvl="6" w:tplc="9F1ED624" w:tentative="1">
      <w:start w:val="1"/>
      <w:numFmt w:val="bullet"/>
      <w:lvlText w:val=""/>
      <w:lvlJc w:val="left"/>
      <w:pPr>
        <w:tabs>
          <w:tab w:val="num" w:pos="5040"/>
        </w:tabs>
        <w:ind w:left="5040" w:hanging="360"/>
      </w:pPr>
      <w:rPr>
        <w:rFonts w:ascii="Wingdings 3" w:hAnsi="Wingdings 3" w:hint="default"/>
      </w:rPr>
    </w:lvl>
    <w:lvl w:ilvl="7" w:tplc="AA900270" w:tentative="1">
      <w:start w:val="1"/>
      <w:numFmt w:val="bullet"/>
      <w:lvlText w:val=""/>
      <w:lvlJc w:val="left"/>
      <w:pPr>
        <w:tabs>
          <w:tab w:val="num" w:pos="5760"/>
        </w:tabs>
        <w:ind w:left="5760" w:hanging="360"/>
      </w:pPr>
      <w:rPr>
        <w:rFonts w:ascii="Wingdings 3" w:hAnsi="Wingdings 3" w:hint="default"/>
      </w:rPr>
    </w:lvl>
    <w:lvl w:ilvl="8" w:tplc="FD12686C" w:tentative="1">
      <w:start w:val="1"/>
      <w:numFmt w:val="bullet"/>
      <w:lvlText w:val=""/>
      <w:lvlJc w:val="left"/>
      <w:pPr>
        <w:tabs>
          <w:tab w:val="num" w:pos="6480"/>
        </w:tabs>
        <w:ind w:left="6480" w:hanging="360"/>
      </w:pPr>
      <w:rPr>
        <w:rFonts w:ascii="Wingdings 3" w:hAnsi="Wingdings 3" w:hint="default"/>
      </w:rPr>
    </w:lvl>
  </w:abstractNum>
  <w:abstractNum w:abstractNumId="9">
    <w:nsid w:val="6ECD71B0"/>
    <w:multiLevelType w:val="hybridMultilevel"/>
    <w:tmpl w:val="046AAC4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2"/>
  </w:num>
  <w:num w:numId="4">
    <w:abstractNumId w:val="1"/>
  </w:num>
  <w:num w:numId="5">
    <w:abstractNumId w:val="0"/>
  </w:num>
  <w:num w:numId="6">
    <w:abstractNumId w:val="5"/>
  </w:num>
  <w:num w:numId="7">
    <w:abstractNumId w:val="6"/>
  </w:num>
  <w:num w:numId="8">
    <w:abstractNumId w:val="3"/>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2956"/>
    <w:rsid w:val="0000099E"/>
    <w:rsid w:val="00003664"/>
    <w:rsid w:val="000043D9"/>
    <w:rsid w:val="00007622"/>
    <w:rsid w:val="00011070"/>
    <w:rsid w:val="00026532"/>
    <w:rsid w:val="00046698"/>
    <w:rsid w:val="000471F4"/>
    <w:rsid w:val="00047D0C"/>
    <w:rsid w:val="00051007"/>
    <w:rsid w:val="0006292B"/>
    <w:rsid w:val="000752AB"/>
    <w:rsid w:val="000911DF"/>
    <w:rsid w:val="00092B83"/>
    <w:rsid w:val="000A36AA"/>
    <w:rsid w:val="000C76BD"/>
    <w:rsid w:val="000F1959"/>
    <w:rsid w:val="000F1E24"/>
    <w:rsid w:val="000F6DB8"/>
    <w:rsid w:val="000F77B8"/>
    <w:rsid w:val="00102DB4"/>
    <w:rsid w:val="00106A12"/>
    <w:rsid w:val="00112CE2"/>
    <w:rsid w:val="001271D5"/>
    <w:rsid w:val="00137523"/>
    <w:rsid w:val="00141ED8"/>
    <w:rsid w:val="001453DA"/>
    <w:rsid w:val="0014742B"/>
    <w:rsid w:val="00147B9F"/>
    <w:rsid w:val="0015407A"/>
    <w:rsid w:val="001610B6"/>
    <w:rsid w:val="00162CB7"/>
    <w:rsid w:val="001733F0"/>
    <w:rsid w:val="00181852"/>
    <w:rsid w:val="001B3E8C"/>
    <w:rsid w:val="001C00D1"/>
    <w:rsid w:val="001C38B4"/>
    <w:rsid w:val="001D6954"/>
    <w:rsid w:val="001E2F2D"/>
    <w:rsid w:val="001E6D61"/>
    <w:rsid w:val="001E6EF4"/>
    <w:rsid w:val="001F72F0"/>
    <w:rsid w:val="0020697E"/>
    <w:rsid w:val="002122CA"/>
    <w:rsid w:val="00226490"/>
    <w:rsid w:val="00250A45"/>
    <w:rsid w:val="00256A94"/>
    <w:rsid w:val="00261A36"/>
    <w:rsid w:val="00266E1F"/>
    <w:rsid w:val="00283F65"/>
    <w:rsid w:val="00287738"/>
    <w:rsid w:val="00290588"/>
    <w:rsid w:val="00290E1B"/>
    <w:rsid w:val="0029613D"/>
    <w:rsid w:val="002A010E"/>
    <w:rsid w:val="002A0CD8"/>
    <w:rsid w:val="002B5718"/>
    <w:rsid w:val="002C25F9"/>
    <w:rsid w:val="002C539D"/>
    <w:rsid w:val="002D519B"/>
    <w:rsid w:val="002E1D8C"/>
    <w:rsid w:val="002E3E7C"/>
    <w:rsid w:val="002E5D64"/>
    <w:rsid w:val="002F3582"/>
    <w:rsid w:val="003029FD"/>
    <w:rsid w:val="0030497B"/>
    <w:rsid w:val="00306940"/>
    <w:rsid w:val="00317BF5"/>
    <w:rsid w:val="00317C5B"/>
    <w:rsid w:val="00320DF8"/>
    <w:rsid w:val="00340C46"/>
    <w:rsid w:val="0034142A"/>
    <w:rsid w:val="003429C1"/>
    <w:rsid w:val="00345761"/>
    <w:rsid w:val="0035583E"/>
    <w:rsid w:val="003607AF"/>
    <w:rsid w:val="00362EBC"/>
    <w:rsid w:val="00363615"/>
    <w:rsid w:val="003713B1"/>
    <w:rsid w:val="00372386"/>
    <w:rsid w:val="00372956"/>
    <w:rsid w:val="003729B9"/>
    <w:rsid w:val="003773E2"/>
    <w:rsid w:val="003774D9"/>
    <w:rsid w:val="00393ED7"/>
    <w:rsid w:val="003A1A33"/>
    <w:rsid w:val="003A2350"/>
    <w:rsid w:val="003A6B1D"/>
    <w:rsid w:val="003B2614"/>
    <w:rsid w:val="003D0AEE"/>
    <w:rsid w:val="00400769"/>
    <w:rsid w:val="00403A7A"/>
    <w:rsid w:val="00404B50"/>
    <w:rsid w:val="00407332"/>
    <w:rsid w:val="00414257"/>
    <w:rsid w:val="00420EB4"/>
    <w:rsid w:val="00424834"/>
    <w:rsid w:val="00426FFB"/>
    <w:rsid w:val="004301BF"/>
    <w:rsid w:val="00441264"/>
    <w:rsid w:val="00462561"/>
    <w:rsid w:val="00466886"/>
    <w:rsid w:val="00476343"/>
    <w:rsid w:val="00492B70"/>
    <w:rsid w:val="004A0966"/>
    <w:rsid w:val="004A1155"/>
    <w:rsid w:val="004C47EE"/>
    <w:rsid w:val="004C6150"/>
    <w:rsid w:val="004C6FB2"/>
    <w:rsid w:val="004D50C1"/>
    <w:rsid w:val="004D58F9"/>
    <w:rsid w:val="004F680A"/>
    <w:rsid w:val="004F7CAC"/>
    <w:rsid w:val="00503F5E"/>
    <w:rsid w:val="00504344"/>
    <w:rsid w:val="00507B23"/>
    <w:rsid w:val="005202C4"/>
    <w:rsid w:val="00524362"/>
    <w:rsid w:val="00527E39"/>
    <w:rsid w:val="0053335B"/>
    <w:rsid w:val="00536226"/>
    <w:rsid w:val="005408BA"/>
    <w:rsid w:val="00544E1C"/>
    <w:rsid w:val="00545D84"/>
    <w:rsid w:val="00553578"/>
    <w:rsid w:val="00554F79"/>
    <w:rsid w:val="0055628F"/>
    <w:rsid w:val="00562CFD"/>
    <w:rsid w:val="00564519"/>
    <w:rsid w:val="00574AA9"/>
    <w:rsid w:val="005820A4"/>
    <w:rsid w:val="00582E56"/>
    <w:rsid w:val="00592AC3"/>
    <w:rsid w:val="0059423C"/>
    <w:rsid w:val="005B035D"/>
    <w:rsid w:val="005B05A2"/>
    <w:rsid w:val="005B1A3E"/>
    <w:rsid w:val="005C0CFA"/>
    <w:rsid w:val="005C332A"/>
    <w:rsid w:val="005D334E"/>
    <w:rsid w:val="006142C2"/>
    <w:rsid w:val="00616A02"/>
    <w:rsid w:val="0062087E"/>
    <w:rsid w:val="006220AA"/>
    <w:rsid w:val="00625B23"/>
    <w:rsid w:val="00633A02"/>
    <w:rsid w:val="006341B4"/>
    <w:rsid w:val="00637574"/>
    <w:rsid w:val="00645D6B"/>
    <w:rsid w:val="006539B0"/>
    <w:rsid w:val="006635E6"/>
    <w:rsid w:val="00677B6A"/>
    <w:rsid w:val="00680A84"/>
    <w:rsid w:val="00691D32"/>
    <w:rsid w:val="006A39F3"/>
    <w:rsid w:val="006A7495"/>
    <w:rsid w:val="006B74FD"/>
    <w:rsid w:val="006C5732"/>
    <w:rsid w:val="006C7D32"/>
    <w:rsid w:val="006D16E7"/>
    <w:rsid w:val="006D2818"/>
    <w:rsid w:val="006D38E6"/>
    <w:rsid w:val="006D687A"/>
    <w:rsid w:val="00701C37"/>
    <w:rsid w:val="007055A9"/>
    <w:rsid w:val="00711019"/>
    <w:rsid w:val="007118CA"/>
    <w:rsid w:val="00712EAA"/>
    <w:rsid w:val="0072274C"/>
    <w:rsid w:val="007275D6"/>
    <w:rsid w:val="00776D4F"/>
    <w:rsid w:val="00785B8A"/>
    <w:rsid w:val="00785EF9"/>
    <w:rsid w:val="007868E1"/>
    <w:rsid w:val="007A436B"/>
    <w:rsid w:val="007A5B8D"/>
    <w:rsid w:val="007A62F5"/>
    <w:rsid w:val="007B5806"/>
    <w:rsid w:val="007D5E74"/>
    <w:rsid w:val="007E09F3"/>
    <w:rsid w:val="007E4D9D"/>
    <w:rsid w:val="007E4DE5"/>
    <w:rsid w:val="007E4EDB"/>
    <w:rsid w:val="007E5745"/>
    <w:rsid w:val="007E7E8B"/>
    <w:rsid w:val="007F0DAC"/>
    <w:rsid w:val="00801A32"/>
    <w:rsid w:val="008027EA"/>
    <w:rsid w:val="008037D6"/>
    <w:rsid w:val="008179FB"/>
    <w:rsid w:val="00826E89"/>
    <w:rsid w:val="00834823"/>
    <w:rsid w:val="00834F83"/>
    <w:rsid w:val="00837E0C"/>
    <w:rsid w:val="008413D4"/>
    <w:rsid w:val="00850E0C"/>
    <w:rsid w:val="0087201A"/>
    <w:rsid w:val="0087289A"/>
    <w:rsid w:val="008765F4"/>
    <w:rsid w:val="008930B6"/>
    <w:rsid w:val="008A3BC3"/>
    <w:rsid w:val="008B1F44"/>
    <w:rsid w:val="008D0A88"/>
    <w:rsid w:val="008D412F"/>
    <w:rsid w:val="0092635E"/>
    <w:rsid w:val="00931E39"/>
    <w:rsid w:val="0094648B"/>
    <w:rsid w:val="00951B04"/>
    <w:rsid w:val="00955FFD"/>
    <w:rsid w:val="00970678"/>
    <w:rsid w:val="00975A3C"/>
    <w:rsid w:val="00984E85"/>
    <w:rsid w:val="00992B6F"/>
    <w:rsid w:val="009C275C"/>
    <w:rsid w:val="009D4636"/>
    <w:rsid w:val="009E1CF1"/>
    <w:rsid w:val="009E4B06"/>
    <w:rsid w:val="009F13D9"/>
    <w:rsid w:val="00A014E1"/>
    <w:rsid w:val="00A06400"/>
    <w:rsid w:val="00A077B5"/>
    <w:rsid w:val="00A12EB9"/>
    <w:rsid w:val="00A17D03"/>
    <w:rsid w:val="00A42C35"/>
    <w:rsid w:val="00A4315C"/>
    <w:rsid w:val="00A432D5"/>
    <w:rsid w:val="00A5061F"/>
    <w:rsid w:val="00A8552B"/>
    <w:rsid w:val="00A95F08"/>
    <w:rsid w:val="00A97FDD"/>
    <w:rsid w:val="00AA4D39"/>
    <w:rsid w:val="00AA78E2"/>
    <w:rsid w:val="00AA7924"/>
    <w:rsid w:val="00AC72DB"/>
    <w:rsid w:val="00AD1FF0"/>
    <w:rsid w:val="00AD33F9"/>
    <w:rsid w:val="00AE4926"/>
    <w:rsid w:val="00AE5C1D"/>
    <w:rsid w:val="00AE5F00"/>
    <w:rsid w:val="00AF7433"/>
    <w:rsid w:val="00B03F11"/>
    <w:rsid w:val="00B06FD9"/>
    <w:rsid w:val="00B33E0A"/>
    <w:rsid w:val="00B36650"/>
    <w:rsid w:val="00B46ED3"/>
    <w:rsid w:val="00B47239"/>
    <w:rsid w:val="00B54021"/>
    <w:rsid w:val="00B61CEB"/>
    <w:rsid w:val="00B624DF"/>
    <w:rsid w:val="00B6712D"/>
    <w:rsid w:val="00B721AE"/>
    <w:rsid w:val="00B84435"/>
    <w:rsid w:val="00B848FF"/>
    <w:rsid w:val="00B95487"/>
    <w:rsid w:val="00BA6BF3"/>
    <w:rsid w:val="00BB35A6"/>
    <w:rsid w:val="00BC3206"/>
    <w:rsid w:val="00BC34D1"/>
    <w:rsid w:val="00BC3C8F"/>
    <w:rsid w:val="00BF0286"/>
    <w:rsid w:val="00C04021"/>
    <w:rsid w:val="00C1422A"/>
    <w:rsid w:val="00C20A75"/>
    <w:rsid w:val="00C224CA"/>
    <w:rsid w:val="00C245B8"/>
    <w:rsid w:val="00C30FB6"/>
    <w:rsid w:val="00C3436E"/>
    <w:rsid w:val="00C35DA9"/>
    <w:rsid w:val="00C528DB"/>
    <w:rsid w:val="00C571DC"/>
    <w:rsid w:val="00C631D7"/>
    <w:rsid w:val="00C76EE4"/>
    <w:rsid w:val="00C82C9B"/>
    <w:rsid w:val="00CA4EF7"/>
    <w:rsid w:val="00CA69A8"/>
    <w:rsid w:val="00CB381E"/>
    <w:rsid w:val="00CB3B35"/>
    <w:rsid w:val="00CC18CF"/>
    <w:rsid w:val="00CE1070"/>
    <w:rsid w:val="00CE4B7D"/>
    <w:rsid w:val="00CF51BA"/>
    <w:rsid w:val="00D0335E"/>
    <w:rsid w:val="00D04CD4"/>
    <w:rsid w:val="00D12743"/>
    <w:rsid w:val="00D67E34"/>
    <w:rsid w:val="00D7357A"/>
    <w:rsid w:val="00D83727"/>
    <w:rsid w:val="00D8780C"/>
    <w:rsid w:val="00D90E1B"/>
    <w:rsid w:val="00D973A1"/>
    <w:rsid w:val="00D97774"/>
    <w:rsid w:val="00D9783E"/>
    <w:rsid w:val="00DA47C8"/>
    <w:rsid w:val="00DA6B87"/>
    <w:rsid w:val="00DB3ADC"/>
    <w:rsid w:val="00DB5232"/>
    <w:rsid w:val="00DB5ED9"/>
    <w:rsid w:val="00DC01E4"/>
    <w:rsid w:val="00DC69D3"/>
    <w:rsid w:val="00DD3A64"/>
    <w:rsid w:val="00DD5142"/>
    <w:rsid w:val="00DE381F"/>
    <w:rsid w:val="00DF1B2A"/>
    <w:rsid w:val="00DF2606"/>
    <w:rsid w:val="00DF6B2B"/>
    <w:rsid w:val="00E24C71"/>
    <w:rsid w:val="00E4255E"/>
    <w:rsid w:val="00E4390D"/>
    <w:rsid w:val="00E45AA3"/>
    <w:rsid w:val="00E525D6"/>
    <w:rsid w:val="00E65A93"/>
    <w:rsid w:val="00E73C48"/>
    <w:rsid w:val="00E8040D"/>
    <w:rsid w:val="00E844E0"/>
    <w:rsid w:val="00E84BAB"/>
    <w:rsid w:val="00E8759F"/>
    <w:rsid w:val="00E90CBA"/>
    <w:rsid w:val="00EA50E2"/>
    <w:rsid w:val="00EB0678"/>
    <w:rsid w:val="00EC3D75"/>
    <w:rsid w:val="00EC4C81"/>
    <w:rsid w:val="00EC7D25"/>
    <w:rsid w:val="00ED1ED0"/>
    <w:rsid w:val="00EE6978"/>
    <w:rsid w:val="00EF2CD3"/>
    <w:rsid w:val="00EF4289"/>
    <w:rsid w:val="00EF6E68"/>
    <w:rsid w:val="00F0421B"/>
    <w:rsid w:val="00F26C62"/>
    <w:rsid w:val="00F36D71"/>
    <w:rsid w:val="00F61E4A"/>
    <w:rsid w:val="00F63414"/>
    <w:rsid w:val="00F63D9D"/>
    <w:rsid w:val="00F76E28"/>
    <w:rsid w:val="00F82512"/>
    <w:rsid w:val="00F96BFB"/>
    <w:rsid w:val="00FA1A48"/>
    <w:rsid w:val="00FA2696"/>
    <w:rsid w:val="00FA4E8D"/>
    <w:rsid w:val="00FA5660"/>
    <w:rsid w:val="00FD24A3"/>
    <w:rsid w:val="00FE3BAD"/>
    <w:rsid w:val="00FE3D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4C"/>
    <w:pPr>
      <w:spacing w:after="200" w:line="276" w:lineRule="auto"/>
    </w:pPr>
    <w:rPr>
      <w:lang w:eastAsia="en-US"/>
    </w:rPr>
  </w:style>
  <w:style w:type="paragraph" w:styleId="Heading1">
    <w:name w:val="heading 1"/>
    <w:basedOn w:val="Normal"/>
    <w:link w:val="Heading1Char"/>
    <w:uiPriority w:val="99"/>
    <w:qFormat/>
    <w:rsid w:val="0037295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2956"/>
    <w:rPr>
      <w:rFonts w:ascii="Times New Roman" w:hAnsi="Times New Roman" w:cs="Times New Roman"/>
      <w:b/>
      <w:bCs/>
      <w:kern w:val="36"/>
      <w:sz w:val="48"/>
      <w:szCs w:val="48"/>
      <w:lang w:eastAsia="ru-RU"/>
    </w:rPr>
  </w:style>
  <w:style w:type="character" w:styleId="Hyperlink">
    <w:name w:val="Hyperlink"/>
    <w:basedOn w:val="DefaultParagraphFont"/>
    <w:uiPriority w:val="99"/>
    <w:rsid w:val="00372956"/>
    <w:rPr>
      <w:rFonts w:cs="Times New Roman"/>
      <w:color w:val="0000FF"/>
      <w:u w:val="single"/>
    </w:rPr>
  </w:style>
  <w:style w:type="paragraph" w:styleId="NormalWeb">
    <w:name w:val="Normal (Web)"/>
    <w:basedOn w:val="Normal"/>
    <w:uiPriority w:val="99"/>
    <w:semiHidden/>
    <w:rsid w:val="00970678"/>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Emphasis">
    <w:name w:val="Emphasis"/>
    <w:basedOn w:val="DefaultParagraphFont"/>
    <w:uiPriority w:val="99"/>
    <w:qFormat/>
    <w:rsid w:val="00970678"/>
    <w:rPr>
      <w:rFonts w:cs="Times New Roman"/>
      <w:i/>
      <w:iCs/>
    </w:rPr>
  </w:style>
  <w:style w:type="paragraph" w:styleId="ListParagraph">
    <w:name w:val="List Paragraph"/>
    <w:basedOn w:val="Normal"/>
    <w:uiPriority w:val="99"/>
    <w:qFormat/>
    <w:rsid w:val="00691D32"/>
    <w:pPr>
      <w:ind w:left="720"/>
      <w:contextualSpacing/>
    </w:pPr>
  </w:style>
  <w:style w:type="character" w:customStyle="1" w:styleId="st">
    <w:name w:val="st"/>
    <w:basedOn w:val="DefaultParagraphFont"/>
    <w:uiPriority w:val="99"/>
    <w:rsid w:val="008179FB"/>
    <w:rPr>
      <w:rFonts w:ascii="Times New Roman" w:hAnsi="Times New Roman" w:cs="Times New Roman"/>
    </w:rPr>
  </w:style>
  <w:style w:type="character" w:styleId="FollowedHyperlink">
    <w:name w:val="FollowedHyperlink"/>
    <w:basedOn w:val="DefaultParagraphFont"/>
    <w:uiPriority w:val="99"/>
    <w:semiHidden/>
    <w:rsid w:val="00536226"/>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811096482">
      <w:marLeft w:val="0"/>
      <w:marRight w:val="0"/>
      <w:marTop w:val="0"/>
      <w:marBottom w:val="0"/>
      <w:divBdr>
        <w:top w:val="none" w:sz="0" w:space="0" w:color="auto"/>
        <w:left w:val="none" w:sz="0" w:space="0" w:color="auto"/>
        <w:bottom w:val="none" w:sz="0" w:space="0" w:color="auto"/>
        <w:right w:val="none" w:sz="0" w:space="0" w:color="auto"/>
      </w:divBdr>
    </w:div>
    <w:div w:id="811096483">
      <w:marLeft w:val="0"/>
      <w:marRight w:val="0"/>
      <w:marTop w:val="0"/>
      <w:marBottom w:val="0"/>
      <w:divBdr>
        <w:top w:val="none" w:sz="0" w:space="0" w:color="auto"/>
        <w:left w:val="none" w:sz="0" w:space="0" w:color="auto"/>
        <w:bottom w:val="none" w:sz="0" w:space="0" w:color="auto"/>
        <w:right w:val="none" w:sz="0" w:space="0" w:color="auto"/>
      </w:divBdr>
    </w:div>
    <w:div w:id="811096486">
      <w:marLeft w:val="0"/>
      <w:marRight w:val="0"/>
      <w:marTop w:val="0"/>
      <w:marBottom w:val="0"/>
      <w:divBdr>
        <w:top w:val="none" w:sz="0" w:space="0" w:color="auto"/>
        <w:left w:val="none" w:sz="0" w:space="0" w:color="auto"/>
        <w:bottom w:val="none" w:sz="0" w:space="0" w:color="auto"/>
        <w:right w:val="none" w:sz="0" w:space="0" w:color="auto"/>
      </w:divBdr>
      <w:divsChild>
        <w:div w:id="811096491">
          <w:marLeft w:val="547"/>
          <w:marRight w:val="0"/>
          <w:marTop w:val="200"/>
          <w:marBottom w:val="0"/>
          <w:divBdr>
            <w:top w:val="none" w:sz="0" w:space="0" w:color="auto"/>
            <w:left w:val="none" w:sz="0" w:space="0" w:color="auto"/>
            <w:bottom w:val="none" w:sz="0" w:space="0" w:color="auto"/>
            <w:right w:val="none" w:sz="0" w:space="0" w:color="auto"/>
          </w:divBdr>
        </w:div>
        <w:div w:id="811096508">
          <w:marLeft w:val="547"/>
          <w:marRight w:val="0"/>
          <w:marTop w:val="200"/>
          <w:marBottom w:val="0"/>
          <w:divBdr>
            <w:top w:val="none" w:sz="0" w:space="0" w:color="auto"/>
            <w:left w:val="none" w:sz="0" w:space="0" w:color="auto"/>
            <w:bottom w:val="none" w:sz="0" w:space="0" w:color="auto"/>
            <w:right w:val="none" w:sz="0" w:space="0" w:color="auto"/>
          </w:divBdr>
        </w:div>
      </w:divsChild>
    </w:div>
    <w:div w:id="811096487">
      <w:marLeft w:val="0"/>
      <w:marRight w:val="0"/>
      <w:marTop w:val="0"/>
      <w:marBottom w:val="0"/>
      <w:divBdr>
        <w:top w:val="none" w:sz="0" w:space="0" w:color="auto"/>
        <w:left w:val="none" w:sz="0" w:space="0" w:color="auto"/>
        <w:bottom w:val="none" w:sz="0" w:space="0" w:color="auto"/>
        <w:right w:val="none" w:sz="0" w:space="0" w:color="auto"/>
      </w:divBdr>
    </w:div>
    <w:div w:id="811096489">
      <w:marLeft w:val="0"/>
      <w:marRight w:val="0"/>
      <w:marTop w:val="0"/>
      <w:marBottom w:val="0"/>
      <w:divBdr>
        <w:top w:val="none" w:sz="0" w:space="0" w:color="auto"/>
        <w:left w:val="none" w:sz="0" w:space="0" w:color="auto"/>
        <w:bottom w:val="none" w:sz="0" w:space="0" w:color="auto"/>
        <w:right w:val="none" w:sz="0" w:space="0" w:color="auto"/>
      </w:divBdr>
    </w:div>
    <w:div w:id="811096493">
      <w:marLeft w:val="0"/>
      <w:marRight w:val="0"/>
      <w:marTop w:val="0"/>
      <w:marBottom w:val="0"/>
      <w:divBdr>
        <w:top w:val="none" w:sz="0" w:space="0" w:color="auto"/>
        <w:left w:val="none" w:sz="0" w:space="0" w:color="auto"/>
        <w:bottom w:val="none" w:sz="0" w:space="0" w:color="auto"/>
        <w:right w:val="none" w:sz="0" w:space="0" w:color="auto"/>
      </w:divBdr>
      <w:divsChild>
        <w:div w:id="811096492">
          <w:marLeft w:val="547"/>
          <w:marRight w:val="0"/>
          <w:marTop w:val="200"/>
          <w:marBottom w:val="0"/>
          <w:divBdr>
            <w:top w:val="none" w:sz="0" w:space="0" w:color="auto"/>
            <w:left w:val="none" w:sz="0" w:space="0" w:color="auto"/>
            <w:bottom w:val="none" w:sz="0" w:space="0" w:color="auto"/>
            <w:right w:val="none" w:sz="0" w:space="0" w:color="auto"/>
          </w:divBdr>
        </w:div>
        <w:div w:id="811096499">
          <w:marLeft w:val="547"/>
          <w:marRight w:val="0"/>
          <w:marTop w:val="200"/>
          <w:marBottom w:val="0"/>
          <w:divBdr>
            <w:top w:val="none" w:sz="0" w:space="0" w:color="auto"/>
            <w:left w:val="none" w:sz="0" w:space="0" w:color="auto"/>
            <w:bottom w:val="none" w:sz="0" w:space="0" w:color="auto"/>
            <w:right w:val="none" w:sz="0" w:space="0" w:color="auto"/>
          </w:divBdr>
        </w:div>
        <w:div w:id="811096503">
          <w:marLeft w:val="547"/>
          <w:marRight w:val="0"/>
          <w:marTop w:val="200"/>
          <w:marBottom w:val="0"/>
          <w:divBdr>
            <w:top w:val="none" w:sz="0" w:space="0" w:color="auto"/>
            <w:left w:val="none" w:sz="0" w:space="0" w:color="auto"/>
            <w:bottom w:val="none" w:sz="0" w:space="0" w:color="auto"/>
            <w:right w:val="none" w:sz="0" w:space="0" w:color="auto"/>
          </w:divBdr>
        </w:div>
      </w:divsChild>
    </w:div>
    <w:div w:id="811096494">
      <w:marLeft w:val="0"/>
      <w:marRight w:val="0"/>
      <w:marTop w:val="0"/>
      <w:marBottom w:val="0"/>
      <w:divBdr>
        <w:top w:val="none" w:sz="0" w:space="0" w:color="auto"/>
        <w:left w:val="none" w:sz="0" w:space="0" w:color="auto"/>
        <w:bottom w:val="none" w:sz="0" w:space="0" w:color="auto"/>
        <w:right w:val="none" w:sz="0" w:space="0" w:color="auto"/>
      </w:divBdr>
    </w:div>
    <w:div w:id="811096495">
      <w:marLeft w:val="0"/>
      <w:marRight w:val="0"/>
      <w:marTop w:val="0"/>
      <w:marBottom w:val="0"/>
      <w:divBdr>
        <w:top w:val="none" w:sz="0" w:space="0" w:color="auto"/>
        <w:left w:val="none" w:sz="0" w:space="0" w:color="auto"/>
        <w:bottom w:val="none" w:sz="0" w:space="0" w:color="auto"/>
        <w:right w:val="none" w:sz="0" w:space="0" w:color="auto"/>
      </w:divBdr>
    </w:div>
    <w:div w:id="811096496">
      <w:marLeft w:val="0"/>
      <w:marRight w:val="0"/>
      <w:marTop w:val="0"/>
      <w:marBottom w:val="0"/>
      <w:divBdr>
        <w:top w:val="none" w:sz="0" w:space="0" w:color="auto"/>
        <w:left w:val="none" w:sz="0" w:space="0" w:color="auto"/>
        <w:bottom w:val="none" w:sz="0" w:space="0" w:color="auto"/>
        <w:right w:val="none" w:sz="0" w:space="0" w:color="auto"/>
      </w:divBdr>
      <w:divsChild>
        <w:div w:id="811096488">
          <w:marLeft w:val="547"/>
          <w:marRight w:val="0"/>
          <w:marTop w:val="200"/>
          <w:marBottom w:val="0"/>
          <w:divBdr>
            <w:top w:val="none" w:sz="0" w:space="0" w:color="auto"/>
            <w:left w:val="none" w:sz="0" w:space="0" w:color="auto"/>
            <w:bottom w:val="none" w:sz="0" w:space="0" w:color="auto"/>
            <w:right w:val="none" w:sz="0" w:space="0" w:color="auto"/>
          </w:divBdr>
        </w:div>
      </w:divsChild>
    </w:div>
    <w:div w:id="811096497">
      <w:marLeft w:val="0"/>
      <w:marRight w:val="0"/>
      <w:marTop w:val="0"/>
      <w:marBottom w:val="0"/>
      <w:divBdr>
        <w:top w:val="none" w:sz="0" w:space="0" w:color="auto"/>
        <w:left w:val="none" w:sz="0" w:space="0" w:color="auto"/>
        <w:bottom w:val="none" w:sz="0" w:space="0" w:color="auto"/>
        <w:right w:val="none" w:sz="0" w:space="0" w:color="auto"/>
      </w:divBdr>
      <w:divsChild>
        <w:div w:id="811096481">
          <w:marLeft w:val="547"/>
          <w:marRight w:val="0"/>
          <w:marTop w:val="200"/>
          <w:marBottom w:val="0"/>
          <w:divBdr>
            <w:top w:val="none" w:sz="0" w:space="0" w:color="auto"/>
            <w:left w:val="none" w:sz="0" w:space="0" w:color="auto"/>
            <w:bottom w:val="none" w:sz="0" w:space="0" w:color="auto"/>
            <w:right w:val="none" w:sz="0" w:space="0" w:color="auto"/>
          </w:divBdr>
        </w:div>
        <w:div w:id="811096484">
          <w:marLeft w:val="547"/>
          <w:marRight w:val="0"/>
          <w:marTop w:val="200"/>
          <w:marBottom w:val="0"/>
          <w:divBdr>
            <w:top w:val="none" w:sz="0" w:space="0" w:color="auto"/>
            <w:left w:val="none" w:sz="0" w:space="0" w:color="auto"/>
            <w:bottom w:val="none" w:sz="0" w:space="0" w:color="auto"/>
            <w:right w:val="none" w:sz="0" w:space="0" w:color="auto"/>
          </w:divBdr>
        </w:div>
        <w:div w:id="811096485">
          <w:marLeft w:val="547"/>
          <w:marRight w:val="0"/>
          <w:marTop w:val="200"/>
          <w:marBottom w:val="0"/>
          <w:divBdr>
            <w:top w:val="none" w:sz="0" w:space="0" w:color="auto"/>
            <w:left w:val="none" w:sz="0" w:space="0" w:color="auto"/>
            <w:bottom w:val="none" w:sz="0" w:space="0" w:color="auto"/>
            <w:right w:val="none" w:sz="0" w:space="0" w:color="auto"/>
          </w:divBdr>
        </w:div>
        <w:div w:id="811096506">
          <w:marLeft w:val="547"/>
          <w:marRight w:val="0"/>
          <w:marTop w:val="200"/>
          <w:marBottom w:val="0"/>
          <w:divBdr>
            <w:top w:val="none" w:sz="0" w:space="0" w:color="auto"/>
            <w:left w:val="none" w:sz="0" w:space="0" w:color="auto"/>
            <w:bottom w:val="none" w:sz="0" w:space="0" w:color="auto"/>
            <w:right w:val="none" w:sz="0" w:space="0" w:color="auto"/>
          </w:divBdr>
        </w:div>
      </w:divsChild>
    </w:div>
    <w:div w:id="811096498">
      <w:marLeft w:val="0"/>
      <w:marRight w:val="0"/>
      <w:marTop w:val="0"/>
      <w:marBottom w:val="0"/>
      <w:divBdr>
        <w:top w:val="none" w:sz="0" w:space="0" w:color="auto"/>
        <w:left w:val="none" w:sz="0" w:space="0" w:color="auto"/>
        <w:bottom w:val="none" w:sz="0" w:space="0" w:color="auto"/>
        <w:right w:val="none" w:sz="0" w:space="0" w:color="auto"/>
      </w:divBdr>
    </w:div>
    <w:div w:id="811096500">
      <w:marLeft w:val="0"/>
      <w:marRight w:val="0"/>
      <w:marTop w:val="0"/>
      <w:marBottom w:val="0"/>
      <w:divBdr>
        <w:top w:val="none" w:sz="0" w:space="0" w:color="auto"/>
        <w:left w:val="none" w:sz="0" w:space="0" w:color="auto"/>
        <w:bottom w:val="none" w:sz="0" w:space="0" w:color="auto"/>
        <w:right w:val="none" w:sz="0" w:space="0" w:color="auto"/>
      </w:divBdr>
      <w:divsChild>
        <w:div w:id="811096490">
          <w:marLeft w:val="547"/>
          <w:marRight w:val="0"/>
          <w:marTop w:val="200"/>
          <w:marBottom w:val="0"/>
          <w:divBdr>
            <w:top w:val="none" w:sz="0" w:space="0" w:color="auto"/>
            <w:left w:val="none" w:sz="0" w:space="0" w:color="auto"/>
            <w:bottom w:val="none" w:sz="0" w:space="0" w:color="auto"/>
            <w:right w:val="none" w:sz="0" w:space="0" w:color="auto"/>
          </w:divBdr>
        </w:div>
      </w:divsChild>
    </w:div>
    <w:div w:id="811096501">
      <w:marLeft w:val="0"/>
      <w:marRight w:val="0"/>
      <w:marTop w:val="0"/>
      <w:marBottom w:val="0"/>
      <w:divBdr>
        <w:top w:val="none" w:sz="0" w:space="0" w:color="auto"/>
        <w:left w:val="none" w:sz="0" w:space="0" w:color="auto"/>
        <w:bottom w:val="none" w:sz="0" w:space="0" w:color="auto"/>
        <w:right w:val="none" w:sz="0" w:space="0" w:color="auto"/>
      </w:divBdr>
    </w:div>
    <w:div w:id="811096505">
      <w:marLeft w:val="0"/>
      <w:marRight w:val="0"/>
      <w:marTop w:val="0"/>
      <w:marBottom w:val="0"/>
      <w:divBdr>
        <w:top w:val="none" w:sz="0" w:space="0" w:color="auto"/>
        <w:left w:val="none" w:sz="0" w:space="0" w:color="auto"/>
        <w:bottom w:val="none" w:sz="0" w:space="0" w:color="auto"/>
        <w:right w:val="none" w:sz="0" w:space="0" w:color="auto"/>
      </w:divBdr>
      <w:divsChild>
        <w:div w:id="811096502">
          <w:marLeft w:val="0"/>
          <w:marRight w:val="0"/>
          <w:marTop w:val="0"/>
          <w:marBottom w:val="0"/>
          <w:divBdr>
            <w:top w:val="none" w:sz="0" w:space="0" w:color="auto"/>
            <w:left w:val="none" w:sz="0" w:space="0" w:color="auto"/>
            <w:bottom w:val="none" w:sz="0" w:space="0" w:color="auto"/>
            <w:right w:val="none" w:sz="0" w:space="0" w:color="auto"/>
          </w:divBdr>
        </w:div>
        <w:div w:id="811096504">
          <w:marLeft w:val="0"/>
          <w:marRight w:val="0"/>
          <w:marTop w:val="0"/>
          <w:marBottom w:val="0"/>
          <w:divBdr>
            <w:top w:val="none" w:sz="0" w:space="0" w:color="auto"/>
            <w:left w:val="none" w:sz="0" w:space="0" w:color="auto"/>
            <w:bottom w:val="none" w:sz="0" w:space="0" w:color="auto"/>
            <w:right w:val="none" w:sz="0" w:space="0" w:color="auto"/>
          </w:divBdr>
        </w:div>
      </w:divsChild>
    </w:div>
    <w:div w:id="8110965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fla.org/publications/node/11412" TargetMode="External"/><Relationship Id="rId13" Type="http://schemas.openxmlformats.org/officeDocument/2006/relationships/hyperlink" Target="https://www.ifla.org/node/2016" TargetMode="External"/><Relationship Id="rId3" Type="http://schemas.openxmlformats.org/officeDocument/2006/relationships/settings" Target="settings.xml"/><Relationship Id="rId7" Type="http://schemas.openxmlformats.org/officeDocument/2006/relationships/hyperlink" Target="https://www.ifla.org/publications/node/11412" TargetMode="External"/><Relationship Id="rId12" Type="http://schemas.openxmlformats.org/officeDocument/2006/relationships/hyperlink" Target="https://www.ifla.org/publications/node/114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fla.org/publications/node/11412" TargetMode="External"/><Relationship Id="rId11" Type="http://schemas.openxmlformats.org/officeDocument/2006/relationships/hyperlink" Target="https://www.ifla.org/files/assets/cataloguing/frbr-lrm/ifla-lrm-august-2017_rev201712-uk.pdf?fbclid=IwAR1PQxNBFyymiyAH2LVeBHVrrxus7LLghc6GF_zl9qn67ah9TqiahLcgz20" TargetMode="External"/><Relationship Id="rId5" Type="http://schemas.openxmlformats.org/officeDocument/2006/relationships/hyperlink" Target="https://www.ifla.org/publications/node/11412" TargetMode="External"/><Relationship Id="rId15" Type="http://schemas.openxmlformats.org/officeDocument/2006/relationships/hyperlink" Target="https://www.ifla.org/publications/node/11412" TargetMode="External"/><Relationship Id="rId10" Type="http://schemas.openxmlformats.org/officeDocument/2006/relationships/hyperlink" Target="https://www.ifla.org/node/2016" TargetMode="External"/><Relationship Id="rId4" Type="http://schemas.openxmlformats.org/officeDocument/2006/relationships/webSettings" Target="webSettings.xml"/><Relationship Id="rId9" Type="http://schemas.openxmlformats.org/officeDocument/2006/relationships/hyperlink" Target="https://www.ifla.org/publications/node/11412" TargetMode="External"/><Relationship Id="rId14" Type="http://schemas.openxmlformats.org/officeDocument/2006/relationships/hyperlink" Target="https://www.ifla.org/files/assets/cataloguing/frbr-lrm/ifla-lrm-august-2017_rev201712-uk.pdf?fbclid=IwAR1PQxNBFyymiyAH2LVeBHVrrxus7LLghc6GF_zl9qn67ah9TqiahLcgz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1801</Words>
  <Characters>10271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025</dc:title>
  <dc:subject/>
  <dc:creator>Пользователь Windows</dc:creator>
  <cp:keywords/>
  <dc:description/>
  <cp:lastModifiedBy>Zelentsova</cp:lastModifiedBy>
  <cp:revision>2</cp:revision>
  <dcterms:created xsi:type="dcterms:W3CDTF">2019-07-22T08:03:00Z</dcterms:created>
  <dcterms:modified xsi:type="dcterms:W3CDTF">2019-07-22T08:03:00Z</dcterms:modified>
</cp:coreProperties>
</file>