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477" w:rsidRDefault="00741477" w:rsidP="0019364C">
      <w:pPr>
        <w:pStyle w:val="PlainText"/>
        <w:spacing w:line="360" w:lineRule="auto"/>
        <w:ind w:right="0" w:firstLine="0"/>
        <w:jc w:val="both"/>
        <w:rPr>
          <w:rFonts w:ascii="Times New Roman" w:hAnsi="Times New Roman"/>
          <w:sz w:val="28"/>
          <w:szCs w:val="28"/>
          <w:lang w:val="uk-UA"/>
        </w:rPr>
      </w:pPr>
      <w:r w:rsidRPr="00BA1FBC">
        <w:rPr>
          <w:rFonts w:ascii="Times New Roman" w:hAnsi="Times New Roman"/>
          <w:sz w:val="28"/>
          <w:szCs w:val="28"/>
          <w:lang w:val="uk-UA"/>
        </w:rPr>
        <w:t>УДК</w:t>
      </w:r>
      <w:r>
        <w:rPr>
          <w:rFonts w:ascii="Times New Roman" w:hAnsi="Times New Roman"/>
          <w:sz w:val="28"/>
          <w:szCs w:val="28"/>
          <w:lang w:val="uk-UA"/>
        </w:rPr>
        <w:t xml:space="preserve"> </w:t>
      </w:r>
      <w:r w:rsidRPr="00BA1FBC">
        <w:rPr>
          <w:rFonts w:ascii="Times New Roman" w:hAnsi="Times New Roman"/>
          <w:sz w:val="28"/>
          <w:szCs w:val="28"/>
          <w:lang w:val="uk-UA"/>
        </w:rPr>
        <w:t>027.54(477-25)НБУВ:02</w:t>
      </w:r>
      <w:r>
        <w:rPr>
          <w:rFonts w:ascii="Times New Roman" w:hAnsi="Times New Roman"/>
          <w:sz w:val="28"/>
          <w:szCs w:val="28"/>
          <w:lang w:val="uk-UA"/>
        </w:rPr>
        <w:t>5</w:t>
      </w:r>
      <w:r w:rsidRPr="00BA1FBC">
        <w:rPr>
          <w:rFonts w:ascii="Times New Roman" w:hAnsi="Times New Roman"/>
          <w:sz w:val="28"/>
          <w:szCs w:val="28"/>
          <w:lang w:val="uk-UA"/>
        </w:rPr>
        <w:t>.</w:t>
      </w:r>
      <w:r>
        <w:rPr>
          <w:rFonts w:ascii="Times New Roman" w:hAnsi="Times New Roman"/>
          <w:sz w:val="28"/>
          <w:szCs w:val="28"/>
          <w:lang w:val="uk-UA"/>
        </w:rPr>
        <w:t>171</w:t>
      </w:r>
      <w:r w:rsidRPr="00BA1FBC">
        <w:rPr>
          <w:rFonts w:ascii="Times New Roman" w:hAnsi="Times New Roman"/>
          <w:sz w:val="28"/>
          <w:szCs w:val="28"/>
          <w:lang w:val="uk-UA"/>
        </w:rPr>
        <w:t>]</w:t>
      </w:r>
      <w:r w:rsidRPr="00BA1FBC">
        <w:rPr>
          <w:rFonts w:ascii="Times New Roman" w:hAnsi="Times New Roman"/>
          <w:sz w:val="28"/>
          <w:szCs w:val="28"/>
        </w:rPr>
        <w:t>:</w:t>
      </w:r>
      <w:r w:rsidRPr="0019364C">
        <w:rPr>
          <w:rFonts w:ascii="Times New Roman" w:hAnsi="Times New Roman"/>
          <w:sz w:val="28"/>
          <w:szCs w:val="28"/>
        </w:rPr>
        <w:t>[930.</w:t>
      </w:r>
      <w:r>
        <w:rPr>
          <w:rFonts w:ascii="Times New Roman" w:hAnsi="Times New Roman"/>
          <w:sz w:val="28"/>
          <w:szCs w:val="28"/>
        </w:rPr>
        <w:t>253:821.161.2.09″19″</w:t>
      </w:r>
      <w:r w:rsidRPr="0019364C">
        <w:rPr>
          <w:rFonts w:ascii="Times New Roman" w:hAnsi="Times New Roman"/>
          <w:sz w:val="28"/>
          <w:szCs w:val="28"/>
        </w:rPr>
        <w:t>]</w:t>
      </w:r>
      <w:r>
        <w:rPr>
          <w:rFonts w:ascii="Times New Roman" w:hAnsi="Times New Roman"/>
          <w:sz w:val="28"/>
          <w:szCs w:val="28"/>
          <w:lang w:val="uk-UA"/>
        </w:rPr>
        <w:t>Панч П.</w:t>
      </w:r>
    </w:p>
    <w:p w:rsidR="00741477" w:rsidRPr="0019364C" w:rsidRDefault="00741477" w:rsidP="0019364C">
      <w:pPr>
        <w:spacing w:after="0" w:line="360" w:lineRule="auto"/>
        <w:rPr>
          <w:rFonts w:ascii="Times New Roman" w:hAnsi="Times New Roman"/>
          <w:sz w:val="24"/>
          <w:szCs w:val="24"/>
          <w:lang w:val="uk-UA" w:eastAsia="ru-RU"/>
        </w:rPr>
      </w:pPr>
      <w:r w:rsidRPr="0019364C">
        <w:rPr>
          <w:rFonts w:ascii="Times New Roman" w:hAnsi="Times New Roman"/>
          <w:b/>
          <w:bCs/>
          <w:color w:val="000000"/>
          <w:sz w:val="28"/>
          <w:szCs w:val="28"/>
          <w:lang w:val="uk-UA" w:eastAsia="ru-RU"/>
        </w:rPr>
        <w:t>Міцан Тетяна Володимирівна,</w:t>
      </w:r>
    </w:p>
    <w:p w:rsidR="00741477" w:rsidRPr="0019364C" w:rsidRDefault="00741477" w:rsidP="0019364C">
      <w:pPr>
        <w:spacing w:after="0" w:line="360" w:lineRule="auto"/>
        <w:rPr>
          <w:rFonts w:ascii="Times New Roman" w:hAnsi="Times New Roman"/>
          <w:sz w:val="24"/>
          <w:szCs w:val="24"/>
          <w:lang w:val="uk-UA" w:eastAsia="ru-RU"/>
        </w:rPr>
      </w:pPr>
      <w:r w:rsidRPr="0019364C">
        <w:rPr>
          <w:rFonts w:ascii="Times New Roman" w:hAnsi="Times New Roman"/>
          <w:color w:val="000000"/>
          <w:sz w:val="28"/>
          <w:szCs w:val="28"/>
          <w:lang w:val="uk-UA" w:eastAsia="ru-RU"/>
        </w:rPr>
        <w:t xml:space="preserve">кандидат історичних наук, старший науковий співробітник, </w:t>
      </w:r>
    </w:p>
    <w:p w:rsidR="00741477" w:rsidRPr="0019364C" w:rsidRDefault="00741477" w:rsidP="0019364C">
      <w:pPr>
        <w:spacing w:after="0" w:line="360" w:lineRule="auto"/>
        <w:rPr>
          <w:rFonts w:ascii="Times New Roman" w:hAnsi="Times New Roman"/>
          <w:sz w:val="28"/>
          <w:lang w:val="uk-UA"/>
        </w:rPr>
      </w:pPr>
      <w:r w:rsidRPr="0019364C">
        <w:rPr>
          <w:rFonts w:ascii="Times New Roman" w:hAnsi="Times New Roman"/>
          <w:sz w:val="28"/>
          <w:lang w:val="uk-UA"/>
        </w:rPr>
        <w:t>Національна бібліотека України імені В. І. Вернадського,</w:t>
      </w:r>
    </w:p>
    <w:p w:rsidR="00741477" w:rsidRPr="0019364C" w:rsidRDefault="00741477" w:rsidP="0019364C">
      <w:pPr>
        <w:spacing w:after="0" w:line="360" w:lineRule="auto"/>
        <w:rPr>
          <w:rFonts w:ascii="Times New Roman" w:hAnsi="Times New Roman"/>
          <w:sz w:val="24"/>
          <w:szCs w:val="24"/>
          <w:lang w:val="uk-UA" w:eastAsia="ru-RU"/>
        </w:rPr>
      </w:pPr>
      <w:r w:rsidRPr="0019364C">
        <w:rPr>
          <w:rFonts w:ascii="Times New Roman" w:hAnsi="Times New Roman"/>
          <w:color w:val="000000"/>
          <w:sz w:val="28"/>
          <w:szCs w:val="28"/>
          <w:lang w:val="uk-UA" w:eastAsia="ru-RU"/>
        </w:rPr>
        <w:t>Київ, Україна </w:t>
      </w:r>
    </w:p>
    <w:p w:rsidR="00741477" w:rsidRPr="0019364C" w:rsidRDefault="00741477" w:rsidP="0019364C">
      <w:pPr>
        <w:spacing w:after="0" w:line="360" w:lineRule="auto"/>
        <w:rPr>
          <w:rFonts w:ascii="Times New Roman" w:hAnsi="Times New Roman"/>
          <w:sz w:val="24"/>
          <w:szCs w:val="24"/>
          <w:lang w:val="uk-UA" w:eastAsia="ru-RU"/>
        </w:rPr>
      </w:pPr>
    </w:p>
    <w:p w:rsidR="00741477" w:rsidRPr="0019364C" w:rsidRDefault="00741477" w:rsidP="0019364C">
      <w:pPr>
        <w:spacing w:after="0" w:line="360" w:lineRule="auto"/>
        <w:ind w:firstLine="720"/>
        <w:jc w:val="center"/>
        <w:rPr>
          <w:rFonts w:ascii="Times New Roman" w:hAnsi="Times New Roman"/>
          <w:sz w:val="24"/>
          <w:szCs w:val="24"/>
          <w:lang w:val="uk-UA" w:eastAsia="ru-RU"/>
        </w:rPr>
      </w:pPr>
      <w:r w:rsidRPr="0019364C">
        <w:rPr>
          <w:rFonts w:ascii="Times New Roman" w:hAnsi="Times New Roman"/>
          <w:b/>
          <w:bCs/>
          <w:color w:val="000000"/>
          <w:sz w:val="28"/>
          <w:szCs w:val="28"/>
          <w:lang w:val="uk-UA" w:eastAsia="ru-RU"/>
        </w:rPr>
        <w:t>АРХІВНА СПАДЩИНА ПЕТРА ПАНЧА ЯК ДЖЕРЕЛО З ІСТОРІЇ РОЗВИТКУ УКРАЇНСЬКОЇ ЛІТЕРАТУРИ ХХ ст.</w:t>
      </w:r>
    </w:p>
    <w:p w:rsidR="00741477" w:rsidRPr="0019364C" w:rsidRDefault="00741477" w:rsidP="0019364C">
      <w:pPr>
        <w:spacing w:after="0" w:line="360" w:lineRule="auto"/>
        <w:ind w:firstLine="720"/>
        <w:jc w:val="center"/>
        <w:rPr>
          <w:rFonts w:ascii="Times New Roman" w:hAnsi="Times New Roman"/>
          <w:sz w:val="24"/>
          <w:szCs w:val="24"/>
          <w:lang w:val="uk-UA" w:eastAsia="ru-RU"/>
        </w:rPr>
      </w:pPr>
      <w:r w:rsidRPr="0019364C">
        <w:rPr>
          <w:rFonts w:ascii="Times New Roman" w:hAnsi="Times New Roman"/>
          <w:b/>
          <w:bCs/>
          <w:color w:val="000000"/>
          <w:sz w:val="28"/>
          <w:szCs w:val="28"/>
          <w:lang w:val="uk-UA" w:eastAsia="ru-RU"/>
        </w:rPr>
        <w:t>( НА МАТЕРІАЛАХ ІНСТИТУТУ РУКОПИСУ НАЦІОНАЛЬЕНОЇ БІБЛІОТЕКИ УКРАЇНИ ІМ. В.І. ВЕРНАДСЬКОГО)</w:t>
      </w:r>
    </w:p>
    <w:p w:rsidR="00741477" w:rsidRPr="0019364C" w:rsidRDefault="00741477" w:rsidP="0019364C">
      <w:pPr>
        <w:spacing w:after="0" w:line="360" w:lineRule="auto"/>
        <w:rPr>
          <w:rFonts w:ascii="Times New Roman" w:hAnsi="Times New Roman"/>
          <w:sz w:val="24"/>
          <w:szCs w:val="24"/>
          <w:lang w:val="uk-UA" w:eastAsia="ru-RU"/>
        </w:rPr>
      </w:pPr>
    </w:p>
    <w:p w:rsidR="00741477" w:rsidRPr="0019364C" w:rsidRDefault="00741477" w:rsidP="0019364C">
      <w:pPr>
        <w:spacing w:after="0" w:line="360" w:lineRule="auto"/>
        <w:jc w:val="both"/>
        <w:rPr>
          <w:rFonts w:ascii="Times New Roman" w:hAnsi="Times New Roman"/>
          <w:sz w:val="24"/>
          <w:szCs w:val="24"/>
          <w:lang w:val="uk-UA" w:eastAsia="ru-RU"/>
        </w:rPr>
      </w:pPr>
      <w:r w:rsidRPr="0019364C">
        <w:rPr>
          <w:rFonts w:ascii="Times New Roman" w:hAnsi="Times New Roman"/>
          <w:color w:val="000000"/>
          <w:sz w:val="28"/>
          <w:szCs w:val="28"/>
          <w:lang w:val="uk-UA" w:eastAsia="ru-RU"/>
        </w:rPr>
        <w:t>Проаналізовано структуру рукописної спадщини особового архівного фону видатного українського письменника П. Панча. Висвітлені основні напрямки літературної та громадської діяльності. Підкреслено, що  документи особового походження, у своїй сукупності є віддзеркаленням творчого та наукового потенціалу письменника, архівні джерела надають змогу  зупинитися на ролі однієї окремої особи в контексті історичної епохи, та надають можливість по новому оцінити внесок письменника в розвиток української літератури ХХ ст.</w:t>
      </w:r>
    </w:p>
    <w:p w:rsidR="00741477" w:rsidRPr="0019364C" w:rsidRDefault="00741477" w:rsidP="0019364C">
      <w:pPr>
        <w:spacing w:after="0" w:line="360" w:lineRule="auto"/>
        <w:jc w:val="both"/>
        <w:rPr>
          <w:rFonts w:ascii="Times New Roman" w:hAnsi="Times New Roman"/>
          <w:sz w:val="24"/>
          <w:szCs w:val="24"/>
          <w:lang w:val="uk-UA" w:eastAsia="ru-RU"/>
        </w:rPr>
      </w:pPr>
      <w:r w:rsidRPr="0019364C">
        <w:rPr>
          <w:rFonts w:ascii="Times New Roman" w:hAnsi="Times New Roman"/>
          <w:bCs/>
          <w:i/>
          <w:iCs/>
          <w:color w:val="000000"/>
          <w:sz w:val="28"/>
          <w:szCs w:val="28"/>
          <w:lang w:val="uk-UA" w:eastAsia="ru-RU"/>
        </w:rPr>
        <w:t>Ключові слова</w:t>
      </w:r>
      <w:r>
        <w:rPr>
          <w:rFonts w:ascii="Times New Roman" w:hAnsi="Times New Roman"/>
          <w:bCs/>
          <w:i/>
          <w:iCs/>
          <w:color w:val="000000"/>
          <w:sz w:val="28"/>
          <w:szCs w:val="28"/>
          <w:lang w:val="uk-UA" w:eastAsia="ru-RU"/>
        </w:rPr>
        <w:t>:</w:t>
      </w:r>
      <w:r w:rsidRPr="0019364C">
        <w:rPr>
          <w:rFonts w:ascii="Times New Roman" w:hAnsi="Times New Roman"/>
          <w:b/>
          <w:bCs/>
          <w:i/>
          <w:iCs/>
          <w:color w:val="000000"/>
          <w:sz w:val="28"/>
          <w:szCs w:val="28"/>
          <w:lang w:val="uk-UA" w:eastAsia="ru-RU"/>
        </w:rPr>
        <w:t xml:space="preserve"> </w:t>
      </w:r>
      <w:r w:rsidRPr="0019364C">
        <w:rPr>
          <w:rFonts w:ascii="Times New Roman" w:hAnsi="Times New Roman"/>
          <w:color w:val="000000"/>
          <w:sz w:val="28"/>
          <w:szCs w:val="28"/>
          <w:lang w:val="uk-UA" w:eastAsia="ru-RU"/>
        </w:rPr>
        <w:t> Петро Панч, особовий архів, рукописна спадщина,  українська література ХХ ст., Спілка письменників, ВАПЛІТЕ, ПЛУГ</w:t>
      </w:r>
    </w:p>
    <w:p w:rsidR="00741477" w:rsidRPr="0019364C" w:rsidRDefault="00741477" w:rsidP="0019364C">
      <w:pPr>
        <w:spacing w:after="0" w:line="360" w:lineRule="auto"/>
        <w:rPr>
          <w:rFonts w:ascii="Times New Roman" w:hAnsi="Times New Roman"/>
          <w:sz w:val="24"/>
          <w:szCs w:val="24"/>
          <w:lang w:val="uk-UA" w:eastAsia="ru-RU"/>
        </w:rPr>
      </w:pPr>
    </w:p>
    <w:p w:rsidR="00741477" w:rsidRPr="0019364C" w:rsidRDefault="00741477" w:rsidP="0019364C">
      <w:pPr>
        <w:spacing w:after="0" w:line="360" w:lineRule="auto"/>
        <w:ind w:firstLine="720"/>
        <w:jc w:val="both"/>
        <w:rPr>
          <w:rFonts w:ascii="Times New Roman" w:hAnsi="Times New Roman"/>
          <w:sz w:val="24"/>
          <w:szCs w:val="24"/>
          <w:lang w:val="uk-UA" w:eastAsia="ru-RU"/>
        </w:rPr>
      </w:pPr>
      <w:r w:rsidRPr="0019364C">
        <w:rPr>
          <w:rFonts w:ascii="Times New Roman" w:hAnsi="Times New Roman"/>
          <w:color w:val="000000"/>
          <w:sz w:val="28"/>
          <w:szCs w:val="28"/>
          <w:lang w:val="uk-UA" w:eastAsia="ru-RU"/>
        </w:rPr>
        <w:t>В сучасному українському суспільстві все помітнішим стає поглиблення інтересу до історичного минулого. Все частіше робиться акцент на вирішальну роль культурної спадщини як найпотужнішої складової формування української ідентичності. Ретельно збережена та належним чином репрезентована культурна спадщина – джерело зростання і духовного розвитку українського народу, його національної самосвідомості.</w:t>
      </w:r>
    </w:p>
    <w:p w:rsidR="00741477" w:rsidRPr="0019364C" w:rsidRDefault="00741477" w:rsidP="0019364C">
      <w:pPr>
        <w:spacing w:after="0" w:line="360" w:lineRule="auto"/>
        <w:ind w:firstLine="720"/>
        <w:jc w:val="both"/>
        <w:rPr>
          <w:rFonts w:ascii="Times New Roman" w:hAnsi="Times New Roman"/>
          <w:sz w:val="24"/>
          <w:szCs w:val="24"/>
          <w:lang w:val="uk-UA" w:eastAsia="ru-RU"/>
        </w:rPr>
      </w:pPr>
      <w:r w:rsidRPr="0019364C">
        <w:rPr>
          <w:rFonts w:ascii="Times New Roman" w:hAnsi="Times New Roman"/>
          <w:color w:val="000000"/>
          <w:sz w:val="28"/>
          <w:szCs w:val="28"/>
          <w:lang w:val="uk-UA" w:eastAsia="ru-RU"/>
        </w:rPr>
        <w:t>Однією такою частиною є рукописна спадщина, що  репрезентує розвиток та становлення української літератури, через призму літературних засад  прозаїка, драматурга, одного з основоположників української літератури, громадського діяча,  члена Спілки письменників СРСР, Спілки письменників УРСР – Петра Панча.</w:t>
      </w:r>
    </w:p>
    <w:p w:rsidR="00741477" w:rsidRPr="0019364C" w:rsidRDefault="00741477" w:rsidP="0019364C">
      <w:pPr>
        <w:spacing w:after="0" w:line="360" w:lineRule="auto"/>
        <w:ind w:firstLine="720"/>
        <w:jc w:val="both"/>
        <w:rPr>
          <w:rFonts w:ascii="Times New Roman" w:hAnsi="Times New Roman"/>
          <w:sz w:val="24"/>
          <w:szCs w:val="24"/>
          <w:lang w:val="uk-UA" w:eastAsia="ru-RU"/>
        </w:rPr>
      </w:pPr>
      <w:r w:rsidRPr="0019364C">
        <w:rPr>
          <w:rFonts w:ascii="Times New Roman" w:hAnsi="Times New Roman"/>
          <w:color w:val="000000"/>
          <w:sz w:val="28"/>
          <w:szCs w:val="28"/>
          <w:lang w:val="uk-UA" w:eastAsia="ru-RU"/>
        </w:rPr>
        <w:t>Петро Панч, справжнє прізвище Петро Йосипович Панченко (04.07 (22.06).1891–01.12.1978) – співробітник редакцій журналів "Червоний шлях"  "Радянська література" (до 1938). Член літературної організації "Плуг",  Вільної академії пролетарської літератури, Всеукраїнської спілки пролетарських письменників, Всесоюзного правління Спілки письменників СРСР. Делегат Всесвітнього конгресу захист культури (Париж, 1935). У 1939–1940 рр.  очолював організаційний  комітет Спілки письменників СРСР у Львові.  Під час Другої Світової війни  – відповідальний редактор радіостанції "Радянська Україна", член Всеслов</w:t>
      </w:r>
      <w:r>
        <w:rPr>
          <w:rFonts w:ascii="Times New Roman" w:hAnsi="Times New Roman"/>
          <w:color w:val="000000"/>
          <w:sz w:val="28"/>
          <w:szCs w:val="28"/>
          <w:lang w:val="uk-UA" w:eastAsia="ru-RU"/>
        </w:rPr>
        <w:t>’</w:t>
      </w:r>
      <w:r w:rsidRPr="0019364C">
        <w:rPr>
          <w:rFonts w:ascii="Times New Roman" w:hAnsi="Times New Roman"/>
          <w:color w:val="000000"/>
          <w:sz w:val="28"/>
          <w:szCs w:val="28"/>
          <w:lang w:val="uk-UA" w:eastAsia="ru-RU"/>
        </w:rPr>
        <w:t>янського антифашистського комітету.  Протягом 1949–1953 рр. – голова Харківської організації Спілки письменників України, 1966–69 рр. – секретар правління Спілки письменників України. Автор понад 60 книг художньої прози, Лауреат Державної премії імені Т.Г. Шевченка. </w:t>
      </w:r>
    </w:p>
    <w:p w:rsidR="00741477" w:rsidRPr="0019364C" w:rsidRDefault="00741477" w:rsidP="0019364C">
      <w:pPr>
        <w:spacing w:after="0" w:line="360" w:lineRule="auto"/>
        <w:ind w:firstLine="720"/>
        <w:jc w:val="both"/>
        <w:rPr>
          <w:rFonts w:ascii="Times New Roman" w:hAnsi="Times New Roman"/>
          <w:sz w:val="24"/>
          <w:szCs w:val="24"/>
          <w:lang w:val="uk-UA" w:eastAsia="ru-RU"/>
        </w:rPr>
      </w:pPr>
      <w:r w:rsidRPr="0019364C">
        <w:rPr>
          <w:rFonts w:ascii="Times New Roman" w:hAnsi="Times New Roman"/>
          <w:color w:val="000000"/>
          <w:sz w:val="28"/>
          <w:szCs w:val="28"/>
          <w:lang w:val="uk-UA" w:eastAsia="ru-RU"/>
        </w:rPr>
        <w:t>Петро Панч належав до основоположників української пореволюційної радянської літератури,  був одним з тих, хто у 1925 р. під проводом Миколи Хвильового, брав участь у створені  Вільної Академії Пролетарської Літератури – ВАПЛІТЕ. На долю Петра Панча випало бути сучасником і учасником великих соціально-національних потрясінь і катастроф українського народу.  Свідчення цьому документи особового архіву письменника, що були передані до Інституту рукопису  протягом 2002–2003 рр. (4.06.2002 р.; 10.04.2003 р.)  спадкоємцями  П.Й. Панча – дочкою  Ольгою Петрівною Рилєєвою (дочкою) та Мариною Олексіївною  Рилєєвою (онукою). З цих документів було сформовано особовий фонд № 382, науково-технічне опрацювання і опис фонду виконувались протягом 2010–2012 рр. Хронологічні рамки фонду 1893–1982 рр.</w:t>
      </w:r>
      <w:r w:rsidRPr="0019364C">
        <w:rPr>
          <w:rFonts w:ascii="Times New Roman" w:hAnsi="Times New Roman"/>
          <w:color w:val="000000"/>
          <w:sz w:val="24"/>
          <w:szCs w:val="24"/>
          <w:lang w:val="uk-UA" w:eastAsia="ru-RU"/>
        </w:rPr>
        <w:t xml:space="preserve">  </w:t>
      </w:r>
      <w:r w:rsidRPr="0019364C">
        <w:rPr>
          <w:rFonts w:ascii="Times New Roman" w:hAnsi="Times New Roman"/>
          <w:color w:val="000000"/>
          <w:sz w:val="28"/>
          <w:szCs w:val="28"/>
          <w:lang w:val="uk-UA" w:eastAsia="ru-RU"/>
        </w:rPr>
        <w:t> В процесі науково-технічного опрацювання було сформовано та виокремлено наступні комплекси документів: </w:t>
      </w:r>
    </w:p>
    <w:p w:rsidR="00741477" w:rsidRPr="0019364C" w:rsidRDefault="00741477" w:rsidP="0019364C">
      <w:pPr>
        <w:spacing w:after="0" w:line="360" w:lineRule="auto"/>
        <w:ind w:firstLine="720"/>
        <w:jc w:val="both"/>
        <w:rPr>
          <w:rFonts w:ascii="Times New Roman" w:hAnsi="Times New Roman"/>
          <w:sz w:val="24"/>
          <w:szCs w:val="24"/>
          <w:lang w:val="uk-UA" w:eastAsia="ru-RU"/>
        </w:rPr>
      </w:pPr>
      <w:r w:rsidRPr="0019364C">
        <w:rPr>
          <w:rFonts w:ascii="Times New Roman" w:hAnsi="Times New Roman"/>
          <w:color w:val="000000"/>
          <w:sz w:val="28"/>
          <w:szCs w:val="28"/>
          <w:lang w:val="uk-UA" w:eastAsia="ru-RU"/>
        </w:rPr>
        <w:t>1. Біографічні матеріали – автобіографії, послужні списки та облікові картки (1928–1961), посвідчення (1918–1976); членські квитки (1926–1950),  мандати (1924–1971)</w:t>
      </w:r>
      <w:r w:rsidRPr="0019364C">
        <w:rPr>
          <w:rFonts w:ascii="Times New Roman" w:hAnsi="Times New Roman"/>
          <w:i/>
          <w:iCs/>
          <w:color w:val="000000"/>
          <w:sz w:val="28"/>
          <w:szCs w:val="28"/>
          <w:lang w:val="uk-UA" w:eastAsia="ru-RU"/>
        </w:rPr>
        <w:t xml:space="preserve">, </w:t>
      </w:r>
      <w:r w:rsidRPr="0019364C">
        <w:rPr>
          <w:rFonts w:ascii="Times New Roman" w:hAnsi="Times New Roman"/>
          <w:color w:val="000000"/>
          <w:sz w:val="28"/>
          <w:szCs w:val="28"/>
          <w:lang w:val="uk-UA" w:eastAsia="ru-RU"/>
        </w:rPr>
        <w:t> перепустки (1946–1971), вітальні адреси (1961–1976); щоденникові записи (1929 –1978); виступи на урочистих заходах (1934–1976).</w:t>
      </w:r>
    </w:p>
    <w:p w:rsidR="00741477" w:rsidRPr="0019364C" w:rsidRDefault="00741477" w:rsidP="0019364C">
      <w:pPr>
        <w:spacing w:after="0" w:line="360" w:lineRule="auto"/>
        <w:ind w:firstLine="720"/>
        <w:jc w:val="both"/>
        <w:rPr>
          <w:rFonts w:ascii="Times New Roman" w:hAnsi="Times New Roman"/>
          <w:sz w:val="24"/>
          <w:szCs w:val="24"/>
          <w:lang w:val="uk-UA" w:eastAsia="ru-RU"/>
        </w:rPr>
      </w:pPr>
      <w:r w:rsidRPr="0019364C">
        <w:rPr>
          <w:rFonts w:ascii="Times New Roman" w:hAnsi="Times New Roman"/>
          <w:color w:val="000000"/>
          <w:sz w:val="28"/>
          <w:szCs w:val="28"/>
          <w:lang w:val="uk-UA" w:eastAsia="ru-RU"/>
        </w:rPr>
        <w:t>2. Творчі матеріали  – повісті, оповідання, нариси, казки, новели, п’єси, вірші;  записні книжки з творчими нотатками (1950–1973); переклади;  нотатки про: дитячу літературу (1931), з’їзди письменників УРСР та СРСР (1934–1966), проведення ІІІ Пленуму Спілки письменників УРСР (1962), творчість українських та російських письменників (1940–1974).</w:t>
      </w:r>
    </w:p>
    <w:p w:rsidR="00741477" w:rsidRPr="0019364C" w:rsidRDefault="00741477" w:rsidP="0019364C">
      <w:pPr>
        <w:spacing w:after="0" w:line="360" w:lineRule="auto"/>
        <w:ind w:firstLine="720"/>
        <w:jc w:val="both"/>
        <w:rPr>
          <w:rFonts w:ascii="Times New Roman" w:hAnsi="Times New Roman"/>
          <w:sz w:val="24"/>
          <w:szCs w:val="24"/>
          <w:lang w:val="uk-UA" w:eastAsia="ru-RU"/>
        </w:rPr>
      </w:pPr>
      <w:r w:rsidRPr="0019364C">
        <w:rPr>
          <w:rFonts w:ascii="Times New Roman" w:hAnsi="Times New Roman"/>
          <w:color w:val="000000"/>
          <w:sz w:val="28"/>
          <w:szCs w:val="28"/>
          <w:lang w:val="uk-UA" w:eastAsia="ru-RU"/>
        </w:rPr>
        <w:t>3.  Матеріали службової діяльності – службова документація: матеріали з історії створення Спілки селянських письменників “Плуг”: нотатки, список членів спілки (1923–1973), матеріали про завдання пролетарської організації ВУСТ (1930-рр. ХХ ст.), статути Спілки радянських письменників СРСР (1935, 1959, 1971);  службові документи Київського народного університету культури: Положення про міський університет культури для молоді м. Києва (1959), навчальні плани, звіти; службові виступи-доповіді на: Пленумах  Спілки радянських письменників,  з’їздах письменників України, Президіях правління Спілки письменників СРСР.</w:t>
      </w:r>
    </w:p>
    <w:p w:rsidR="00741477" w:rsidRPr="0019364C" w:rsidRDefault="00741477" w:rsidP="0019364C">
      <w:pPr>
        <w:spacing w:after="0" w:line="360" w:lineRule="auto"/>
        <w:ind w:firstLine="720"/>
        <w:jc w:val="both"/>
        <w:rPr>
          <w:rFonts w:ascii="Times New Roman" w:hAnsi="Times New Roman"/>
          <w:sz w:val="24"/>
          <w:szCs w:val="24"/>
          <w:lang w:val="uk-UA" w:eastAsia="ru-RU"/>
        </w:rPr>
      </w:pPr>
      <w:r w:rsidRPr="0019364C">
        <w:rPr>
          <w:rFonts w:ascii="Times New Roman" w:hAnsi="Times New Roman"/>
          <w:color w:val="000000"/>
          <w:sz w:val="28"/>
          <w:szCs w:val="28"/>
          <w:lang w:val="uk-UA" w:eastAsia="ru-RU"/>
        </w:rPr>
        <w:t>4. Листування приватне і офіційне,  серед адресатів і кореспондентів друзі, колеги,  відомі діячі літератури і мистецтва – Ванда Василевська, Ольга Кобилянська, Остап Вишня, Андрій Головко, Павло Тичина, Юрій Смолич, Олесь Гончар, Леонід Забашта,  Олександр Корнійчук, Юрій Збанацький, Ігор Муратов, Дмитро Косарик, Григорій Косинка, Максим Рильський, Василь Стефаник, Оксана Іваненко, Сергій Мушник, Наталя Забіла, Михайло Стельмах  і багато інших</w:t>
      </w:r>
      <w:r>
        <w:rPr>
          <w:rFonts w:ascii="Times New Roman" w:hAnsi="Times New Roman"/>
          <w:color w:val="000000"/>
          <w:sz w:val="28"/>
          <w:szCs w:val="28"/>
          <w:lang w:val="uk-UA" w:eastAsia="ru-RU"/>
        </w:rPr>
        <w:t>.</w:t>
      </w:r>
    </w:p>
    <w:p w:rsidR="00741477" w:rsidRPr="0019364C" w:rsidRDefault="00741477" w:rsidP="0019364C">
      <w:pPr>
        <w:spacing w:after="0" w:line="360" w:lineRule="auto"/>
        <w:ind w:firstLine="720"/>
        <w:jc w:val="both"/>
        <w:rPr>
          <w:rFonts w:ascii="Times New Roman" w:hAnsi="Times New Roman"/>
          <w:sz w:val="24"/>
          <w:szCs w:val="24"/>
          <w:lang w:val="uk-UA" w:eastAsia="ru-RU"/>
        </w:rPr>
      </w:pPr>
      <w:r w:rsidRPr="0019364C">
        <w:rPr>
          <w:rFonts w:ascii="Times New Roman" w:hAnsi="Times New Roman"/>
          <w:color w:val="000000"/>
          <w:sz w:val="28"/>
          <w:szCs w:val="28"/>
          <w:lang w:val="uk-UA" w:eastAsia="ru-RU"/>
        </w:rPr>
        <w:t>5. Матеріали господарчо-майнового та побутового характеру –арматурний список П.Й. Панченка (1921), відомості про отримання П.Й.</w:t>
      </w:r>
      <w:r w:rsidRPr="0019364C">
        <w:rPr>
          <w:rFonts w:ascii="Times New Roman" w:hAnsi="Times New Roman"/>
          <w:color w:val="000000"/>
          <w:sz w:val="24"/>
          <w:szCs w:val="24"/>
          <w:lang w:val="uk-UA" w:eastAsia="ru-RU"/>
        </w:rPr>
        <w:t> </w:t>
      </w:r>
      <w:r w:rsidRPr="0019364C">
        <w:rPr>
          <w:rFonts w:ascii="Times New Roman" w:hAnsi="Times New Roman"/>
          <w:color w:val="000000"/>
          <w:sz w:val="28"/>
          <w:szCs w:val="28"/>
          <w:lang w:val="uk-UA" w:eastAsia="ru-RU"/>
        </w:rPr>
        <w:t>Панчем забезпечення від Літфонду УРСР (1941), квитанції про отримання гонорарів та поштових переказів від видавництв та різних осіб (1941––1976), лімітні книжки П.Й. Панча (1944, 1945). </w:t>
      </w:r>
    </w:p>
    <w:p w:rsidR="00741477" w:rsidRPr="0019364C" w:rsidRDefault="00741477" w:rsidP="0019364C">
      <w:pPr>
        <w:spacing w:after="0" w:line="360" w:lineRule="auto"/>
        <w:ind w:firstLine="720"/>
        <w:jc w:val="both"/>
        <w:rPr>
          <w:rFonts w:ascii="Times New Roman" w:hAnsi="Times New Roman"/>
          <w:sz w:val="24"/>
          <w:szCs w:val="24"/>
          <w:lang w:val="uk-UA" w:eastAsia="ru-RU"/>
        </w:rPr>
      </w:pPr>
      <w:r w:rsidRPr="0019364C">
        <w:rPr>
          <w:rFonts w:ascii="Times New Roman" w:hAnsi="Times New Roman"/>
          <w:color w:val="000000"/>
          <w:sz w:val="28"/>
          <w:szCs w:val="28"/>
          <w:lang w:val="uk-UA" w:eastAsia="ru-RU"/>
        </w:rPr>
        <w:t>6. Образотворчі матеріали  та фотоматеріали: малюнки П.Й. Панча (1913–1946), приватні та службові фото:  П.Й.</w:t>
      </w:r>
      <w:r>
        <w:rPr>
          <w:rFonts w:ascii="Times New Roman" w:hAnsi="Times New Roman"/>
          <w:color w:val="000000"/>
          <w:sz w:val="28"/>
          <w:szCs w:val="28"/>
          <w:lang w:val="uk-UA" w:eastAsia="ru-RU"/>
        </w:rPr>
        <w:t> </w:t>
      </w:r>
      <w:r w:rsidRPr="0019364C">
        <w:rPr>
          <w:rFonts w:ascii="Times New Roman" w:hAnsi="Times New Roman"/>
          <w:color w:val="000000"/>
          <w:sz w:val="28"/>
          <w:szCs w:val="28"/>
          <w:lang w:val="uk-UA" w:eastAsia="ru-RU"/>
        </w:rPr>
        <w:t>Панч  на  з’їздах  та Пленумах  СП СРСР (1953–1971), на з’їздах та  Пленумах СП України (1948–1976), на Декадах української літератури і мистецтва у Москві (1951– 1966) та ін.</w:t>
      </w:r>
    </w:p>
    <w:p w:rsidR="00741477" w:rsidRPr="0019364C" w:rsidRDefault="00741477" w:rsidP="0019364C">
      <w:pPr>
        <w:spacing w:after="0" w:line="360" w:lineRule="auto"/>
        <w:ind w:firstLine="720"/>
        <w:jc w:val="both"/>
        <w:rPr>
          <w:rFonts w:ascii="Times New Roman" w:hAnsi="Times New Roman"/>
          <w:sz w:val="24"/>
          <w:szCs w:val="24"/>
          <w:lang w:val="uk-UA" w:eastAsia="ru-RU"/>
        </w:rPr>
      </w:pPr>
      <w:r w:rsidRPr="0019364C">
        <w:rPr>
          <w:rFonts w:ascii="Times New Roman" w:hAnsi="Times New Roman"/>
          <w:color w:val="000000"/>
          <w:sz w:val="28"/>
          <w:szCs w:val="28"/>
          <w:lang w:val="uk-UA" w:eastAsia="ru-RU"/>
        </w:rPr>
        <w:t>7. Матеріали про фондоутворювача – відгуки українських письменників та критиків про літературну діяльність П.Й. Панча, зібрані П.Й. Панчем та його рідними (1926–1981), Ковтуненко А.О. “Петро Панч. Жизнь и творчество”, Копиленко Л. “Напуття”, Кудаш С.Ф. “Славный сын великого народа”, Підсуха О.М. “Всегда готов помочь” тощо.</w:t>
      </w:r>
    </w:p>
    <w:p w:rsidR="00741477" w:rsidRPr="0019364C" w:rsidRDefault="00741477" w:rsidP="0019364C">
      <w:pPr>
        <w:spacing w:after="0" w:line="360" w:lineRule="auto"/>
        <w:ind w:firstLine="720"/>
        <w:jc w:val="both"/>
        <w:rPr>
          <w:rFonts w:ascii="Times New Roman" w:hAnsi="Times New Roman"/>
          <w:sz w:val="24"/>
          <w:szCs w:val="24"/>
          <w:lang w:val="uk-UA" w:eastAsia="ru-RU"/>
        </w:rPr>
      </w:pPr>
      <w:r w:rsidRPr="0019364C">
        <w:rPr>
          <w:rFonts w:ascii="Times New Roman" w:hAnsi="Times New Roman"/>
          <w:color w:val="000000"/>
          <w:sz w:val="28"/>
          <w:szCs w:val="28"/>
          <w:lang w:val="uk-UA" w:eastAsia="ru-RU"/>
        </w:rPr>
        <w:t>8. Матеріали родичів та інших осіб – свідоцтво Т.П. Собецької (дружини П. Панча),  перевідні посвідчення О.П. Панченко (доньки П. Панча) (1937–1939); Андрійченко І. “Народний університет” (1959); Василевська В.Л., Корнійчук О.Є. “Богдан Хмельницький” (1952); Карпушенко І.П. “Співець дружби народів” (1972)тощо.</w:t>
      </w:r>
    </w:p>
    <w:p w:rsidR="00741477" w:rsidRPr="0019364C" w:rsidRDefault="00741477" w:rsidP="0019364C">
      <w:pPr>
        <w:spacing w:after="0" w:line="360" w:lineRule="auto"/>
        <w:ind w:firstLine="720"/>
        <w:jc w:val="both"/>
        <w:rPr>
          <w:rFonts w:ascii="Times New Roman" w:hAnsi="Times New Roman"/>
          <w:sz w:val="24"/>
          <w:szCs w:val="24"/>
          <w:lang w:val="uk-UA" w:eastAsia="ru-RU"/>
        </w:rPr>
      </w:pPr>
      <w:r w:rsidRPr="0019364C">
        <w:rPr>
          <w:rFonts w:ascii="Times New Roman" w:hAnsi="Times New Roman"/>
          <w:color w:val="000000"/>
          <w:sz w:val="28"/>
          <w:szCs w:val="28"/>
          <w:lang w:val="uk-UA" w:eastAsia="ru-RU"/>
        </w:rPr>
        <w:t>Сьогодні активно змінюються підходи, мета та цілі збереження рукописної  спадщини, більше уваги приділяється проблемам збереження та введенням її у науковий обіг. Ефективне збереження, відновлення і відповідне використання рукописної спадщини  потребує виваженого системного, інноваційного, наукового підходів. </w:t>
      </w:r>
    </w:p>
    <w:p w:rsidR="00741477" w:rsidRDefault="00741477" w:rsidP="0019364C">
      <w:pPr>
        <w:spacing w:after="0" w:line="360" w:lineRule="auto"/>
        <w:ind w:firstLine="720"/>
        <w:jc w:val="both"/>
        <w:rPr>
          <w:rFonts w:ascii="Times New Roman" w:hAnsi="Times New Roman"/>
          <w:color w:val="000000"/>
          <w:sz w:val="28"/>
          <w:szCs w:val="28"/>
          <w:lang w:val="uk-UA" w:eastAsia="ru-RU"/>
        </w:rPr>
      </w:pPr>
      <w:r w:rsidRPr="0019364C">
        <w:rPr>
          <w:rFonts w:ascii="Times New Roman" w:hAnsi="Times New Roman"/>
          <w:color w:val="000000"/>
          <w:sz w:val="28"/>
          <w:szCs w:val="28"/>
          <w:lang w:val="uk-UA" w:eastAsia="ru-RU"/>
        </w:rPr>
        <w:t>Проведений аналіз документів фонду Петра Панча, дозволяє впевнено стверджувати, що рукописна спадщина окремої особи є відображенням певної частини історичної епохи країни, адже вона безпосередньо пов’язана з історичними подіями, віруваннями, життям і діяльністю людей, і  розкриття фонду є одним із важливих завдань наукового опрацювання та використання документів в інформаційному науковому  просторі. </w:t>
      </w:r>
    </w:p>
    <w:p w:rsidR="00741477" w:rsidRDefault="00741477" w:rsidP="0019364C">
      <w:pPr>
        <w:spacing w:after="0" w:line="360" w:lineRule="auto"/>
        <w:ind w:firstLine="720"/>
        <w:jc w:val="both"/>
        <w:rPr>
          <w:rFonts w:ascii="Times New Roman" w:hAnsi="Times New Roman"/>
          <w:color w:val="000000"/>
          <w:sz w:val="28"/>
          <w:szCs w:val="28"/>
          <w:lang w:val="uk-UA" w:eastAsia="ru-RU"/>
        </w:rPr>
      </w:pPr>
    </w:p>
    <w:p w:rsidR="00741477" w:rsidRDefault="00741477" w:rsidP="0019364C">
      <w:pPr>
        <w:pStyle w:val="PlainText"/>
        <w:spacing w:line="360" w:lineRule="auto"/>
        <w:ind w:right="0" w:firstLine="0"/>
        <w:jc w:val="both"/>
        <w:rPr>
          <w:rFonts w:ascii="Times New Roman" w:hAnsi="Times New Roman"/>
          <w:sz w:val="28"/>
          <w:szCs w:val="28"/>
          <w:lang w:val="uk-UA"/>
        </w:rPr>
      </w:pPr>
      <w:r w:rsidRPr="00BA1FBC">
        <w:rPr>
          <w:rFonts w:ascii="Times New Roman" w:hAnsi="Times New Roman"/>
          <w:sz w:val="28"/>
          <w:szCs w:val="28"/>
          <w:lang w:val="uk-UA"/>
        </w:rPr>
        <w:t>УДК</w:t>
      </w:r>
      <w:r>
        <w:rPr>
          <w:rFonts w:ascii="Times New Roman" w:hAnsi="Times New Roman"/>
          <w:sz w:val="28"/>
          <w:szCs w:val="28"/>
          <w:lang w:val="uk-UA"/>
        </w:rPr>
        <w:t xml:space="preserve"> </w:t>
      </w:r>
      <w:r w:rsidRPr="00BA1FBC">
        <w:rPr>
          <w:rFonts w:ascii="Times New Roman" w:hAnsi="Times New Roman"/>
          <w:sz w:val="28"/>
          <w:szCs w:val="28"/>
          <w:lang w:val="uk-UA"/>
        </w:rPr>
        <w:t>027.54(477-25)НБУВ:02</w:t>
      </w:r>
      <w:r>
        <w:rPr>
          <w:rFonts w:ascii="Times New Roman" w:hAnsi="Times New Roman"/>
          <w:sz w:val="28"/>
          <w:szCs w:val="28"/>
          <w:lang w:val="uk-UA"/>
        </w:rPr>
        <w:t>5</w:t>
      </w:r>
      <w:r w:rsidRPr="00BA1FBC">
        <w:rPr>
          <w:rFonts w:ascii="Times New Roman" w:hAnsi="Times New Roman"/>
          <w:sz w:val="28"/>
          <w:szCs w:val="28"/>
          <w:lang w:val="uk-UA"/>
        </w:rPr>
        <w:t>.</w:t>
      </w:r>
      <w:r>
        <w:rPr>
          <w:rFonts w:ascii="Times New Roman" w:hAnsi="Times New Roman"/>
          <w:sz w:val="28"/>
          <w:szCs w:val="28"/>
          <w:lang w:val="uk-UA"/>
        </w:rPr>
        <w:t>171</w:t>
      </w:r>
      <w:r w:rsidRPr="00BA1FBC">
        <w:rPr>
          <w:rFonts w:ascii="Times New Roman" w:hAnsi="Times New Roman"/>
          <w:sz w:val="28"/>
          <w:szCs w:val="28"/>
          <w:lang w:val="uk-UA"/>
        </w:rPr>
        <w:t>]</w:t>
      </w:r>
      <w:r w:rsidRPr="004408B7">
        <w:rPr>
          <w:rFonts w:ascii="Times New Roman" w:hAnsi="Times New Roman"/>
          <w:sz w:val="28"/>
          <w:szCs w:val="28"/>
          <w:lang w:val="en-US"/>
        </w:rPr>
        <w:t>:</w:t>
      </w:r>
      <w:r w:rsidRPr="00002A84">
        <w:rPr>
          <w:rFonts w:ascii="Times New Roman" w:hAnsi="Times New Roman"/>
          <w:sz w:val="28"/>
          <w:szCs w:val="28"/>
          <w:lang w:val="en-US"/>
        </w:rPr>
        <w:t>[930.253:821.161.2.09″19″]</w:t>
      </w:r>
      <w:r>
        <w:rPr>
          <w:rFonts w:ascii="Times New Roman" w:hAnsi="Times New Roman"/>
          <w:sz w:val="28"/>
          <w:szCs w:val="28"/>
          <w:lang w:val="uk-UA"/>
        </w:rPr>
        <w:t>Панч П.</w:t>
      </w:r>
    </w:p>
    <w:p w:rsidR="00741477" w:rsidRDefault="00741477" w:rsidP="0019364C">
      <w:pPr>
        <w:spacing w:after="0" w:line="360" w:lineRule="auto"/>
        <w:jc w:val="both"/>
        <w:rPr>
          <w:rFonts w:ascii="Times New Roman" w:hAnsi="Times New Roman"/>
          <w:b/>
          <w:sz w:val="28"/>
          <w:szCs w:val="28"/>
          <w:lang w:val="uk-UA" w:eastAsia="ru-RU"/>
        </w:rPr>
      </w:pPr>
      <w:r w:rsidRPr="00002A84">
        <w:rPr>
          <w:rFonts w:ascii="Times New Roman" w:hAnsi="Times New Roman"/>
          <w:b/>
          <w:sz w:val="28"/>
          <w:szCs w:val="28"/>
          <w:lang w:val="uk-UA" w:eastAsia="ru-RU"/>
        </w:rPr>
        <w:t>Mitsan Tetiana</w:t>
      </w:r>
      <w:r>
        <w:rPr>
          <w:rFonts w:ascii="Times New Roman" w:hAnsi="Times New Roman"/>
          <w:b/>
          <w:sz w:val="28"/>
          <w:szCs w:val="28"/>
          <w:lang w:val="uk-UA" w:eastAsia="ru-RU"/>
        </w:rPr>
        <w:t>,</w:t>
      </w:r>
    </w:p>
    <w:p w:rsidR="00741477" w:rsidRPr="005C0C15" w:rsidRDefault="00741477" w:rsidP="00002A84">
      <w:pPr>
        <w:spacing w:line="240" w:lineRule="auto"/>
        <w:rPr>
          <w:rFonts w:ascii="Times New Roman" w:hAnsi="Times New Roman"/>
          <w:sz w:val="28"/>
          <w:szCs w:val="28"/>
          <w:lang w:val="uk-UA"/>
        </w:rPr>
      </w:pPr>
      <w:r w:rsidRPr="005C0C15">
        <w:rPr>
          <w:rFonts w:ascii="Times New Roman" w:hAnsi="Times New Roman"/>
          <w:sz w:val="28"/>
          <w:szCs w:val="28"/>
          <w:lang w:val="uk-UA"/>
        </w:rPr>
        <w:t>Candidate of Historical Sciences, Senior Research Fellow</w:t>
      </w:r>
    </w:p>
    <w:p w:rsidR="00741477" w:rsidRPr="005C0C15" w:rsidRDefault="00741477" w:rsidP="00002A84">
      <w:pPr>
        <w:spacing w:line="240" w:lineRule="auto"/>
        <w:rPr>
          <w:rFonts w:ascii="Times New Roman" w:hAnsi="Times New Roman"/>
          <w:sz w:val="28"/>
          <w:szCs w:val="28"/>
          <w:lang w:val="uk-UA"/>
        </w:rPr>
      </w:pPr>
      <w:r w:rsidRPr="005C0C15">
        <w:rPr>
          <w:rFonts w:ascii="Times New Roman" w:hAnsi="Times New Roman"/>
          <w:sz w:val="28"/>
          <w:szCs w:val="28"/>
          <w:lang w:val="uk-UA"/>
        </w:rPr>
        <w:t>Vernadsky National Library of Ukraine,</w:t>
      </w:r>
    </w:p>
    <w:p w:rsidR="00741477" w:rsidRPr="00002A84" w:rsidRDefault="00741477" w:rsidP="00002A84">
      <w:pPr>
        <w:spacing w:after="0" w:line="360" w:lineRule="auto"/>
        <w:jc w:val="both"/>
        <w:rPr>
          <w:rFonts w:ascii="Times New Roman" w:hAnsi="Times New Roman"/>
          <w:b/>
          <w:sz w:val="28"/>
          <w:szCs w:val="28"/>
          <w:lang w:val="uk-UA" w:eastAsia="ru-RU"/>
        </w:rPr>
      </w:pPr>
      <w:r w:rsidRPr="005C0C15">
        <w:rPr>
          <w:rFonts w:ascii="Times New Roman" w:hAnsi="Times New Roman"/>
          <w:sz w:val="28"/>
          <w:szCs w:val="28"/>
          <w:lang w:val="uk-UA"/>
        </w:rPr>
        <w:t>Kyiv, Ukraine</w:t>
      </w:r>
    </w:p>
    <w:p w:rsidR="00741477" w:rsidRPr="004408B7" w:rsidRDefault="00741477" w:rsidP="004408B7">
      <w:pPr>
        <w:rPr>
          <w:rFonts w:ascii="Times New Roman" w:hAnsi="Times New Roman"/>
          <w:sz w:val="28"/>
          <w:szCs w:val="28"/>
          <w:lang w:val="en-US"/>
        </w:rPr>
      </w:pPr>
      <w:bookmarkStart w:id="0" w:name="_GoBack"/>
      <w:bookmarkEnd w:id="0"/>
    </w:p>
    <w:p w:rsidR="00741477" w:rsidRDefault="00741477" w:rsidP="004408B7">
      <w:pPr>
        <w:spacing w:after="0" w:line="240" w:lineRule="auto"/>
        <w:jc w:val="center"/>
        <w:rPr>
          <w:rFonts w:ascii="Times New Roman" w:hAnsi="Times New Roman"/>
          <w:b/>
          <w:sz w:val="28"/>
          <w:szCs w:val="28"/>
          <w:lang w:val="uk-UA"/>
        </w:rPr>
      </w:pPr>
      <w:r w:rsidRPr="004408B7">
        <w:rPr>
          <w:rFonts w:ascii="Times New Roman" w:hAnsi="Times New Roman"/>
          <w:b/>
          <w:sz w:val="28"/>
          <w:szCs w:val="28"/>
          <w:lang w:val="en-US"/>
        </w:rPr>
        <w:t xml:space="preserve">THE PETRO PUNCH'S ARCHIVE </w:t>
      </w:r>
      <w:smartTag w:uri="urn:schemas-microsoft-com:office:smarttags" w:element="place">
        <w:r w:rsidRPr="004408B7">
          <w:rPr>
            <w:rFonts w:ascii="Times New Roman" w:hAnsi="Times New Roman"/>
            <w:b/>
            <w:sz w:val="28"/>
            <w:szCs w:val="28"/>
            <w:lang w:val="en-US"/>
          </w:rPr>
          <w:t>HERITAGE</w:t>
        </w:r>
      </w:smartTag>
      <w:r w:rsidRPr="004408B7">
        <w:rPr>
          <w:rFonts w:ascii="Times New Roman" w:hAnsi="Times New Roman"/>
          <w:b/>
          <w:sz w:val="28"/>
          <w:szCs w:val="28"/>
          <w:lang w:val="en-US"/>
        </w:rPr>
        <w:t xml:space="preserve">  </w:t>
      </w:r>
    </w:p>
    <w:p w:rsidR="00741477" w:rsidRDefault="00741477" w:rsidP="004408B7">
      <w:pPr>
        <w:spacing w:after="0" w:line="240" w:lineRule="auto"/>
        <w:jc w:val="center"/>
        <w:rPr>
          <w:rFonts w:ascii="Times New Roman" w:hAnsi="Times New Roman"/>
          <w:b/>
          <w:sz w:val="28"/>
          <w:szCs w:val="28"/>
          <w:lang w:val="uk-UA"/>
        </w:rPr>
      </w:pPr>
      <w:r w:rsidRPr="004408B7">
        <w:rPr>
          <w:rFonts w:ascii="Times New Roman" w:hAnsi="Times New Roman"/>
          <w:b/>
          <w:sz w:val="28"/>
          <w:szCs w:val="28"/>
          <w:lang w:val="en-US"/>
        </w:rPr>
        <w:t>AS</w:t>
      </w:r>
      <w:r>
        <w:rPr>
          <w:rFonts w:ascii="Times New Roman" w:hAnsi="Times New Roman"/>
          <w:b/>
          <w:sz w:val="28"/>
          <w:szCs w:val="28"/>
          <w:lang w:val="uk-UA"/>
        </w:rPr>
        <w:t xml:space="preserve"> </w:t>
      </w:r>
      <w:r w:rsidRPr="004408B7">
        <w:rPr>
          <w:rFonts w:ascii="Times New Roman" w:hAnsi="Times New Roman"/>
          <w:b/>
          <w:sz w:val="28"/>
          <w:szCs w:val="28"/>
          <w:lang w:val="en-US"/>
        </w:rPr>
        <w:t xml:space="preserve"> A SOURCE OF HISTORY OF THE XX</w:t>
      </w:r>
      <w:r w:rsidRPr="004408B7">
        <w:rPr>
          <w:rFonts w:ascii="Times New Roman" w:hAnsi="Times New Roman"/>
          <w:b/>
          <w:sz w:val="28"/>
          <w:szCs w:val="28"/>
          <w:lang w:val="uk-UA"/>
        </w:rPr>
        <w:t xml:space="preserve"> </w:t>
      </w:r>
      <w:r w:rsidRPr="004408B7">
        <w:rPr>
          <w:rFonts w:ascii="Times New Roman" w:hAnsi="Times New Roman"/>
          <w:b/>
          <w:sz w:val="28"/>
          <w:szCs w:val="28"/>
          <w:lang w:val="en-US"/>
        </w:rPr>
        <w:t xml:space="preserve">CENTURY </w:t>
      </w:r>
    </w:p>
    <w:p w:rsidR="00741477" w:rsidRPr="004408B7" w:rsidRDefault="00741477" w:rsidP="004408B7">
      <w:pPr>
        <w:spacing w:after="0" w:line="240" w:lineRule="auto"/>
        <w:jc w:val="center"/>
        <w:rPr>
          <w:rFonts w:ascii="Times New Roman" w:hAnsi="Times New Roman"/>
          <w:b/>
          <w:sz w:val="28"/>
          <w:szCs w:val="28"/>
          <w:lang w:val="en-US"/>
        </w:rPr>
      </w:pPr>
      <w:r w:rsidRPr="004408B7">
        <w:rPr>
          <w:rFonts w:ascii="Times New Roman" w:hAnsi="Times New Roman"/>
          <w:b/>
          <w:sz w:val="28"/>
          <w:szCs w:val="28"/>
          <w:lang w:val="en-US"/>
        </w:rPr>
        <w:t>UKRAINIAN LITERATURE DEVELOPMENT</w:t>
      </w:r>
    </w:p>
    <w:p w:rsidR="00741477" w:rsidRPr="004408B7" w:rsidRDefault="00741477" w:rsidP="004408B7">
      <w:pPr>
        <w:spacing w:after="0" w:line="240" w:lineRule="auto"/>
        <w:jc w:val="center"/>
        <w:rPr>
          <w:rFonts w:ascii="Times New Roman" w:hAnsi="Times New Roman"/>
          <w:b/>
          <w:sz w:val="28"/>
          <w:szCs w:val="28"/>
          <w:lang w:val="uk-UA"/>
        </w:rPr>
      </w:pPr>
      <w:r w:rsidRPr="004408B7">
        <w:rPr>
          <w:rFonts w:ascii="Times New Roman" w:hAnsi="Times New Roman"/>
          <w:b/>
          <w:sz w:val="28"/>
          <w:szCs w:val="28"/>
          <w:lang w:val="en-US"/>
        </w:rPr>
        <w:t xml:space="preserve">(BY THE SOURCES OF THE </w:t>
      </w:r>
      <w:smartTag w:uri="urn:schemas-microsoft-com:office:smarttags" w:element="place">
        <w:smartTag w:uri="urn:schemas-microsoft-com:office:smarttags" w:element="place">
          <w:r w:rsidRPr="004408B7">
            <w:rPr>
              <w:rFonts w:ascii="Times New Roman" w:hAnsi="Times New Roman"/>
              <w:b/>
              <w:sz w:val="28"/>
              <w:szCs w:val="28"/>
              <w:lang w:val="en-US"/>
            </w:rPr>
            <w:t>INSTITUTE</w:t>
          </w:r>
        </w:smartTag>
        <w:r w:rsidRPr="004408B7">
          <w:rPr>
            <w:rFonts w:ascii="Times New Roman" w:hAnsi="Times New Roman"/>
            <w:b/>
            <w:sz w:val="28"/>
            <w:szCs w:val="28"/>
            <w:lang w:val="en-US"/>
          </w:rPr>
          <w:t xml:space="preserve"> OF </w:t>
        </w:r>
        <w:smartTag w:uri="urn:schemas-microsoft-com:office:smarttags" w:element="place">
          <w:r w:rsidRPr="004408B7">
            <w:rPr>
              <w:rFonts w:ascii="Times New Roman" w:hAnsi="Times New Roman"/>
              <w:b/>
              <w:sz w:val="28"/>
              <w:szCs w:val="28"/>
              <w:lang w:val="en-US"/>
            </w:rPr>
            <w:t>MANUSCRIPTS</w:t>
          </w:r>
        </w:smartTag>
      </w:smartTag>
    </w:p>
    <w:p w:rsidR="00741477" w:rsidRPr="004408B7" w:rsidRDefault="00741477" w:rsidP="004408B7">
      <w:pPr>
        <w:spacing w:after="0" w:line="240" w:lineRule="auto"/>
        <w:jc w:val="center"/>
        <w:rPr>
          <w:rFonts w:ascii="Times New Roman" w:hAnsi="Times New Roman"/>
          <w:b/>
          <w:sz w:val="28"/>
          <w:szCs w:val="28"/>
          <w:lang w:val="en-US"/>
        </w:rPr>
      </w:pPr>
      <w:r w:rsidRPr="004408B7">
        <w:rPr>
          <w:rFonts w:ascii="Times New Roman" w:hAnsi="Times New Roman"/>
          <w:b/>
          <w:sz w:val="28"/>
          <w:szCs w:val="28"/>
          <w:lang w:val="en-US"/>
        </w:rPr>
        <w:t xml:space="preserve">OF V.I. VERNDSKY'S NATIONAL LIBRARY OF </w:t>
      </w:r>
      <w:smartTag w:uri="urn:schemas-microsoft-com:office:smarttags" w:element="place">
        <w:r w:rsidRPr="004408B7">
          <w:rPr>
            <w:rFonts w:ascii="Times New Roman" w:hAnsi="Times New Roman"/>
            <w:b/>
            <w:sz w:val="28"/>
            <w:szCs w:val="28"/>
            <w:lang w:val="en-US"/>
          </w:rPr>
          <w:t>UKRAINE</w:t>
        </w:r>
      </w:smartTag>
      <w:r w:rsidRPr="004408B7">
        <w:rPr>
          <w:rFonts w:ascii="Times New Roman" w:hAnsi="Times New Roman"/>
          <w:b/>
          <w:sz w:val="28"/>
          <w:szCs w:val="28"/>
          <w:lang w:val="en-US"/>
        </w:rPr>
        <w:t>)</w:t>
      </w:r>
    </w:p>
    <w:p w:rsidR="00741477" w:rsidRPr="004408B7" w:rsidRDefault="00741477" w:rsidP="004408B7">
      <w:pPr>
        <w:spacing w:after="0" w:line="240" w:lineRule="auto"/>
        <w:jc w:val="both"/>
        <w:rPr>
          <w:rFonts w:ascii="Times New Roman" w:hAnsi="Times New Roman"/>
          <w:sz w:val="28"/>
          <w:szCs w:val="28"/>
          <w:lang w:val="en-US"/>
        </w:rPr>
      </w:pPr>
    </w:p>
    <w:p w:rsidR="00741477" w:rsidRPr="004408B7" w:rsidRDefault="00741477" w:rsidP="004408B7">
      <w:pPr>
        <w:spacing w:after="0" w:line="240" w:lineRule="auto"/>
        <w:jc w:val="both"/>
        <w:rPr>
          <w:rFonts w:ascii="Times New Roman" w:hAnsi="Times New Roman"/>
          <w:sz w:val="28"/>
          <w:szCs w:val="28"/>
          <w:lang w:val="en-US"/>
        </w:rPr>
      </w:pPr>
      <w:r w:rsidRPr="004408B7">
        <w:rPr>
          <w:rFonts w:ascii="Times New Roman" w:hAnsi="Times New Roman"/>
          <w:sz w:val="28"/>
          <w:szCs w:val="28"/>
          <w:lang w:val="en-US"/>
        </w:rPr>
        <w:t>The structure of the manuscript heritage of the personal archival fund of the prominent Ukrainian writer P. Punch has analyzed. The primary directions of his literary and social activities were highlighted.</w:t>
      </w:r>
    </w:p>
    <w:p w:rsidR="00741477" w:rsidRPr="004408B7" w:rsidRDefault="00741477" w:rsidP="004408B7">
      <w:pPr>
        <w:spacing w:after="0" w:line="240" w:lineRule="auto"/>
        <w:jc w:val="both"/>
        <w:rPr>
          <w:rFonts w:ascii="Times New Roman" w:hAnsi="Times New Roman"/>
          <w:sz w:val="28"/>
          <w:szCs w:val="28"/>
          <w:lang w:val="en-US"/>
        </w:rPr>
      </w:pPr>
      <w:r w:rsidRPr="004408B7">
        <w:rPr>
          <w:rFonts w:ascii="Times New Roman" w:hAnsi="Times New Roman"/>
          <w:sz w:val="28"/>
          <w:szCs w:val="28"/>
          <w:lang w:val="en-US"/>
        </w:rPr>
        <w:t>It has emphasized that that the documents personal origin, in its totality is a reflection of creative and the scientific potential of the writer.  Therefore, the archival sources make it possible to dwell on the role of one individual in the context of the historical epoch, and provide an opportunity to re-evaluate the contribution of the writer to development Ukrainian literature of the twentieth century.</w:t>
      </w:r>
    </w:p>
    <w:p w:rsidR="00741477" w:rsidRPr="004408B7" w:rsidRDefault="00741477" w:rsidP="004408B7">
      <w:pPr>
        <w:spacing w:after="0" w:line="240" w:lineRule="auto"/>
        <w:jc w:val="both"/>
        <w:rPr>
          <w:rFonts w:ascii="Times New Roman" w:hAnsi="Times New Roman"/>
          <w:sz w:val="28"/>
          <w:szCs w:val="28"/>
          <w:lang w:val="en-US"/>
        </w:rPr>
      </w:pPr>
      <w:r w:rsidRPr="004408B7">
        <w:rPr>
          <w:rFonts w:ascii="Times New Roman" w:hAnsi="Times New Roman"/>
          <w:i/>
          <w:sz w:val="28"/>
          <w:szCs w:val="28"/>
          <w:lang w:val="en-US"/>
        </w:rPr>
        <w:t>Keywords</w:t>
      </w:r>
      <w:r w:rsidRPr="004408B7">
        <w:rPr>
          <w:rFonts w:ascii="Times New Roman" w:hAnsi="Times New Roman"/>
          <w:i/>
          <w:sz w:val="28"/>
          <w:szCs w:val="28"/>
          <w:lang w:val="uk-UA"/>
        </w:rPr>
        <w:t>:</w:t>
      </w:r>
      <w:r w:rsidRPr="004408B7">
        <w:rPr>
          <w:rFonts w:ascii="Times New Roman" w:hAnsi="Times New Roman"/>
          <w:sz w:val="28"/>
          <w:szCs w:val="28"/>
          <w:lang w:val="en-US"/>
        </w:rPr>
        <w:t xml:space="preserve"> Petro Punch, personal archive, manuscript heritage, Ukrainian literature of the twentieth century. Writers' Union, VAPLITE, PLUG</w:t>
      </w:r>
    </w:p>
    <w:p w:rsidR="00741477" w:rsidRPr="0019364C" w:rsidRDefault="00741477" w:rsidP="0019364C">
      <w:pPr>
        <w:spacing w:after="0" w:line="360" w:lineRule="auto"/>
        <w:rPr>
          <w:sz w:val="60"/>
          <w:szCs w:val="60"/>
          <w:lang w:val="uk-UA"/>
        </w:rPr>
      </w:pPr>
    </w:p>
    <w:sectPr w:rsidR="00741477" w:rsidRPr="0019364C" w:rsidSect="0019364C">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4644"/>
    <w:rsid w:val="00002A84"/>
    <w:rsid w:val="0019364C"/>
    <w:rsid w:val="003D0399"/>
    <w:rsid w:val="004408B7"/>
    <w:rsid w:val="00443563"/>
    <w:rsid w:val="005A44BE"/>
    <w:rsid w:val="005C0C15"/>
    <w:rsid w:val="005D2C38"/>
    <w:rsid w:val="006920AE"/>
    <w:rsid w:val="00692186"/>
    <w:rsid w:val="00741477"/>
    <w:rsid w:val="00883AF6"/>
    <w:rsid w:val="008B712B"/>
    <w:rsid w:val="008F24BB"/>
    <w:rsid w:val="00924644"/>
    <w:rsid w:val="00B86D75"/>
    <w:rsid w:val="00BA1FB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4BE"/>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6920AE"/>
    <w:pPr>
      <w:numPr>
        <w:ilvl w:val="1"/>
      </w:numPr>
    </w:pPr>
    <w:rPr>
      <w:rFonts w:eastAsia="Times New Roman"/>
      <w:color w:val="5A5A5A"/>
      <w:spacing w:val="15"/>
    </w:rPr>
  </w:style>
  <w:style w:type="character" w:customStyle="1" w:styleId="SubtitleChar">
    <w:name w:val="Subtitle Char"/>
    <w:basedOn w:val="DefaultParagraphFont"/>
    <w:link w:val="Subtitle"/>
    <w:uiPriority w:val="99"/>
    <w:locked/>
    <w:rsid w:val="006920AE"/>
    <w:rPr>
      <w:rFonts w:eastAsia="Times New Roman" w:cs="Times New Roman"/>
      <w:color w:val="5A5A5A"/>
      <w:spacing w:val="15"/>
    </w:rPr>
  </w:style>
  <w:style w:type="paragraph" w:styleId="PlainText">
    <w:name w:val="Plain Text"/>
    <w:basedOn w:val="Normal"/>
    <w:link w:val="PlainTextChar1"/>
    <w:uiPriority w:val="99"/>
    <w:rsid w:val="0019364C"/>
    <w:pPr>
      <w:spacing w:after="0" w:line="240" w:lineRule="auto"/>
      <w:ind w:right="-113" w:firstLine="408"/>
    </w:pPr>
    <w:rPr>
      <w:rFonts w:ascii="Courier New" w:hAnsi="Courier New"/>
      <w:sz w:val="20"/>
      <w:szCs w:val="20"/>
      <w:lang w:eastAsia="ru-RU"/>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eastAsia="en-US"/>
    </w:rPr>
  </w:style>
  <w:style w:type="character" w:customStyle="1" w:styleId="PlainTextChar1">
    <w:name w:val="Plain Text Char1"/>
    <w:link w:val="PlainText"/>
    <w:uiPriority w:val="99"/>
    <w:locked/>
    <w:rsid w:val="0019364C"/>
    <w:rPr>
      <w:rFonts w:ascii="Courier New" w:hAnsi="Courier New"/>
      <w:lang w:eastAsia="ru-RU"/>
    </w:rPr>
  </w:style>
</w:styles>
</file>

<file path=word/webSettings.xml><?xml version="1.0" encoding="utf-8"?>
<w:webSettings xmlns:r="http://schemas.openxmlformats.org/officeDocument/2006/relationships" xmlns:w="http://schemas.openxmlformats.org/wordprocessingml/2006/main">
  <w:divs>
    <w:div w:id="19453364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5</Pages>
  <Words>1246</Words>
  <Characters>7108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027</dc:title>
  <dc:subject/>
  <dc:creator>UQL</dc:creator>
  <cp:keywords/>
  <dc:description/>
  <cp:lastModifiedBy>Zelentsova</cp:lastModifiedBy>
  <cp:revision>3</cp:revision>
  <cp:lastPrinted>2017-03-04T18:22:00Z</cp:lastPrinted>
  <dcterms:created xsi:type="dcterms:W3CDTF">2019-07-26T08:43:00Z</dcterms:created>
  <dcterms:modified xsi:type="dcterms:W3CDTF">2019-07-26T10:32:00Z</dcterms:modified>
</cp:coreProperties>
</file>