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9F" w:rsidRPr="00245A5E" w:rsidRDefault="006E319F" w:rsidP="006E319F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jc w:val="left"/>
        <w:rPr>
          <w:bCs/>
          <w:iCs/>
          <w:szCs w:val="28"/>
          <w:lang w:eastAsia="ru-RU"/>
        </w:rPr>
      </w:pPr>
      <w:r w:rsidRPr="00245A5E">
        <w:rPr>
          <w:bCs/>
          <w:iCs/>
          <w:szCs w:val="28"/>
          <w:lang w:eastAsia="ru-RU"/>
        </w:rPr>
        <w:t>УДК</w:t>
      </w:r>
      <w:r w:rsidRPr="00245A5E">
        <w:rPr>
          <w:bCs/>
          <w:iCs/>
          <w:szCs w:val="28"/>
          <w:lang w:val="ru-RU" w:eastAsia="ru-RU"/>
        </w:rPr>
        <w:t xml:space="preserve"> 027,54(477-25)</w:t>
      </w:r>
      <w:r w:rsidRPr="00245A5E">
        <w:rPr>
          <w:bCs/>
          <w:iCs/>
          <w:szCs w:val="28"/>
          <w:lang w:eastAsia="ru-RU"/>
        </w:rPr>
        <w:t>НБУВ:025.3</w:t>
      </w:r>
    </w:p>
    <w:p w:rsidR="006E319F" w:rsidRPr="007650A1" w:rsidRDefault="006E319F" w:rsidP="006E319F">
      <w:pPr>
        <w:pStyle w:val="3"/>
        <w:rPr>
          <w:b w:val="0"/>
          <w:lang w:eastAsia="ru-RU"/>
        </w:rPr>
      </w:pPr>
      <w:bookmarkStart w:id="0" w:name="_Toc18223179"/>
      <w:bookmarkStart w:id="1" w:name="_Toc18404053"/>
      <w:r w:rsidRPr="00245A5E">
        <w:rPr>
          <w:lang w:eastAsia="ru-RU"/>
        </w:rPr>
        <w:t>Ткаченко Олександра Петрівна</w:t>
      </w:r>
      <w:r w:rsidRPr="007650A1">
        <w:rPr>
          <w:b w:val="0"/>
          <w:lang w:eastAsia="ru-RU"/>
        </w:rPr>
        <w:t>,</w:t>
      </w:r>
      <w:bookmarkEnd w:id="0"/>
      <w:bookmarkEnd w:id="1"/>
    </w:p>
    <w:p w:rsidR="006E319F" w:rsidRPr="00245A5E" w:rsidRDefault="006E319F" w:rsidP="006E319F">
      <w:pPr>
        <w:widowControl w:val="0"/>
        <w:ind w:firstLine="0"/>
        <w:jc w:val="left"/>
        <w:rPr>
          <w:sz w:val="24"/>
          <w:szCs w:val="24"/>
          <w:lang w:eastAsia="ru-RU"/>
        </w:rPr>
      </w:pPr>
      <w:r w:rsidRPr="00245A5E">
        <w:rPr>
          <w:sz w:val="24"/>
          <w:szCs w:val="24"/>
          <w:lang w:eastAsia="ru-RU"/>
        </w:rPr>
        <w:t>молодший науковий співробітник,</w:t>
      </w:r>
    </w:p>
    <w:p w:rsidR="006E319F" w:rsidRPr="00245A5E" w:rsidRDefault="006E319F" w:rsidP="006E319F">
      <w:pPr>
        <w:widowControl w:val="0"/>
        <w:ind w:firstLine="0"/>
        <w:jc w:val="left"/>
        <w:rPr>
          <w:sz w:val="24"/>
          <w:szCs w:val="24"/>
          <w:lang w:eastAsia="ru-RU"/>
        </w:rPr>
      </w:pPr>
      <w:r w:rsidRPr="00245A5E">
        <w:rPr>
          <w:sz w:val="24"/>
          <w:szCs w:val="24"/>
          <w:lang w:eastAsia="ru-RU"/>
        </w:rPr>
        <w:t>Національна бібліотека України імені В. І. Вернадського,</w:t>
      </w:r>
    </w:p>
    <w:p w:rsidR="006E319F" w:rsidRPr="00245A5E" w:rsidRDefault="006E319F" w:rsidP="006E319F">
      <w:pPr>
        <w:widowControl w:val="0"/>
        <w:ind w:firstLine="0"/>
        <w:jc w:val="left"/>
        <w:rPr>
          <w:sz w:val="24"/>
          <w:szCs w:val="24"/>
          <w:lang w:eastAsia="ru-RU"/>
        </w:rPr>
      </w:pPr>
      <w:r w:rsidRPr="00245A5E">
        <w:rPr>
          <w:sz w:val="24"/>
          <w:szCs w:val="24"/>
          <w:lang w:eastAsia="ru-RU"/>
        </w:rPr>
        <w:t>Київ, Україна</w:t>
      </w:r>
    </w:p>
    <w:p w:rsidR="006E319F" w:rsidRPr="00245A5E" w:rsidRDefault="006E319F" w:rsidP="006E319F">
      <w:pPr>
        <w:widowControl w:val="0"/>
        <w:ind w:firstLine="0"/>
        <w:jc w:val="left"/>
        <w:rPr>
          <w:b/>
          <w:sz w:val="24"/>
          <w:szCs w:val="24"/>
          <w:lang w:eastAsia="ru-RU"/>
        </w:rPr>
      </w:pPr>
    </w:p>
    <w:p w:rsidR="006E319F" w:rsidRPr="00245A5E" w:rsidRDefault="006E319F" w:rsidP="006E319F">
      <w:pPr>
        <w:pStyle w:val="2"/>
        <w:rPr>
          <w:lang w:eastAsia="ru-RU"/>
        </w:rPr>
      </w:pPr>
      <w:bookmarkStart w:id="2" w:name="_Toc18223180"/>
      <w:bookmarkStart w:id="3" w:name="_Toc18404054"/>
      <w:r w:rsidRPr="00245A5E">
        <w:rPr>
          <w:lang w:eastAsia="ru-RU"/>
        </w:rPr>
        <w:t>ОСОБЛИВОСТІ ШИФРУВАННЯ ДОКУМЕНТІВ НА ТРАДИЦІЙНИХ ТА ЕЛЕКТРОННИХ НОСІЯХ</w:t>
      </w:r>
      <w:bookmarkEnd w:id="2"/>
      <w:bookmarkEnd w:id="3"/>
    </w:p>
    <w:p w:rsidR="006E319F" w:rsidRPr="00245A5E" w:rsidRDefault="006E319F" w:rsidP="006E319F">
      <w:pPr>
        <w:widowControl w:val="0"/>
        <w:tabs>
          <w:tab w:val="left" w:pos="5040"/>
        </w:tabs>
        <w:ind w:firstLine="0"/>
        <w:jc w:val="left"/>
        <w:rPr>
          <w:b/>
          <w:i/>
          <w:sz w:val="24"/>
          <w:szCs w:val="24"/>
          <w:lang w:val="ru-RU" w:eastAsia="ru-RU"/>
        </w:rPr>
      </w:pPr>
    </w:p>
    <w:p w:rsidR="006E319F" w:rsidRPr="00245A5E" w:rsidRDefault="006E319F" w:rsidP="006E319F">
      <w:pPr>
        <w:widowControl w:val="0"/>
        <w:ind w:firstLine="0"/>
        <w:rPr>
          <w:sz w:val="24"/>
          <w:szCs w:val="24"/>
          <w:lang w:val="ru-RU" w:eastAsia="ru-RU"/>
        </w:rPr>
      </w:pPr>
      <w:r w:rsidRPr="00245A5E">
        <w:rPr>
          <w:sz w:val="24"/>
          <w:szCs w:val="24"/>
          <w:lang w:eastAsia="ru-RU"/>
        </w:rPr>
        <w:t>Висвітлено питання розбудови каталогу нового покоління. Розглянуто підходи до бібліотечного шифру, який поки залишається основним засобом пошуку документів у книгосховищі і зв’язком між каталогом та примірником.</w:t>
      </w:r>
    </w:p>
    <w:p w:rsidR="006E319F" w:rsidRPr="00245A5E" w:rsidRDefault="006E319F" w:rsidP="006E319F">
      <w:pPr>
        <w:widowControl w:val="0"/>
        <w:ind w:firstLine="0"/>
        <w:jc w:val="left"/>
        <w:rPr>
          <w:sz w:val="24"/>
          <w:szCs w:val="24"/>
          <w:lang w:eastAsia="ru-RU"/>
        </w:rPr>
      </w:pPr>
      <w:r w:rsidRPr="00245A5E">
        <w:rPr>
          <w:i/>
          <w:sz w:val="24"/>
          <w:szCs w:val="24"/>
          <w:lang w:eastAsia="ru-RU"/>
        </w:rPr>
        <w:t>Ключові слова:</w:t>
      </w:r>
      <w:r w:rsidRPr="00245A5E">
        <w:rPr>
          <w:i/>
          <w:sz w:val="24"/>
          <w:szCs w:val="24"/>
          <w:lang w:val="ru-RU" w:eastAsia="ru-RU"/>
        </w:rPr>
        <w:t xml:space="preserve"> </w:t>
      </w:r>
      <w:r w:rsidRPr="00245A5E">
        <w:rPr>
          <w:sz w:val="24"/>
          <w:szCs w:val="24"/>
          <w:lang w:eastAsia="ru-RU"/>
        </w:rPr>
        <w:t>інформаційні ресурси, шифр, традиційний та електронний носій.</w:t>
      </w:r>
    </w:p>
    <w:p w:rsidR="006E319F" w:rsidRPr="00245A5E" w:rsidRDefault="006E319F" w:rsidP="006E319F">
      <w:pPr>
        <w:widowControl w:val="0"/>
        <w:ind w:firstLine="0"/>
        <w:jc w:val="left"/>
        <w:rPr>
          <w:sz w:val="24"/>
          <w:szCs w:val="24"/>
          <w:lang w:eastAsia="ru-RU"/>
        </w:rPr>
      </w:pPr>
    </w:p>
    <w:p w:rsidR="006E319F" w:rsidRPr="00245A5E" w:rsidRDefault="006E319F" w:rsidP="006E319F">
      <w:pPr>
        <w:widowControl w:val="0"/>
        <w:tabs>
          <w:tab w:val="left" w:pos="408"/>
        </w:tabs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Бібліотеки в усі часи свого існування виступали важливими </w:t>
      </w:r>
      <w:proofErr w:type="spellStart"/>
      <w:r w:rsidRPr="00245A5E">
        <w:rPr>
          <w:szCs w:val="28"/>
          <w:lang w:eastAsia="ru-RU"/>
        </w:rPr>
        <w:t>соціо-комунікативними</w:t>
      </w:r>
      <w:proofErr w:type="spellEnd"/>
      <w:r w:rsidRPr="00245A5E">
        <w:rPr>
          <w:szCs w:val="28"/>
          <w:lang w:eastAsia="ru-RU"/>
        </w:rPr>
        <w:t xml:space="preserve"> інституціями, які забезпечували збір, опрацювання, зберігання документів на всіх можливих носіях і, головне, надавали доступ до інформації. Але без якісного опрацювання контенту всі чудові функції сучасної бібліотеки зводяться нанівець. Тому паралельно з розвитком мультимедійної </w:t>
      </w:r>
      <w:proofErr w:type="spellStart"/>
      <w:r w:rsidRPr="00245A5E">
        <w:rPr>
          <w:szCs w:val="28"/>
          <w:lang w:eastAsia="ru-RU"/>
        </w:rPr>
        <w:t>каталогізаційної</w:t>
      </w:r>
      <w:proofErr w:type="spellEnd"/>
      <w:r w:rsidRPr="00245A5E">
        <w:rPr>
          <w:szCs w:val="28"/>
          <w:lang w:eastAsia="ru-RU"/>
        </w:rPr>
        <w:t xml:space="preserve"> платформи відбувається подальша розбудова системи шифрів. Шифр</w:t>
      </w:r>
      <w:r w:rsidRPr="00245A5E">
        <w:rPr>
          <w:szCs w:val="28"/>
          <w:lang w:val="ru-RU" w:eastAsia="ru-RU"/>
        </w:rPr>
        <w:t xml:space="preserve"> </w:t>
      </w:r>
      <w:r w:rsidRPr="00245A5E">
        <w:rPr>
          <w:szCs w:val="28"/>
          <w:lang w:eastAsia="ru-RU"/>
        </w:rPr>
        <w:t xml:space="preserve">– це точна адреса документа в багатомільйонному бібліотечному фондосховищі. Адже чим швидше необхідний документ потрапляє до читача-користувача-споживача, тим вище піднімається наш рейтинг. Без точного шифру знайти будь-який документ просто неможливо. 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Стрімкий розвиток електронних бібліотечних інформаційних ресурсів потребує адекватної відповіді з боку каталогізації документів на електронних носіях. Відділ комплексного опрацювання документів НБУВ отримує на опрацювання документи як на традиційних (паперових), так і на цифрових (</w:t>
      </w:r>
      <w:r w:rsidRPr="00245A5E">
        <w:rPr>
          <w:szCs w:val="28"/>
          <w:lang w:val="en-US" w:eastAsia="ru-RU"/>
        </w:rPr>
        <w:t>CDR</w:t>
      </w:r>
      <w:r w:rsidRPr="00245A5E">
        <w:rPr>
          <w:szCs w:val="28"/>
          <w:lang w:eastAsia="ru-RU"/>
        </w:rPr>
        <w:t xml:space="preserve">, </w:t>
      </w:r>
      <w:r w:rsidRPr="00245A5E">
        <w:rPr>
          <w:szCs w:val="28"/>
          <w:lang w:val="en-US" w:eastAsia="ru-RU"/>
        </w:rPr>
        <w:t>DVD</w:t>
      </w:r>
      <w:r w:rsidRPr="00245A5E">
        <w:rPr>
          <w:szCs w:val="28"/>
          <w:lang w:eastAsia="ru-RU"/>
        </w:rPr>
        <w:t xml:space="preserve">, </w:t>
      </w:r>
      <w:r w:rsidRPr="00245A5E">
        <w:rPr>
          <w:szCs w:val="28"/>
          <w:lang w:val="en-US" w:eastAsia="ru-RU"/>
        </w:rPr>
        <w:t>AUD</w:t>
      </w:r>
      <w:r w:rsidRPr="00245A5E">
        <w:rPr>
          <w:szCs w:val="28"/>
          <w:lang w:eastAsia="ru-RU"/>
        </w:rPr>
        <w:t xml:space="preserve">) носіях. У деяких випадках – у вигляді комплектів, коли один і той самий документ видано як на паперовому, так і на цифровому </w:t>
      </w:r>
      <w:r w:rsidRPr="00245A5E">
        <w:rPr>
          <w:szCs w:val="28"/>
          <w:lang w:eastAsia="ru-RU"/>
        </w:rPr>
        <w:lastRenderedPageBreak/>
        <w:t>носіях, у деяких – коли документ на одному носії має додаток на іншому. Відповідно до цих особливостей формуються і шифри на документи. Нижче подано приклади надання шифрів на існуючі варіації сукупності документів, виданих на різних носіях.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Паперовий і цифровий примірники ідентичні.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У випадках, коли одна і та ж книга, видана на традиційному та цифровому носіях, то кожна з форм є рівноправною по відношенню до іншої. Такі «парні» документи відділ каталогізації отримує на опрацювання у вигляді комплектів. Тобто, на кожний носій одного і того ж документу друкується окремий акт з однаковим інвентарним номером (інвентарний номер на документ, виданий на цифровому носії має помітку «</w:t>
      </w:r>
      <w:proofErr w:type="spellStart"/>
      <w:r w:rsidRPr="00245A5E">
        <w:rPr>
          <w:szCs w:val="28"/>
          <w:lang w:val="en-US" w:eastAsia="ru-RU"/>
        </w:rPr>
        <w:t>cd</w:t>
      </w:r>
      <w:proofErr w:type="spellEnd"/>
      <w:r w:rsidRPr="00245A5E">
        <w:rPr>
          <w:szCs w:val="28"/>
          <w:lang w:eastAsia="ru-RU"/>
        </w:rPr>
        <w:t xml:space="preserve">»). 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Акт на паперову книгу з комплекту: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АКТ № 223к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Комплекти</w:t>
      </w:r>
    </w:p>
    <w:p w:rsidR="006E319F" w:rsidRPr="00245A5E" w:rsidRDefault="006E319F" w:rsidP="006E319F">
      <w:pPr>
        <w:widowControl w:val="0"/>
        <w:rPr>
          <w:szCs w:val="28"/>
          <w:lang w:val="ru-RU" w:eastAsia="ru-RU"/>
        </w:rPr>
      </w:pPr>
      <w:r w:rsidRPr="00245A5E">
        <w:rPr>
          <w:szCs w:val="28"/>
          <w:lang w:eastAsia="ru-RU"/>
        </w:rPr>
        <w:t xml:space="preserve">1. 2019. 223к-1 ІС : </w:t>
      </w:r>
      <w:proofErr w:type="spellStart"/>
      <w:r w:rsidRPr="00245A5E">
        <w:rPr>
          <w:szCs w:val="28"/>
          <w:lang w:eastAsia="ru-RU"/>
        </w:rPr>
        <w:t>Бухгалтерия</w:t>
      </w:r>
      <w:proofErr w:type="spellEnd"/>
      <w:r w:rsidRPr="00245A5E">
        <w:rPr>
          <w:szCs w:val="28"/>
          <w:lang w:eastAsia="ru-RU"/>
        </w:rPr>
        <w:t xml:space="preserve"> 8 для </w:t>
      </w:r>
      <w:proofErr w:type="spellStart"/>
      <w:r w:rsidRPr="00245A5E">
        <w:rPr>
          <w:szCs w:val="28"/>
          <w:lang w:eastAsia="ru-RU"/>
        </w:rPr>
        <w:t>Украин</w:t>
      </w:r>
      <w:r w:rsidRPr="00245A5E">
        <w:rPr>
          <w:szCs w:val="28"/>
          <w:lang w:val="ru-RU" w:eastAsia="ru-RU"/>
        </w:rPr>
        <w:t>ы</w:t>
      </w:r>
      <w:proofErr w:type="spellEnd"/>
      <w:r w:rsidRPr="00245A5E">
        <w:rPr>
          <w:szCs w:val="28"/>
          <w:lang w:val="ru-RU" w:eastAsia="ru-RU"/>
        </w:rPr>
        <w:t xml:space="preserve"> : учеб. версия. – Москва, 2006. – 464 </w:t>
      </w:r>
      <w:proofErr w:type="gramStart"/>
      <w:r w:rsidRPr="00245A5E">
        <w:rPr>
          <w:szCs w:val="28"/>
          <w:lang w:val="ru-RU" w:eastAsia="ru-RU"/>
        </w:rPr>
        <w:t>с</w:t>
      </w:r>
      <w:proofErr w:type="gramEnd"/>
      <w:r w:rsidRPr="00245A5E">
        <w:rPr>
          <w:szCs w:val="28"/>
          <w:lang w:val="ru-RU" w:eastAsia="ru-RU"/>
        </w:rPr>
        <w:t>.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Акт на книгу на цифровому носії з комплекту: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АКТ № 223</w:t>
      </w:r>
      <w:r w:rsidRPr="00245A5E">
        <w:rPr>
          <w:szCs w:val="28"/>
          <w:lang w:val="ru-RU" w:eastAsia="ru-RU"/>
        </w:rPr>
        <w:t xml:space="preserve"> </w:t>
      </w:r>
      <w:proofErr w:type="spellStart"/>
      <w:r w:rsidRPr="00245A5E">
        <w:rPr>
          <w:szCs w:val="28"/>
          <w:lang w:val="en-US" w:eastAsia="ru-RU"/>
        </w:rPr>
        <w:t>cd</w:t>
      </w:r>
      <w:proofErr w:type="spellEnd"/>
      <w:r w:rsidRPr="00245A5E">
        <w:rPr>
          <w:szCs w:val="28"/>
          <w:lang w:val="ru-RU" w:eastAsia="ru-RU"/>
        </w:rPr>
        <w:t xml:space="preserve"> </w:t>
      </w:r>
      <w:r w:rsidRPr="00245A5E">
        <w:rPr>
          <w:szCs w:val="28"/>
          <w:lang w:eastAsia="ru-RU"/>
        </w:rPr>
        <w:t>к</w:t>
      </w:r>
    </w:p>
    <w:p w:rsidR="006E319F" w:rsidRPr="00245A5E" w:rsidRDefault="006E319F" w:rsidP="006E319F">
      <w:pPr>
        <w:widowControl w:val="0"/>
        <w:rPr>
          <w:szCs w:val="28"/>
          <w:lang w:val="ru-RU" w:eastAsia="ru-RU"/>
        </w:rPr>
      </w:pPr>
      <w:r w:rsidRPr="00245A5E">
        <w:rPr>
          <w:szCs w:val="28"/>
          <w:lang w:eastAsia="ru-RU"/>
        </w:rPr>
        <w:t>Компакт-диски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Комплекти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1. 2019. 223к-1 ІС : </w:t>
      </w:r>
      <w:proofErr w:type="spellStart"/>
      <w:r w:rsidRPr="00245A5E">
        <w:rPr>
          <w:szCs w:val="28"/>
          <w:lang w:eastAsia="ru-RU"/>
        </w:rPr>
        <w:t>Бухгалтерия</w:t>
      </w:r>
      <w:proofErr w:type="spellEnd"/>
      <w:r w:rsidRPr="00245A5E">
        <w:rPr>
          <w:szCs w:val="28"/>
          <w:lang w:eastAsia="ru-RU"/>
        </w:rPr>
        <w:t xml:space="preserve"> 8 для </w:t>
      </w:r>
      <w:proofErr w:type="spellStart"/>
      <w:r w:rsidRPr="00245A5E">
        <w:rPr>
          <w:szCs w:val="28"/>
          <w:lang w:eastAsia="ru-RU"/>
        </w:rPr>
        <w:t>Украин</w:t>
      </w:r>
      <w:r w:rsidRPr="00245A5E">
        <w:rPr>
          <w:szCs w:val="28"/>
          <w:lang w:val="ru-RU" w:eastAsia="ru-RU"/>
        </w:rPr>
        <w:t>ы</w:t>
      </w:r>
      <w:proofErr w:type="spellEnd"/>
      <w:r w:rsidRPr="00245A5E">
        <w:rPr>
          <w:szCs w:val="28"/>
          <w:lang w:val="ru-RU" w:eastAsia="ru-RU"/>
        </w:rPr>
        <w:t xml:space="preserve"> : офиц. учеб</w:t>
      </w:r>
      <w:proofErr w:type="gramStart"/>
      <w:r w:rsidRPr="00245A5E">
        <w:rPr>
          <w:szCs w:val="28"/>
          <w:lang w:val="ru-RU" w:eastAsia="ru-RU"/>
        </w:rPr>
        <w:t>.</w:t>
      </w:r>
      <w:proofErr w:type="gramEnd"/>
      <w:r w:rsidRPr="00245A5E">
        <w:rPr>
          <w:szCs w:val="28"/>
          <w:lang w:val="ru-RU" w:eastAsia="ru-RU"/>
        </w:rPr>
        <w:t xml:space="preserve"> </w:t>
      </w:r>
      <w:proofErr w:type="gramStart"/>
      <w:r w:rsidRPr="00245A5E">
        <w:rPr>
          <w:szCs w:val="28"/>
          <w:lang w:val="ru-RU" w:eastAsia="ru-RU"/>
        </w:rPr>
        <w:t>в</w:t>
      </w:r>
      <w:proofErr w:type="gramEnd"/>
      <w:r w:rsidRPr="00245A5E">
        <w:rPr>
          <w:szCs w:val="28"/>
          <w:lang w:val="ru-RU" w:eastAsia="ru-RU"/>
        </w:rPr>
        <w:t>ерсия. – [Москва], 2006. –</w:t>
      </w:r>
      <w:r w:rsidRPr="00245A5E">
        <w:rPr>
          <w:szCs w:val="28"/>
          <w:lang w:eastAsia="ru-RU"/>
        </w:rPr>
        <w:t xml:space="preserve"> </w:t>
      </w:r>
      <w:r w:rsidRPr="00245A5E">
        <w:rPr>
          <w:szCs w:val="28"/>
          <w:lang w:val="ru-RU" w:eastAsia="ru-RU"/>
        </w:rPr>
        <w:t>1 ел</w:t>
      </w:r>
      <w:proofErr w:type="gramStart"/>
      <w:r w:rsidRPr="00245A5E">
        <w:rPr>
          <w:szCs w:val="28"/>
          <w:lang w:val="ru-RU" w:eastAsia="ru-RU"/>
        </w:rPr>
        <w:t>.</w:t>
      </w:r>
      <w:proofErr w:type="gramEnd"/>
      <w:r w:rsidRPr="00245A5E">
        <w:rPr>
          <w:szCs w:val="28"/>
          <w:lang w:val="ru-RU" w:eastAsia="ru-RU"/>
        </w:rPr>
        <w:t xml:space="preserve"> </w:t>
      </w:r>
      <w:proofErr w:type="gramStart"/>
      <w:r w:rsidRPr="00245A5E">
        <w:rPr>
          <w:szCs w:val="28"/>
          <w:lang w:eastAsia="ru-RU"/>
        </w:rPr>
        <w:t>о</w:t>
      </w:r>
      <w:proofErr w:type="gramEnd"/>
      <w:r w:rsidRPr="00245A5E">
        <w:rPr>
          <w:szCs w:val="28"/>
          <w:lang w:val="ru-RU" w:eastAsia="ru-RU"/>
        </w:rPr>
        <w:t>пт. диск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Паперовий і цифровий примірник не співпадають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У випадках, коли паперова книга має додаток на цифровому носії або навпаки, е-видання має додаток у вигляді паперового документа (книга, брошура, буклет тощо), супровідний акт на документ звичайний, але із зазначенням «З </w:t>
      </w:r>
      <w:proofErr w:type="spellStart"/>
      <w:r w:rsidRPr="00245A5E">
        <w:rPr>
          <w:szCs w:val="28"/>
          <w:lang w:eastAsia="ru-RU"/>
        </w:rPr>
        <w:t>дод</w:t>
      </w:r>
      <w:proofErr w:type="spellEnd"/>
      <w:r w:rsidRPr="00245A5E">
        <w:rPr>
          <w:szCs w:val="28"/>
          <w:lang w:eastAsia="ru-RU"/>
        </w:rPr>
        <w:t xml:space="preserve">. </w:t>
      </w:r>
      <w:proofErr w:type="spellStart"/>
      <w:proofErr w:type="gramStart"/>
      <w:r w:rsidRPr="00245A5E">
        <w:rPr>
          <w:szCs w:val="28"/>
          <w:lang w:val="en-US" w:eastAsia="ru-RU"/>
        </w:rPr>
        <w:t>cd</w:t>
      </w:r>
      <w:proofErr w:type="spellEnd"/>
      <w:proofErr w:type="gramEnd"/>
      <w:r w:rsidRPr="00245A5E">
        <w:rPr>
          <w:szCs w:val="28"/>
          <w:lang w:eastAsia="ru-RU"/>
        </w:rPr>
        <w:t xml:space="preserve"> » або « З </w:t>
      </w:r>
      <w:proofErr w:type="spellStart"/>
      <w:r w:rsidRPr="00245A5E">
        <w:rPr>
          <w:szCs w:val="28"/>
          <w:lang w:eastAsia="ru-RU"/>
        </w:rPr>
        <w:t>дод</w:t>
      </w:r>
      <w:proofErr w:type="spellEnd"/>
      <w:r w:rsidRPr="00245A5E">
        <w:rPr>
          <w:szCs w:val="28"/>
          <w:lang w:eastAsia="ru-RU"/>
        </w:rPr>
        <w:t xml:space="preserve">.» у номері акта та в початковому записі на документ у самому акті. 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Акт на паперову книгу з додатком на цифровому носії: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АКТ № 253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lastRenderedPageBreak/>
        <w:t xml:space="preserve"> (З </w:t>
      </w:r>
      <w:proofErr w:type="spellStart"/>
      <w:r w:rsidRPr="00245A5E">
        <w:rPr>
          <w:szCs w:val="28"/>
          <w:lang w:eastAsia="ru-RU"/>
        </w:rPr>
        <w:t>дод</w:t>
      </w:r>
      <w:proofErr w:type="spellEnd"/>
      <w:r w:rsidRPr="00245A5E">
        <w:rPr>
          <w:szCs w:val="28"/>
          <w:lang w:eastAsia="ru-RU"/>
        </w:rPr>
        <w:t xml:space="preserve">. </w:t>
      </w:r>
      <w:proofErr w:type="spellStart"/>
      <w:proofErr w:type="gramStart"/>
      <w:r w:rsidRPr="00245A5E">
        <w:rPr>
          <w:szCs w:val="28"/>
          <w:lang w:val="en-US" w:eastAsia="ru-RU"/>
        </w:rPr>
        <w:t>cd</w:t>
      </w:r>
      <w:proofErr w:type="spellEnd"/>
      <w:proofErr w:type="gramEnd"/>
      <w:r w:rsidRPr="00245A5E">
        <w:rPr>
          <w:szCs w:val="28"/>
          <w:lang w:eastAsia="ru-RU"/>
        </w:rPr>
        <w:t>)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1. 2019.253-1 Мельник Б. П. Тренажери і порадники в керуванні енергосистемами. – Івано-Франківськ, 2018. – З </w:t>
      </w:r>
      <w:proofErr w:type="spellStart"/>
      <w:r w:rsidRPr="00245A5E">
        <w:rPr>
          <w:szCs w:val="28"/>
          <w:lang w:eastAsia="ru-RU"/>
        </w:rPr>
        <w:t>дод</w:t>
      </w:r>
      <w:proofErr w:type="spellEnd"/>
      <w:r w:rsidRPr="00245A5E">
        <w:rPr>
          <w:szCs w:val="28"/>
          <w:lang w:eastAsia="ru-RU"/>
        </w:rPr>
        <w:t>. – 360 с.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Перехресне шифрування відображає рівноправність та ідентичність документів, виданих на різних носіях.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Зазвичай, додаток окремо від основного документу не шифрують, але у книгосховищі НБУВ видання на цифрових носіях, незалежно від того, основні це документи чи додатки до них, зберігаються окремо від паперових документів, тому додаткам на е-носіях теж надають перехресні з основними паперовими документами шифри.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Однак графіка шифрів у першому та другому випадках відрізняється. 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Бібліографічний опис комплекту є таким: 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- на паперову книгу</w:t>
      </w:r>
    </w:p>
    <w:p w:rsidR="006E319F" w:rsidRPr="00245A5E" w:rsidRDefault="006E319F" w:rsidP="006E319F">
      <w:pPr>
        <w:widowControl w:val="0"/>
        <w:rPr>
          <w:szCs w:val="28"/>
          <w:lang w:val="ru-RU" w:eastAsia="ru-RU"/>
        </w:rPr>
      </w:pPr>
      <w:r w:rsidRPr="00245A5E">
        <w:rPr>
          <w:szCs w:val="28"/>
          <w:lang w:eastAsia="ru-RU"/>
        </w:rPr>
        <w:t>ВА702073/</w:t>
      </w:r>
      <w:r w:rsidRPr="00245A5E">
        <w:rPr>
          <w:szCs w:val="28"/>
          <w:lang w:val="en-US" w:eastAsia="ru-RU"/>
        </w:rPr>
        <w:t>CDR</w:t>
      </w:r>
      <w:r w:rsidRPr="00245A5E">
        <w:rPr>
          <w:szCs w:val="28"/>
          <w:lang w:val="ru-RU" w:eastAsia="ru-RU"/>
        </w:rPr>
        <w:t>1035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proofErr w:type="spellStart"/>
      <w:r w:rsidRPr="00245A5E">
        <w:rPr>
          <w:szCs w:val="28"/>
          <w:lang w:val="ru-RU" w:eastAsia="ru-RU"/>
        </w:rPr>
        <w:t>Корупц</w:t>
      </w:r>
      <w:r w:rsidRPr="00245A5E">
        <w:rPr>
          <w:szCs w:val="28"/>
          <w:lang w:eastAsia="ru-RU"/>
        </w:rPr>
        <w:t>ія</w:t>
      </w:r>
      <w:proofErr w:type="spellEnd"/>
      <w:r w:rsidRPr="00245A5E">
        <w:rPr>
          <w:szCs w:val="28"/>
          <w:lang w:eastAsia="ru-RU"/>
        </w:rPr>
        <w:t xml:space="preserve"> в</w:t>
      </w:r>
      <w:r w:rsidRPr="00245A5E">
        <w:rPr>
          <w:szCs w:val="28"/>
          <w:lang w:val="ru-RU" w:eastAsia="ru-RU"/>
        </w:rPr>
        <w:t xml:space="preserve"> судов</w:t>
      </w:r>
      <w:r w:rsidRPr="00245A5E">
        <w:rPr>
          <w:szCs w:val="28"/>
          <w:lang w:eastAsia="ru-RU"/>
        </w:rPr>
        <w:t>і</w:t>
      </w:r>
      <w:proofErr w:type="spellStart"/>
      <w:r w:rsidRPr="00245A5E">
        <w:rPr>
          <w:szCs w:val="28"/>
          <w:lang w:val="ru-RU" w:eastAsia="ru-RU"/>
        </w:rPr>
        <w:t>й</w:t>
      </w:r>
      <w:proofErr w:type="spellEnd"/>
      <w:r w:rsidRPr="00245A5E">
        <w:rPr>
          <w:szCs w:val="28"/>
          <w:lang w:val="ru-RU" w:eastAsia="ru-RU"/>
        </w:rPr>
        <w:t xml:space="preserve"> систем</w:t>
      </w:r>
      <w:r w:rsidRPr="00245A5E">
        <w:rPr>
          <w:szCs w:val="28"/>
          <w:lang w:eastAsia="ru-RU"/>
        </w:rPr>
        <w:t xml:space="preserve">і </w:t>
      </w:r>
      <w:r w:rsidRPr="00245A5E">
        <w:rPr>
          <w:szCs w:val="28"/>
          <w:lang w:val="ru-RU" w:eastAsia="ru-RU"/>
        </w:rPr>
        <w:t>[</w:t>
      </w:r>
      <w:r w:rsidRPr="00245A5E">
        <w:rPr>
          <w:szCs w:val="28"/>
          <w:lang w:eastAsia="ru-RU"/>
        </w:rPr>
        <w:t>Текст</w:t>
      </w:r>
      <w:r w:rsidRPr="00245A5E">
        <w:rPr>
          <w:szCs w:val="28"/>
          <w:lang w:val="ru-RU" w:eastAsia="ru-RU"/>
        </w:rPr>
        <w:t>]</w:t>
      </w:r>
      <w:proofErr w:type="gramStart"/>
      <w:r w:rsidRPr="00245A5E">
        <w:rPr>
          <w:szCs w:val="28"/>
          <w:lang w:eastAsia="ru-RU"/>
        </w:rPr>
        <w:t xml:space="preserve"> :</w:t>
      </w:r>
      <w:proofErr w:type="gramEnd"/>
      <w:r w:rsidRPr="00245A5E">
        <w:rPr>
          <w:szCs w:val="28"/>
          <w:lang w:eastAsia="ru-RU"/>
        </w:rPr>
        <w:t xml:space="preserve"> довідник / уклад. А. Демчук та </w:t>
      </w:r>
      <w:r w:rsidRPr="00245A5E">
        <w:rPr>
          <w:szCs w:val="28"/>
          <w:lang w:val="ru-RU" w:eastAsia="ru-RU"/>
        </w:rPr>
        <w:t>[</w:t>
      </w:r>
      <w:r w:rsidRPr="00245A5E">
        <w:rPr>
          <w:szCs w:val="28"/>
          <w:lang w:eastAsia="ru-RU"/>
        </w:rPr>
        <w:t>ін.</w:t>
      </w:r>
      <w:r w:rsidRPr="00245A5E">
        <w:rPr>
          <w:szCs w:val="28"/>
          <w:lang w:val="ru-RU" w:eastAsia="ru-RU"/>
        </w:rPr>
        <w:t>]</w:t>
      </w:r>
      <w:r w:rsidRPr="00245A5E">
        <w:rPr>
          <w:szCs w:val="28"/>
          <w:lang w:eastAsia="ru-RU"/>
        </w:rPr>
        <w:t xml:space="preserve"> ; </w:t>
      </w:r>
      <w:proofErr w:type="spellStart"/>
      <w:r w:rsidRPr="00245A5E">
        <w:rPr>
          <w:szCs w:val="28"/>
          <w:lang w:eastAsia="ru-RU"/>
        </w:rPr>
        <w:t>заг</w:t>
      </w:r>
      <w:proofErr w:type="spellEnd"/>
      <w:r w:rsidRPr="00245A5E">
        <w:rPr>
          <w:szCs w:val="28"/>
          <w:lang w:eastAsia="ru-RU"/>
        </w:rPr>
        <w:t xml:space="preserve">. ред. В. П. </w:t>
      </w:r>
      <w:proofErr w:type="spellStart"/>
      <w:r w:rsidRPr="00245A5E">
        <w:rPr>
          <w:szCs w:val="28"/>
          <w:lang w:eastAsia="ru-RU"/>
        </w:rPr>
        <w:t>Пенько</w:t>
      </w:r>
      <w:proofErr w:type="spellEnd"/>
      <w:r w:rsidRPr="00245A5E">
        <w:rPr>
          <w:szCs w:val="28"/>
          <w:lang w:eastAsia="ru-RU"/>
        </w:rPr>
        <w:t xml:space="preserve">. - Луцьк : 2008. - 98с. 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2008.812-3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- на ту ж книгу на цифровому носії</w:t>
      </w:r>
    </w:p>
    <w:p w:rsidR="006E319F" w:rsidRPr="00245A5E" w:rsidRDefault="006E319F" w:rsidP="006E319F">
      <w:pPr>
        <w:widowControl w:val="0"/>
        <w:rPr>
          <w:szCs w:val="28"/>
          <w:lang w:val="ru-RU" w:eastAsia="ru-RU"/>
        </w:rPr>
      </w:pPr>
      <w:r w:rsidRPr="00245A5E">
        <w:rPr>
          <w:szCs w:val="28"/>
          <w:lang w:val="en-US" w:eastAsia="ru-RU"/>
        </w:rPr>
        <w:t>CDR</w:t>
      </w:r>
      <w:r w:rsidRPr="00245A5E">
        <w:rPr>
          <w:szCs w:val="28"/>
          <w:lang w:val="ru-RU" w:eastAsia="ru-RU"/>
        </w:rPr>
        <w:t>1035</w:t>
      </w:r>
      <w:r w:rsidRPr="00245A5E">
        <w:rPr>
          <w:szCs w:val="28"/>
          <w:lang w:eastAsia="ru-RU"/>
        </w:rPr>
        <w:t>/ВА702073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proofErr w:type="spellStart"/>
      <w:r w:rsidRPr="00245A5E">
        <w:rPr>
          <w:szCs w:val="28"/>
          <w:lang w:val="ru-RU" w:eastAsia="ru-RU"/>
        </w:rPr>
        <w:t>Корупц</w:t>
      </w:r>
      <w:r w:rsidRPr="00245A5E">
        <w:rPr>
          <w:szCs w:val="28"/>
          <w:lang w:eastAsia="ru-RU"/>
        </w:rPr>
        <w:t>ія</w:t>
      </w:r>
      <w:proofErr w:type="spellEnd"/>
      <w:r w:rsidRPr="00245A5E">
        <w:rPr>
          <w:szCs w:val="28"/>
          <w:lang w:eastAsia="ru-RU"/>
        </w:rPr>
        <w:t xml:space="preserve"> в</w:t>
      </w:r>
      <w:r w:rsidRPr="00245A5E">
        <w:rPr>
          <w:szCs w:val="28"/>
          <w:lang w:val="ru-RU" w:eastAsia="ru-RU"/>
        </w:rPr>
        <w:t xml:space="preserve"> судов</w:t>
      </w:r>
      <w:r w:rsidRPr="00245A5E">
        <w:rPr>
          <w:szCs w:val="28"/>
          <w:lang w:eastAsia="ru-RU"/>
        </w:rPr>
        <w:t>і</w:t>
      </w:r>
      <w:proofErr w:type="spellStart"/>
      <w:r w:rsidRPr="00245A5E">
        <w:rPr>
          <w:szCs w:val="28"/>
          <w:lang w:val="ru-RU" w:eastAsia="ru-RU"/>
        </w:rPr>
        <w:t>й</w:t>
      </w:r>
      <w:proofErr w:type="spellEnd"/>
      <w:r w:rsidRPr="00245A5E">
        <w:rPr>
          <w:szCs w:val="28"/>
          <w:lang w:val="ru-RU" w:eastAsia="ru-RU"/>
        </w:rPr>
        <w:t xml:space="preserve"> систем</w:t>
      </w:r>
      <w:r w:rsidRPr="00245A5E">
        <w:rPr>
          <w:szCs w:val="28"/>
          <w:lang w:eastAsia="ru-RU"/>
        </w:rPr>
        <w:t xml:space="preserve">і </w:t>
      </w:r>
      <w:r w:rsidRPr="00245A5E">
        <w:rPr>
          <w:szCs w:val="28"/>
          <w:lang w:val="ru-RU" w:eastAsia="ru-RU"/>
        </w:rPr>
        <w:t>[</w:t>
      </w:r>
      <w:r w:rsidRPr="00245A5E">
        <w:rPr>
          <w:szCs w:val="28"/>
          <w:lang w:eastAsia="ru-RU"/>
        </w:rPr>
        <w:t>Електронний ресурс</w:t>
      </w:r>
      <w:r w:rsidRPr="00245A5E">
        <w:rPr>
          <w:szCs w:val="28"/>
          <w:lang w:val="ru-RU" w:eastAsia="ru-RU"/>
        </w:rPr>
        <w:t>]</w:t>
      </w:r>
      <w:proofErr w:type="gramStart"/>
      <w:r w:rsidRPr="00245A5E">
        <w:rPr>
          <w:szCs w:val="28"/>
          <w:lang w:eastAsia="ru-RU"/>
        </w:rPr>
        <w:t xml:space="preserve"> :</w:t>
      </w:r>
      <w:proofErr w:type="gramEnd"/>
      <w:r w:rsidRPr="00245A5E">
        <w:rPr>
          <w:szCs w:val="28"/>
          <w:lang w:eastAsia="ru-RU"/>
        </w:rPr>
        <w:t xml:space="preserve"> довідник. – Електронні дані. - Луцьк : 2008. – 1 електрон. </w:t>
      </w:r>
      <w:proofErr w:type="spellStart"/>
      <w:r w:rsidRPr="00245A5E">
        <w:rPr>
          <w:szCs w:val="28"/>
          <w:lang w:eastAsia="ru-RU"/>
        </w:rPr>
        <w:t>опт</w:t>
      </w:r>
      <w:proofErr w:type="spellEnd"/>
      <w:r w:rsidRPr="00245A5E">
        <w:rPr>
          <w:szCs w:val="28"/>
          <w:lang w:eastAsia="ru-RU"/>
        </w:rPr>
        <w:t>. диск (</w:t>
      </w:r>
      <w:r w:rsidRPr="00245A5E">
        <w:rPr>
          <w:szCs w:val="28"/>
          <w:lang w:val="en-US" w:eastAsia="ru-RU"/>
        </w:rPr>
        <w:t>CD</w:t>
      </w:r>
      <w:r w:rsidRPr="00245A5E">
        <w:rPr>
          <w:szCs w:val="28"/>
          <w:lang w:eastAsia="ru-RU"/>
        </w:rPr>
        <w:t>-</w:t>
      </w:r>
      <w:r w:rsidRPr="00245A5E">
        <w:rPr>
          <w:szCs w:val="28"/>
          <w:lang w:val="en-US" w:eastAsia="ru-RU"/>
        </w:rPr>
        <w:t>R</w:t>
      </w:r>
      <w:r w:rsidRPr="00245A5E">
        <w:rPr>
          <w:szCs w:val="28"/>
          <w:lang w:eastAsia="ru-RU"/>
        </w:rPr>
        <w:t>)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Додаток до книги ВА702073. – Назва з контейнера.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2008.812</w:t>
      </w:r>
      <w:r w:rsidRPr="00245A5E">
        <w:rPr>
          <w:szCs w:val="28"/>
          <w:lang w:val="ru-RU" w:eastAsia="ru-RU"/>
        </w:rPr>
        <w:t xml:space="preserve"> </w:t>
      </w:r>
      <w:proofErr w:type="spellStart"/>
      <w:r w:rsidRPr="00245A5E">
        <w:rPr>
          <w:szCs w:val="28"/>
          <w:lang w:val="en-US" w:eastAsia="ru-RU"/>
        </w:rPr>
        <w:t>cd</w:t>
      </w:r>
      <w:proofErr w:type="spellEnd"/>
      <w:r w:rsidRPr="00245A5E">
        <w:rPr>
          <w:szCs w:val="28"/>
          <w:lang w:val="ru-RU" w:eastAsia="ru-RU"/>
        </w:rPr>
        <w:t xml:space="preserve"> </w:t>
      </w:r>
      <w:r w:rsidRPr="00245A5E">
        <w:rPr>
          <w:szCs w:val="28"/>
          <w:lang w:eastAsia="ru-RU"/>
        </w:rPr>
        <w:t>-3.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Бібліографічний опис паперової книги з додатком на цифровому носії: 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ВА783219 з </w:t>
      </w:r>
      <w:proofErr w:type="spellStart"/>
      <w:r w:rsidRPr="00245A5E">
        <w:rPr>
          <w:szCs w:val="28"/>
          <w:lang w:eastAsia="ru-RU"/>
        </w:rPr>
        <w:t>дод</w:t>
      </w:r>
      <w:proofErr w:type="spellEnd"/>
      <w:r w:rsidRPr="00245A5E">
        <w:rPr>
          <w:szCs w:val="28"/>
          <w:lang w:eastAsia="ru-RU"/>
        </w:rPr>
        <w:t xml:space="preserve">. </w:t>
      </w:r>
      <w:r w:rsidRPr="00245A5E">
        <w:rPr>
          <w:szCs w:val="28"/>
          <w:lang w:val="en-US" w:eastAsia="ru-RU"/>
        </w:rPr>
        <w:t>DVD</w:t>
      </w:r>
      <w:r w:rsidRPr="00245A5E">
        <w:rPr>
          <w:szCs w:val="28"/>
          <w:lang w:eastAsia="ru-RU"/>
        </w:rPr>
        <w:t>437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«Палає пам’яті свіча. Вогонь – не згас» [Текст] : хрестоматія діалект. текстів очевидців Голодоморів / </w:t>
      </w:r>
      <w:proofErr w:type="spellStart"/>
      <w:r w:rsidRPr="00245A5E">
        <w:rPr>
          <w:szCs w:val="28"/>
          <w:lang w:eastAsia="ru-RU"/>
        </w:rPr>
        <w:t>упоряд</w:t>
      </w:r>
      <w:proofErr w:type="spellEnd"/>
      <w:r w:rsidRPr="00245A5E">
        <w:rPr>
          <w:szCs w:val="28"/>
          <w:lang w:eastAsia="ru-RU"/>
        </w:rPr>
        <w:t xml:space="preserve">. І. В. </w:t>
      </w:r>
      <w:proofErr w:type="spellStart"/>
      <w:r w:rsidRPr="00245A5E">
        <w:rPr>
          <w:szCs w:val="28"/>
          <w:lang w:eastAsia="ru-RU"/>
        </w:rPr>
        <w:t>Гороф’янюк</w:t>
      </w:r>
      <w:proofErr w:type="spellEnd"/>
      <w:r w:rsidRPr="00245A5E">
        <w:rPr>
          <w:szCs w:val="28"/>
          <w:lang w:eastAsia="ru-RU"/>
        </w:rPr>
        <w:t xml:space="preserve">. – Вінниця : Едельвейс : К., 2014. – 2014. – 148 с. – 100 прим. – </w:t>
      </w:r>
      <w:r w:rsidRPr="00245A5E">
        <w:rPr>
          <w:szCs w:val="28"/>
          <w:lang w:val="en-US" w:eastAsia="ru-RU"/>
        </w:rPr>
        <w:t>SSBN</w:t>
      </w:r>
      <w:r w:rsidRPr="00245A5E">
        <w:rPr>
          <w:szCs w:val="28"/>
          <w:lang w:eastAsia="ru-RU"/>
        </w:rPr>
        <w:t xml:space="preserve"> 978-966-2462-52-4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Додатки: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1. – 1 електрон. </w:t>
      </w:r>
      <w:proofErr w:type="spellStart"/>
      <w:r w:rsidRPr="00245A5E">
        <w:rPr>
          <w:szCs w:val="28"/>
          <w:lang w:eastAsia="ru-RU"/>
        </w:rPr>
        <w:t>опт</w:t>
      </w:r>
      <w:proofErr w:type="spellEnd"/>
      <w:r w:rsidRPr="00245A5E">
        <w:rPr>
          <w:szCs w:val="28"/>
          <w:lang w:eastAsia="ru-RU"/>
        </w:rPr>
        <w:t>. диск (</w:t>
      </w:r>
      <w:r w:rsidRPr="00245A5E">
        <w:rPr>
          <w:szCs w:val="28"/>
          <w:lang w:val="en-US" w:eastAsia="ru-RU"/>
        </w:rPr>
        <w:t>DVD</w:t>
      </w:r>
      <w:r w:rsidRPr="00245A5E">
        <w:rPr>
          <w:szCs w:val="28"/>
          <w:lang w:eastAsia="ru-RU"/>
        </w:rPr>
        <w:t>+</w:t>
      </w:r>
      <w:r w:rsidRPr="00245A5E">
        <w:rPr>
          <w:szCs w:val="28"/>
          <w:lang w:val="en-US" w:eastAsia="ru-RU"/>
        </w:rPr>
        <w:t>R</w:t>
      </w:r>
      <w:r w:rsidRPr="00245A5E">
        <w:rPr>
          <w:szCs w:val="28"/>
          <w:lang w:eastAsia="ru-RU"/>
        </w:rPr>
        <w:t xml:space="preserve">) шифр </w:t>
      </w:r>
      <w:r w:rsidRPr="00245A5E">
        <w:rPr>
          <w:szCs w:val="28"/>
          <w:lang w:val="en-US" w:eastAsia="ru-RU"/>
        </w:rPr>
        <w:t>DVD</w:t>
      </w:r>
      <w:r w:rsidRPr="00245A5E">
        <w:rPr>
          <w:szCs w:val="28"/>
          <w:lang w:eastAsia="ru-RU"/>
        </w:rPr>
        <w:t>437/ВА783219.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lastRenderedPageBreak/>
        <w:t xml:space="preserve">Бібліографічний запис під шифром </w:t>
      </w:r>
      <w:r w:rsidRPr="00245A5E">
        <w:rPr>
          <w:szCs w:val="28"/>
          <w:lang w:val="en-US" w:eastAsia="ru-RU"/>
        </w:rPr>
        <w:t>DVD</w:t>
      </w:r>
      <w:r w:rsidRPr="00245A5E">
        <w:rPr>
          <w:szCs w:val="28"/>
          <w:lang w:eastAsia="ru-RU"/>
        </w:rPr>
        <w:t>437/ВА783219 в електронному каталозі НБУВ відсутній. За правилами каталогізації документів, окремий бібліографічний запис на додатки не створюється.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Бібліографічний опис документа на цифровому носії з паперовим додатком: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proofErr w:type="gramStart"/>
      <w:r w:rsidRPr="00245A5E">
        <w:rPr>
          <w:szCs w:val="28"/>
          <w:lang w:val="en-US" w:eastAsia="ru-RU"/>
        </w:rPr>
        <w:t>DVD</w:t>
      </w:r>
      <w:r w:rsidRPr="00245A5E">
        <w:rPr>
          <w:szCs w:val="28"/>
          <w:lang w:val="ru-RU" w:eastAsia="ru-RU"/>
        </w:rPr>
        <w:t>141</w:t>
      </w:r>
      <w:r w:rsidRPr="00245A5E">
        <w:rPr>
          <w:szCs w:val="28"/>
          <w:lang w:eastAsia="ru-RU"/>
        </w:rPr>
        <w:t xml:space="preserve"> з </w:t>
      </w:r>
      <w:proofErr w:type="spellStart"/>
      <w:r w:rsidRPr="00245A5E">
        <w:rPr>
          <w:szCs w:val="28"/>
          <w:lang w:eastAsia="ru-RU"/>
        </w:rPr>
        <w:t>дод</w:t>
      </w:r>
      <w:proofErr w:type="spellEnd"/>
      <w:r w:rsidRPr="00245A5E">
        <w:rPr>
          <w:szCs w:val="28"/>
          <w:lang w:eastAsia="ru-RU"/>
        </w:rPr>
        <w:t>.</w:t>
      </w:r>
      <w:proofErr w:type="gramEnd"/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НАН України. Президія.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Наукова спадщина України. Наукові доповіді на засіданнях Президії НАН України, 1970 – 2001 рр. [Електронний ресурс] / НАН України, Ін-т </w:t>
      </w:r>
      <w:proofErr w:type="spellStart"/>
      <w:r w:rsidRPr="00245A5E">
        <w:rPr>
          <w:szCs w:val="28"/>
          <w:lang w:eastAsia="ru-RU"/>
        </w:rPr>
        <w:t>пробл</w:t>
      </w:r>
      <w:proofErr w:type="spellEnd"/>
      <w:r w:rsidRPr="00245A5E">
        <w:rPr>
          <w:szCs w:val="28"/>
          <w:lang w:eastAsia="ru-RU"/>
        </w:rPr>
        <w:t xml:space="preserve">. реєстрації інформації, Нац. б-ка України ім. В. І. Вернадського ; </w:t>
      </w:r>
      <w:proofErr w:type="spellStart"/>
      <w:r w:rsidRPr="00245A5E">
        <w:rPr>
          <w:szCs w:val="28"/>
          <w:lang w:eastAsia="ru-RU"/>
        </w:rPr>
        <w:t>відп</w:t>
      </w:r>
      <w:proofErr w:type="spellEnd"/>
      <w:r w:rsidRPr="00245A5E">
        <w:rPr>
          <w:szCs w:val="28"/>
          <w:lang w:eastAsia="ru-RU"/>
        </w:rPr>
        <w:t xml:space="preserve">. ред. В  В. Петров. – К. : ІПТІ НАН України, 2008. – 1 електрон. </w:t>
      </w:r>
      <w:proofErr w:type="spellStart"/>
      <w:r w:rsidRPr="00245A5E">
        <w:rPr>
          <w:szCs w:val="28"/>
          <w:lang w:eastAsia="ru-RU"/>
        </w:rPr>
        <w:t>опт</w:t>
      </w:r>
      <w:proofErr w:type="spellEnd"/>
      <w:r w:rsidRPr="00245A5E">
        <w:rPr>
          <w:szCs w:val="28"/>
          <w:lang w:eastAsia="ru-RU"/>
        </w:rPr>
        <w:t>. диск (</w:t>
      </w:r>
      <w:r w:rsidRPr="00245A5E">
        <w:rPr>
          <w:szCs w:val="28"/>
          <w:lang w:val="en-US" w:eastAsia="ru-RU"/>
        </w:rPr>
        <w:t>DVD</w:t>
      </w:r>
      <w:r w:rsidRPr="00245A5E">
        <w:rPr>
          <w:szCs w:val="28"/>
          <w:lang w:eastAsia="ru-RU"/>
        </w:rPr>
        <w:t xml:space="preserve">) + </w:t>
      </w:r>
      <w:proofErr w:type="spellStart"/>
      <w:r w:rsidRPr="00245A5E">
        <w:rPr>
          <w:szCs w:val="28"/>
          <w:lang w:eastAsia="ru-RU"/>
        </w:rPr>
        <w:t>дод</w:t>
      </w:r>
      <w:proofErr w:type="spellEnd"/>
      <w:r w:rsidRPr="00245A5E">
        <w:rPr>
          <w:szCs w:val="28"/>
          <w:lang w:eastAsia="ru-RU"/>
        </w:rPr>
        <w:t>. (24 с.)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З </w:t>
      </w:r>
      <w:proofErr w:type="spellStart"/>
      <w:r w:rsidRPr="00245A5E">
        <w:rPr>
          <w:szCs w:val="28"/>
          <w:lang w:eastAsia="ru-RU"/>
        </w:rPr>
        <w:t>дод</w:t>
      </w:r>
      <w:proofErr w:type="spellEnd"/>
      <w:r w:rsidRPr="00245A5E">
        <w:rPr>
          <w:szCs w:val="28"/>
          <w:lang w:eastAsia="ru-RU"/>
        </w:rPr>
        <w:t>. – брошура.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Варіанти шифрів в залежності від бібліографічної ієрархії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- перехресний шифр на комплект: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ВА702073/</w:t>
      </w:r>
      <w:r w:rsidRPr="00245A5E">
        <w:rPr>
          <w:szCs w:val="28"/>
          <w:lang w:val="en-US" w:eastAsia="ru-RU"/>
        </w:rPr>
        <w:t>CDR</w:t>
      </w:r>
      <w:r w:rsidRPr="00245A5E">
        <w:rPr>
          <w:szCs w:val="28"/>
          <w:lang w:eastAsia="ru-RU"/>
        </w:rPr>
        <w:t>1035 – шифр паперової книги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val="en-US" w:eastAsia="ru-RU"/>
        </w:rPr>
        <w:t>CDR</w:t>
      </w:r>
      <w:r w:rsidRPr="00245A5E">
        <w:rPr>
          <w:szCs w:val="28"/>
          <w:lang w:val="ru-RU" w:eastAsia="ru-RU"/>
        </w:rPr>
        <w:t>1035</w:t>
      </w:r>
      <w:r w:rsidRPr="00245A5E">
        <w:rPr>
          <w:szCs w:val="28"/>
          <w:lang w:eastAsia="ru-RU"/>
        </w:rPr>
        <w:t>/ВА702073 – шифр книги на цифровому носії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- шифр паперової книги з е-додатком: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ВА783219 з </w:t>
      </w:r>
      <w:proofErr w:type="spellStart"/>
      <w:r w:rsidRPr="00245A5E">
        <w:rPr>
          <w:szCs w:val="28"/>
          <w:lang w:eastAsia="ru-RU"/>
        </w:rPr>
        <w:t>дод</w:t>
      </w:r>
      <w:proofErr w:type="spellEnd"/>
      <w:r w:rsidRPr="00245A5E">
        <w:rPr>
          <w:szCs w:val="28"/>
          <w:lang w:eastAsia="ru-RU"/>
        </w:rPr>
        <w:t xml:space="preserve">. </w:t>
      </w:r>
      <w:r w:rsidRPr="00245A5E">
        <w:rPr>
          <w:szCs w:val="28"/>
          <w:lang w:val="en-US" w:eastAsia="ru-RU"/>
        </w:rPr>
        <w:t>DVD</w:t>
      </w:r>
      <w:r w:rsidRPr="00245A5E">
        <w:rPr>
          <w:szCs w:val="28"/>
          <w:lang w:eastAsia="ru-RU"/>
        </w:rPr>
        <w:t xml:space="preserve">437 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proofErr w:type="gramStart"/>
      <w:r w:rsidRPr="00245A5E">
        <w:rPr>
          <w:szCs w:val="28"/>
          <w:lang w:val="en-US" w:eastAsia="ru-RU"/>
        </w:rPr>
        <w:t>DVD</w:t>
      </w:r>
      <w:r w:rsidRPr="00245A5E">
        <w:rPr>
          <w:szCs w:val="28"/>
          <w:lang w:eastAsia="ru-RU"/>
        </w:rPr>
        <w:t xml:space="preserve">437 </w:t>
      </w:r>
      <w:proofErr w:type="spellStart"/>
      <w:r w:rsidRPr="00245A5E">
        <w:rPr>
          <w:szCs w:val="28"/>
          <w:lang w:eastAsia="ru-RU"/>
        </w:rPr>
        <w:t>дод</w:t>
      </w:r>
      <w:proofErr w:type="spellEnd"/>
      <w:r w:rsidRPr="00245A5E">
        <w:rPr>
          <w:szCs w:val="28"/>
          <w:lang w:eastAsia="ru-RU"/>
        </w:rPr>
        <w:t>.</w:t>
      </w:r>
      <w:proofErr w:type="gramEnd"/>
      <w:r w:rsidRPr="00245A5E">
        <w:rPr>
          <w:szCs w:val="28"/>
          <w:lang w:eastAsia="ru-RU"/>
        </w:rPr>
        <w:t xml:space="preserve"> ВА783219 – шифр на е-додатку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>- шифр книги на е-носії з паперовим додатком: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proofErr w:type="gramStart"/>
      <w:r w:rsidRPr="00245A5E">
        <w:rPr>
          <w:szCs w:val="28"/>
          <w:lang w:val="en-US" w:eastAsia="ru-RU"/>
        </w:rPr>
        <w:t>DVD</w:t>
      </w:r>
      <w:r w:rsidRPr="00245A5E">
        <w:rPr>
          <w:szCs w:val="28"/>
          <w:lang w:val="ru-RU" w:eastAsia="ru-RU"/>
        </w:rPr>
        <w:t>141</w:t>
      </w:r>
      <w:r w:rsidRPr="00245A5E">
        <w:rPr>
          <w:szCs w:val="28"/>
          <w:lang w:eastAsia="ru-RU"/>
        </w:rPr>
        <w:t xml:space="preserve"> з </w:t>
      </w:r>
      <w:proofErr w:type="spellStart"/>
      <w:r w:rsidRPr="00245A5E">
        <w:rPr>
          <w:szCs w:val="28"/>
          <w:lang w:eastAsia="ru-RU"/>
        </w:rPr>
        <w:t>дод</w:t>
      </w:r>
      <w:proofErr w:type="spellEnd"/>
      <w:r w:rsidRPr="00245A5E">
        <w:rPr>
          <w:szCs w:val="28"/>
          <w:lang w:eastAsia="ru-RU"/>
        </w:rPr>
        <w:t>.</w:t>
      </w:r>
      <w:proofErr w:type="gramEnd"/>
      <w:r w:rsidRPr="00245A5E">
        <w:rPr>
          <w:szCs w:val="28"/>
          <w:lang w:eastAsia="ru-RU"/>
        </w:rPr>
        <w:t xml:space="preserve"> – шифр основного документу на е-носії</w:t>
      </w:r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proofErr w:type="spellStart"/>
      <w:r w:rsidRPr="00245A5E">
        <w:rPr>
          <w:szCs w:val="28"/>
          <w:lang w:eastAsia="ru-RU"/>
        </w:rPr>
        <w:t>Дод</w:t>
      </w:r>
      <w:proofErr w:type="spellEnd"/>
      <w:r w:rsidRPr="00245A5E">
        <w:rPr>
          <w:szCs w:val="28"/>
          <w:lang w:eastAsia="ru-RU"/>
        </w:rPr>
        <w:t xml:space="preserve">. </w:t>
      </w:r>
      <w:proofErr w:type="gramStart"/>
      <w:r w:rsidRPr="00245A5E">
        <w:rPr>
          <w:szCs w:val="28"/>
          <w:lang w:val="en-US" w:eastAsia="ru-RU"/>
        </w:rPr>
        <w:t>DVD</w:t>
      </w:r>
      <w:r w:rsidRPr="00245A5E">
        <w:rPr>
          <w:szCs w:val="28"/>
          <w:lang w:val="ru-RU" w:eastAsia="ru-RU"/>
        </w:rPr>
        <w:t>141</w:t>
      </w:r>
      <w:r w:rsidRPr="00245A5E">
        <w:rPr>
          <w:szCs w:val="28"/>
          <w:lang w:eastAsia="ru-RU"/>
        </w:rPr>
        <w:t xml:space="preserve"> – шифр паперового додатка.</w:t>
      </w:r>
      <w:proofErr w:type="gramEnd"/>
    </w:p>
    <w:p w:rsidR="006E319F" w:rsidRPr="00245A5E" w:rsidRDefault="006E319F" w:rsidP="006E319F">
      <w:pPr>
        <w:widowControl w:val="0"/>
        <w:rPr>
          <w:szCs w:val="28"/>
          <w:lang w:eastAsia="ru-RU"/>
        </w:rPr>
      </w:pPr>
      <w:r w:rsidRPr="00245A5E">
        <w:rPr>
          <w:szCs w:val="28"/>
          <w:lang w:eastAsia="ru-RU"/>
        </w:rPr>
        <w:t xml:space="preserve">Отже, розвиток сучасної каталогізації, теоретико-методологічні основи розбудови каталогу нового покоління є пріоритетним напрямом бібліотечно-інформаційного сьогодення. З появою глобального електронного середовища докорінно змінилися і смислове наповнення, підходи, завдання каталогізації. Але, незважаючи на глобальні зміни технологій, бібліотечний шифр поки залишається основним засобом пошуку документів у книгосховищі, місточком між каталогами (традиційним або електронним) та фондами. </w:t>
      </w:r>
    </w:p>
    <w:p w:rsidR="006E319F" w:rsidRPr="007650A1" w:rsidRDefault="006E319F" w:rsidP="006E319F">
      <w:pPr>
        <w:widowControl w:val="0"/>
        <w:ind w:firstLine="720"/>
        <w:rPr>
          <w:sz w:val="24"/>
          <w:szCs w:val="24"/>
          <w:lang w:eastAsia="ru-RU"/>
        </w:rPr>
      </w:pPr>
    </w:p>
    <w:p w:rsidR="006E319F" w:rsidRPr="007650A1" w:rsidRDefault="006E319F" w:rsidP="006E319F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jc w:val="left"/>
        <w:rPr>
          <w:bCs/>
          <w:iCs/>
          <w:sz w:val="24"/>
          <w:szCs w:val="24"/>
          <w:lang w:eastAsia="ru-RU"/>
        </w:rPr>
      </w:pPr>
      <w:r w:rsidRPr="007650A1">
        <w:rPr>
          <w:bCs/>
          <w:iCs/>
          <w:sz w:val="24"/>
          <w:szCs w:val="24"/>
          <w:lang w:val="en-US" w:eastAsia="ru-RU"/>
        </w:rPr>
        <w:t>UDC</w:t>
      </w:r>
      <w:r w:rsidRPr="007650A1">
        <w:rPr>
          <w:bCs/>
          <w:iCs/>
          <w:sz w:val="24"/>
          <w:szCs w:val="24"/>
          <w:lang w:val="en-GB" w:eastAsia="ru-RU"/>
        </w:rPr>
        <w:t xml:space="preserve"> </w:t>
      </w:r>
      <w:r w:rsidRPr="007650A1">
        <w:rPr>
          <w:bCs/>
          <w:iCs/>
          <w:sz w:val="24"/>
          <w:szCs w:val="24"/>
          <w:lang w:val="en-US" w:eastAsia="ru-RU"/>
        </w:rPr>
        <w:t>027</w:t>
      </w:r>
      <w:proofErr w:type="gramStart"/>
      <w:r w:rsidRPr="007650A1">
        <w:rPr>
          <w:bCs/>
          <w:iCs/>
          <w:sz w:val="24"/>
          <w:szCs w:val="24"/>
          <w:lang w:val="en-US" w:eastAsia="ru-RU"/>
        </w:rPr>
        <w:t>,54</w:t>
      </w:r>
      <w:proofErr w:type="gramEnd"/>
      <w:r w:rsidRPr="007650A1">
        <w:rPr>
          <w:bCs/>
          <w:iCs/>
          <w:sz w:val="24"/>
          <w:szCs w:val="24"/>
          <w:lang w:val="en-US" w:eastAsia="ru-RU"/>
        </w:rPr>
        <w:t>(477-25)VNLU</w:t>
      </w:r>
      <w:r w:rsidRPr="007650A1">
        <w:rPr>
          <w:bCs/>
          <w:iCs/>
          <w:sz w:val="24"/>
          <w:szCs w:val="24"/>
          <w:lang w:eastAsia="ru-RU"/>
        </w:rPr>
        <w:t>:025.3</w:t>
      </w:r>
    </w:p>
    <w:p w:rsidR="006E319F" w:rsidRPr="007650A1" w:rsidRDefault="006E319F" w:rsidP="006E319F">
      <w:pPr>
        <w:widowControl w:val="0"/>
        <w:ind w:firstLine="0"/>
        <w:jc w:val="left"/>
        <w:rPr>
          <w:b/>
          <w:sz w:val="24"/>
          <w:szCs w:val="24"/>
          <w:lang w:val="en-US" w:eastAsia="ru-RU"/>
        </w:rPr>
      </w:pPr>
      <w:proofErr w:type="spellStart"/>
      <w:r w:rsidRPr="007650A1">
        <w:rPr>
          <w:b/>
          <w:sz w:val="24"/>
          <w:szCs w:val="24"/>
          <w:lang w:val="en-US" w:eastAsia="ru-RU"/>
        </w:rPr>
        <w:t>Tkachenko</w:t>
      </w:r>
      <w:proofErr w:type="spellEnd"/>
      <w:r w:rsidRPr="007650A1">
        <w:rPr>
          <w:b/>
          <w:sz w:val="24"/>
          <w:szCs w:val="24"/>
          <w:lang w:val="en-US" w:eastAsia="ru-RU"/>
        </w:rPr>
        <w:t xml:space="preserve"> </w:t>
      </w:r>
      <w:proofErr w:type="spellStart"/>
      <w:r w:rsidRPr="007650A1">
        <w:rPr>
          <w:b/>
          <w:sz w:val="24"/>
          <w:szCs w:val="24"/>
          <w:lang w:val="en-US" w:eastAsia="ru-RU"/>
        </w:rPr>
        <w:t>Oleksandra</w:t>
      </w:r>
      <w:proofErr w:type="spellEnd"/>
      <w:r w:rsidRPr="007650A1">
        <w:rPr>
          <w:sz w:val="24"/>
          <w:szCs w:val="24"/>
          <w:lang w:val="en-US" w:eastAsia="ru-RU"/>
        </w:rPr>
        <w:t>,</w:t>
      </w:r>
      <w:r w:rsidRPr="007650A1">
        <w:rPr>
          <w:b/>
          <w:sz w:val="24"/>
          <w:szCs w:val="24"/>
          <w:lang w:val="en-US" w:eastAsia="ru-RU"/>
        </w:rPr>
        <w:t xml:space="preserve"> </w:t>
      </w:r>
    </w:p>
    <w:p w:rsidR="006E319F" w:rsidRPr="007650A1" w:rsidRDefault="006E319F" w:rsidP="006E319F">
      <w:pPr>
        <w:widowControl w:val="0"/>
        <w:ind w:firstLine="0"/>
        <w:jc w:val="left"/>
        <w:rPr>
          <w:sz w:val="24"/>
          <w:szCs w:val="24"/>
          <w:lang w:val="en-US" w:eastAsia="ru-RU"/>
        </w:rPr>
      </w:pPr>
      <w:r w:rsidRPr="007650A1">
        <w:rPr>
          <w:sz w:val="24"/>
          <w:szCs w:val="24"/>
          <w:lang w:val="en-US" w:eastAsia="ru-RU"/>
        </w:rPr>
        <w:t>Junior Research</w:t>
      </w:r>
      <w:r w:rsidRPr="007650A1">
        <w:rPr>
          <w:sz w:val="24"/>
          <w:szCs w:val="24"/>
          <w:lang w:eastAsia="ru-RU"/>
        </w:rPr>
        <w:t xml:space="preserve"> </w:t>
      </w:r>
      <w:r w:rsidRPr="007650A1">
        <w:rPr>
          <w:sz w:val="24"/>
          <w:szCs w:val="24"/>
          <w:lang w:val="en-US" w:eastAsia="ru-RU"/>
        </w:rPr>
        <w:t xml:space="preserve">Associate, </w:t>
      </w:r>
    </w:p>
    <w:p w:rsidR="006E319F" w:rsidRPr="007650A1" w:rsidRDefault="006E319F" w:rsidP="006E319F">
      <w:pPr>
        <w:widowControl w:val="0"/>
        <w:ind w:firstLine="0"/>
        <w:jc w:val="left"/>
        <w:rPr>
          <w:sz w:val="24"/>
          <w:szCs w:val="24"/>
          <w:lang w:val="en-US" w:eastAsia="ru-RU"/>
        </w:rPr>
      </w:pPr>
      <w:r w:rsidRPr="007650A1">
        <w:rPr>
          <w:sz w:val="24"/>
          <w:szCs w:val="24"/>
          <w:lang w:val="en-US" w:eastAsia="ru-RU"/>
        </w:rPr>
        <w:t xml:space="preserve">V. I. </w:t>
      </w:r>
      <w:proofErr w:type="spellStart"/>
      <w:r w:rsidRPr="007650A1">
        <w:rPr>
          <w:sz w:val="24"/>
          <w:szCs w:val="24"/>
          <w:lang w:val="en-US" w:eastAsia="ru-RU"/>
        </w:rPr>
        <w:t>Vernadskyi</w:t>
      </w:r>
      <w:proofErr w:type="spellEnd"/>
      <w:r w:rsidRPr="007650A1">
        <w:rPr>
          <w:sz w:val="24"/>
          <w:szCs w:val="24"/>
          <w:lang w:val="en-US" w:eastAsia="ru-RU"/>
        </w:rPr>
        <w:t xml:space="preserve"> National Library of Ukraine,</w:t>
      </w:r>
    </w:p>
    <w:p w:rsidR="006E319F" w:rsidRPr="007650A1" w:rsidRDefault="006E319F" w:rsidP="006E319F">
      <w:pPr>
        <w:widowControl w:val="0"/>
        <w:ind w:firstLine="0"/>
        <w:jc w:val="left"/>
        <w:rPr>
          <w:sz w:val="24"/>
          <w:szCs w:val="24"/>
          <w:lang w:val="en-US" w:eastAsia="ru-RU"/>
        </w:rPr>
      </w:pPr>
      <w:r w:rsidRPr="007650A1">
        <w:rPr>
          <w:sz w:val="24"/>
          <w:szCs w:val="24"/>
          <w:lang w:val="en-US" w:eastAsia="ru-RU"/>
        </w:rPr>
        <w:t>Kyiv, Ukraine</w:t>
      </w:r>
    </w:p>
    <w:p w:rsidR="006E319F" w:rsidRPr="007650A1" w:rsidRDefault="006E319F" w:rsidP="006E319F">
      <w:pPr>
        <w:widowControl w:val="0"/>
        <w:ind w:firstLine="0"/>
        <w:jc w:val="center"/>
        <w:rPr>
          <w:b/>
          <w:sz w:val="24"/>
          <w:szCs w:val="24"/>
          <w:lang w:eastAsia="ru-RU"/>
        </w:rPr>
      </w:pPr>
      <w:r w:rsidRPr="007650A1">
        <w:rPr>
          <w:b/>
          <w:sz w:val="24"/>
          <w:szCs w:val="24"/>
          <w:lang w:eastAsia="ru-RU"/>
        </w:rPr>
        <w:t>FEATURES OF TRANSMISSION OF DOCUMENTS ON TRADITIONAL AND ELECTRONIC ROADS</w:t>
      </w:r>
    </w:p>
    <w:p w:rsidR="006E319F" w:rsidRPr="007650A1" w:rsidRDefault="006E319F" w:rsidP="006E319F">
      <w:pPr>
        <w:widowControl w:val="0"/>
        <w:ind w:firstLine="0"/>
        <w:rPr>
          <w:sz w:val="24"/>
          <w:szCs w:val="24"/>
          <w:lang w:eastAsia="ru-RU"/>
        </w:rPr>
      </w:pPr>
      <w:proofErr w:type="spellStart"/>
      <w:r w:rsidRPr="007650A1">
        <w:rPr>
          <w:sz w:val="24"/>
          <w:szCs w:val="24"/>
          <w:lang w:eastAsia="ru-RU"/>
        </w:rPr>
        <w:t>The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issues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of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building</w:t>
      </w:r>
      <w:proofErr w:type="spellEnd"/>
      <w:r w:rsidRPr="007650A1">
        <w:rPr>
          <w:sz w:val="24"/>
          <w:szCs w:val="24"/>
          <w:lang w:eastAsia="ru-RU"/>
        </w:rPr>
        <w:t xml:space="preserve"> a </w:t>
      </w:r>
      <w:proofErr w:type="spellStart"/>
      <w:r w:rsidRPr="007650A1">
        <w:rPr>
          <w:sz w:val="24"/>
          <w:szCs w:val="24"/>
          <w:lang w:eastAsia="ru-RU"/>
        </w:rPr>
        <w:t>new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generation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catalog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are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highlighted</w:t>
      </w:r>
      <w:proofErr w:type="spellEnd"/>
      <w:r w:rsidRPr="007650A1">
        <w:rPr>
          <w:sz w:val="24"/>
          <w:szCs w:val="24"/>
          <w:lang w:eastAsia="ru-RU"/>
        </w:rPr>
        <w:t xml:space="preserve">. </w:t>
      </w:r>
      <w:proofErr w:type="spellStart"/>
      <w:r w:rsidRPr="007650A1">
        <w:rPr>
          <w:sz w:val="24"/>
          <w:szCs w:val="24"/>
          <w:lang w:eastAsia="ru-RU"/>
        </w:rPr>
        <w:t>Approaches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to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the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library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cipher</w:t>
      </w:r>
      <w:proofErr w:type="spellEnd"/>
      <w:r w:rsidRPr="007650A1">
        <w:rPr>
          <w:sz w:val="24"/>
          <w:szCs w:val="24"/>
          <w:lang w:eastAsia="ru-RU"/>
        </w:rPr>
        <w:t xml:space="preserve">, </w:t>
      </w:r>
      <w:proofErr w:type="spellStart"/>
      <w:r w:rsidRPr="007650A1">
        <w:rPr>
          <w:sz w:val="24"/>
          <w:szCs w:val="24"/>
          <w:lang w:eastAsia="ru-RU"/>
        </w:rPr>
        <w:t>which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remains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the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main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means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of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finding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documents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in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the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bookstore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and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the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link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between</w:t>
      </w:r>
      <w:proofErr w:type="spellEnd"/>
      <w:r w:rsidRPr="007650A1">
        <w:rPr>
          <w:sz w:val="24"/>
          <w:szCs w:val="24"/>
          <w:lang w:eastAsia="ru-RU"/>
        </w:rPr>
        <w:t xml:space="preserve"> a </w:t>
      </w:r>
      <w:proofErr w:type="spellStart"/>
      <w:r w:rsidRPr="007650A1">
        <w:rPr>
          <w:sz w:val="24"/>
          <w:szCs w:val="24"/>
          <w:lang w:eastAsia="ru-RU"/>
        </w:rPr>
        <w:t>catalog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and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an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instance</w:t>
      </w:r>
      <w:proofErr w:type="spellEnd"/>
      <w:r w:rsidRPr="007650A1">
        <w:rPr>
          <w:sz w:val="24"/>
          <w:szCs w:val="24"/>
          <w:lang w:eastAsia="ru-RU"/>
        </w:rPr>
        <w:t xml:space="preserve">, </w:t>
      </w:r>
      <w:proofErr w:type="spellStart"/>
      <w:r w:rsidRPr="007650A1">
        <w:rPr>
          <w:sz w:val="24"/>
          <w:szCs w:val="24"/>
          <w:lang w:eastAsia="ru-RU"/>
        </w:rPr>
        <w:t>are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considered</w:t>
      </w:r>
      <w:proofErr w:type="spellEnd"/>
      <w:r w:rsidRPr="007650A1">
        <w:rPr>
          <w:sz w:val="24"/>
          <w:szCs w:val="24"/>
          <w:lang w:eastAsia="ru-RU"/>
        </w:rPr>
        <w:t>.</w:t>
      </w:r>
    </w:p>
    <w:p w:rsidR="006E319F" w:rsidRPr="007650A1" w:rsidRDefault="006E319F" w:rsidP="006E319F">
      <w:pPr>
        <w:widowControl w:val="0"/>
        <w:ind w:firstLine="0"/>
        <w:jc w:val="left"/>
        <w:rPr>
          <w:sz w:val="24"/>
          <w:szCs w:val="24"/>
          <w:lang w:eastAsia="ru-RU"/>
        </w:rPr>
      </w:pPr>
      <w:proofErr w:type="spellStart"/>
      <w:r w:rsidRPr="007650A1">
        <w:rPr>
          <w:i/>
          <w:sz w:val="24"/>
          <w:szCs w:val="24"/>
          <w:lang w:eastAsia="ru-RU"/>
        </w:rPr>
        <w:t>Keywords</w:t>
      </w:r>
      <w:proofErr w:type="spellEnd"/>
      <w:r w:rsidRPr="007650A1">
        <w:rPr>
          <w:sz w:val="24"/>
          <w:szCs w:val="24"/>
          <w:lang w:eastAsia="ru-RU"/>
        </w:rPr>
        <w:t xml:space="preserve">: </w:t>
      </w:r>
      <w:proofErr w:type="spellStart"/>
      <w:r w:rsidRPr="007650A1">
        <w:rPr>
          <w:sz w:val="24"/>
          <w:szCs w:val="24"/>
          <w:lang w:eastAsia="ru-RU"/>
        </w:rPr>
        <w:t>information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resources</w:t>
      </w:r>
      <w:proofErr w:type="spellEnd"/>
      <w:r w:rsidRPr="007650A1">
        <w:rPr>
          <w:sz w:val="24"/>
          <w:szCs w:val="24"/>
          <w:lang w:eastAsia="ru-RU"/>
        </w:rPr>
        <w:t xml:space="preserve">, </w:t>
      </w:r>
      <w:proofErr w:type="spellStart"/>
      <w:r w:rsidRPr="007650A1">
        <w:rPr>
          <w:sz w:val="24"/>
          <w:szCs w:val="24"/>
          <w:lang w:eastAsia="ru-RU"/>
        </w:rPr>
        <w:t>cipher</w:t>
      </w:r>
      <w:proofErr w:type="spellEnd"/>
      <w:r w:rsidRPr="007650A1">
        <w:rPr>
          <w:sz w:val="24"/>
          <w:szCs w:val="24"/>
          <w:lang w:eastAsia="ru-RU"/>
        </w:rPr>
        <w:t xml:space="preserve">, </w:t>
      </w:r>
      <w:proofErr w:type="spellStart"/>
      <w:r w:rsidRPr="007650A1">
        <w:rPr>
          <w:sz w:val="24"/>
          <w:szCs w:val="24"/>
          <w:lang w:eastAsia="ru-RU"/>
        </w:rPr>
        <w:t>traditional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and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electronic</w:t>
      </w:r>
      <w:proofErr w:type="spellEnd"/>
      <w:r w:rsidRPr="007650A1">
        <w:rPr>
          <w:sz w:val="24"/>
          <w:szCs w:val="24"/>
          <w:lang w:eastAsia="ru-RU"/>
        </w:rPr>
        <w:t xml:space="preserve"> </w:t>
      </w:r>
      <w:proofErr w:type="spellStart"/>
      <w:r w:rsidRPr="007650A1">
        <w:rPr>
          <w:sz w:val="24"/>
          <w:szCs w:val="24"/>
          <w:lang w:eastAsia="ru-RU"/>
        </w:rPr>
        <w:t>media</w:t>
      </w:r>
      <w:proofErr w:type="spellEnd"/>
      <w:r w:rsidRPr="007650A1">
        <w:rPr>
          <w:sz w:val="24"/>
          <w:szCs w:val="24"/>
          <w:lang w:eastAsia="ru-RU"/>
        </w:rPr>
        <w:t>.</w:t>
      </w:r>
    </w:p>
    <w:p w:rsidR="006702AE" w:rsidRDefault="006E319F"/>
    <w:sectPr w:rsidR="006702AE" w:rsidSect="0098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19F"/>
    <w:rsid w:val="00552473"/>
    <w:rsid w:val="006E319F"/>
    <w:rsid w:val="0094177D"/>
    <w:rsid w:val="0098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9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E319F"/>
    <w:pPr>
      <w:keepNext/>
      <w:keepLines/>
      <w:ind w:firstLine="0"/>
      <w:jc w:val="center"/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qFormat/>
    <w:rsid w:val="006E319F"/>
    <w:pPr>
      <w:keepNext/>
      <w:keepLines/>
      <w:ind w:firstLine="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E319F"/>
    <w:rPr>
      <w:rFonts w:ascii="Times New Roman" w:eastAsia="Times New Roman" w:hAnsi="Times New Roman" w:cs="Times New Roman"/>
      <w:b/>
      <w:bCs/>
      <w:sz w:val="28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9"/>
    <w:rsid w:val="006E319F"/>
    <w:rPr>
      <w:rFonts w:ascii="Times New Roman" w:eastAsia="Times New Roman" w:hAnsi="Times New Roman" w:cs="Times New Roman"/>
      <w:b/>
      <w:bCs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2019-10-16T18:17:00Z</dcterms:created>
  <dcterms:modified xsi:type="dcterms:W3CDTF">2019-10-16T18:17:00Z</dcterms:modified>
</cp:coreProperties>
</file>