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4BD" w:rsidRPr="00245A5E" w:rsidRDefault="005534BD" w:rsidP="005534BD">
      <w:pPr>
        <w:widowControl w:val="0"/>
        <w:tabs>
          <w:tab w:val="left" w:pos="540"/>
        </w:tabs>
        <w:autoSpaceDE w:val="0"/>
        <w:autoSpaceDN w:val="0"/>
        <w:adjustRightInd w:val="0"/>
        <w:ind w:firstLine="0"/>
        <w:jc w:val="left"/>
        <w:rPr>
          <w:bCs/>
          <w:iCs/>
          <w:szCs w:val="28"/>
          <w:lang w:eastAsia="ru-RU"/>
        </w:rPr>
      </w:pPr>
      <w:r w:rsidRPr="00245A5E">
        <w:rPr>
          <w:bCs/>
          <w:iCs/>
          <w:szCs w:val="28"/>
          <w:lang w:eastAsia="ru-RU"/>
        </w:rPr>
        <w:t>УДК</w:t>
      </w:r>
      <w:r w:rsidRPr="00245A5E">
        <w:rPr>
          <w:bCs/>
          <w:iCs/>
          <w:szCs w:val="28"/>
          <w:lang w:val="ru-RU" w:eastAsia="ru-RU"/>
        </w:rPr>
        <w:t xml:space="preserve"> 027,54(477-25)</w:t>
      </w:r>
      <w:r w:rsidRPr="00245A5E">
        <w:rPr>
          <w:bCs/>
          <w:iCs/>
          <w:szCs w:val="28"/>
          <w:lang w:eastAsia="ru-RU"/>
        </w:rPr>
        <w:t>НБУВ:025.34-048.75</w:t>
      </w:r>
    </w:p>
    <w:p w:rsidR="005534BD" w:rsidRPr="0057564F" w:rsidRDefault="005534BD" w:rsidP="005534BD">
      <w:pPr>
        <w:pStyle w:val="3"/>
        <w:rPr>
          <w:b w:val="0"/>
          <w:lang w:eastAsia="ru-RU"/>
        </w:rPr>
      </w:pPr>
      <w:bookmarkStart w:id="0" w:name="_Toc18223183"/>
      <w:bookmarkStart w:id="1" w:name="_Toc18404057"/>
      <w:r w:rsidRPr="00245A5E">
        <w:rPr>
          <w:lang w:val="ru-RU" w:eastAsia="ru-RU"/>
        </w:rPr>
        <w:t>Шекера П</w:t>
      </w:r>
      <w:r w:rsidRPr="00245A5E">
        <w:rPr>
          <w:lang w:eastAsia="ru-RU"/>
        </w:rPr>
        <w:t>е</w:t>
      </w:r>
      <w:proofErr w:type="spellStart"/>
      <w:r w:rsidRPr="00245A5E">
        <w:rPr>
          <w:lang w:val="ru-RU" w:eastAsia="ru-RU"/>
        </w:rPr>
        <w:t>тро</w:t>
      </w:r>
      <w:proofErr w:type="spellEnd"/>
      <w:r w:rsidRPr="00245A5E">
        <w:rPr>
          <w:lang w:val="ru-RU" w:eastAsia="ru-RU"/>
        </w:rPr>
        <w:t xml:space="preserve"> </w:t>
      </w:r>
      <w:proofErr w:type="spellStart"/>
      <w:r w:rsidRPr="00245A5E">
        <w:rPr>
          <w:lang w:val="ru-RU" w:eastAsia="ru-RU"/>
        </w:rPr>
        <w:t>Іванович</w:t>
      </w:r>
      <w:proofErr w:type="spellEnd"/>
      <w:r w:rsidRPr="0057564F">
        <w:rPr>
          <w:b w:val="0"/>
          <w:lang w:eastAsia="ru-RU"/>
        </w:rPr>
        <w:t>,</w:t>
      </w:r>
      <w:bookmarkEnd w:id="0"/>
      <w:bookmarkEnd w:id="1"/>
    </w:p>
    <w:p w:rsidR="005534BD" w:rsidRPr="00245A5E" w:rsidRDefault="005534BD" w:rsidP="005534BD">
      <w:pPr>
        <w:widowControl w:val="0"/>
        <w:ind w:firstLine="0"/>
        <w:jc w:val="left"/>
        <w:rPr>
          <w:sz w:val="24"/>
          <w:szCs w:val="24"/>
          <w:lang w:eastAsia="ru-RU"/>
        </w:rPr>
      </w:pPr>
      <w:r w:rsidRPr="00245A5E">
        <w:rPr>
          <w:sz w:val="24"/>
          <w:szCs w:val="24"/>
          <w:lang w:eastAsia="ru-RU"/>
        </w:rPr>
        <w:t>науковий співробітник,</w:t>
      </w:r>
    </w:p>
    <w:p w:rsidR="005534BD" w:rsidRPr="00245A5E" w:rsidRDefault="005534BD" w:rsidP="005534BD">
      <w:pPr>
        <w:widowControl w:val="0"/>
        <w:ind w:firstLine="0"/>
        <w:jc w:val="left"/>
        <w:rPr>
          <w:sz w:val="24"/>
          <w:szCs w:val="24"/>
          <w:lang w:eastAsia="ru-RU"/>
        </w:rPr>
      </w:pPr>
      <w:r w:rsidRPr="00245A5E">
        <w:rPr>
          <w:sz w:val="24"/>
          <w:szCs w:val="24"/>
          <w:lang w:eastAsia="ru-RU"/>
        </w:rPr>
        <w:t>Національна бібліотека України імені В. І. Вернадського,</w:t>
      </w:r>
    </w:p>
    <w:p w:rsidR="005534BD" w:rsidRPr="00245A5E" w:rsidRDefault="005534BD" w:rsidP="005534BD">
      <w:pPr>
        <w:widowControl w:val="0"/>
        <w:ind w:firstLine="0"/>
        <w:jc w:val="left"/>
        <w:rPr>
          <w:sz w:val="24"/>
          <w:szCs w:val="24"/>
          <w:lang w:eastAsia="ru-RU"/>
        </w:rPr>
      </w:pPr>
      <w:r w:rsidRPr="00245A5E">
        <w:rPr>
          <w:sz w:val="24"/>
          <w:szCs w:val="24"/>
          <w:lang w:eastAsia="ru-RU"/>
        </w:rPr>
        <w:t>Київ, Україна</w:t>
      </w:r>
    </w:p>
    <w:p w:rsidR="005534BD" w:rsidRPr="00245A5E" w:rsidRDefault="005534BD" w:rsidP="005534BD">
      <w:pPr>
        <w:widowControl w:val="0"/>
        <w:ind w:firstLine="0"/>
        <w:jc w:val="left"/>
        <w:rPr>
          <w:b/>
          <w:szCs w:val="28"/>
          <w:lang w:eastAsia="ru-RU"/>
        </w:rPr>
      </w:pPr>
    </w:p>
    <w:p w:rsidR="005534BD" w:rsidRPr="00245A5E" w:rsidRDefault="005534BD" w:rsidP="005534BD">
      <w:pPr>
        <w:pStyle w:val="2"/>
        <w:rPr>
          <w:lang w:val="ru-RU" w:eastAsia="ru-RU"/>
        </w:rPr>
      </w:pPr>
      <w:bookmarkStart w:id="2" w:name="_Toc18223184"/>
      <w:bookmarkStart w:id="3" w:name="_Toc18404058"/>
      <w:r w:rsidRPr="00245A5E">
        <w:rPr>
          <w:lang w:eastAsia="ru-RU"/>
        </w:rPr>
        <w:t>КОНВЕРСІЯ КАРТКОВОГО КАТАЛОГУ ЖУРНАЛІВ І ПРОДОВЖУВАНИХ ВИДАНЬ НБУВ: ЕТАПИ РОБОТИ</w:t>
      </w:r>
      <w:bookmarkEnd w:id="2"/>
      <w:bookmarkEnd w:id="3"/>
    </w:p>
    <w:p w:rsidR="005534BD" w:rsidRPr="0057564F" w:rsidRDefault="005534BD" w:rsidP="005534BD">
      <w:pPr>
        <w:widowControl w:val="0"/>
        <w:ind w:firstLine="0"/>
        <w:jc w:val="left"/>
        <w:rPr>
          <w:sz w:val="24"/>
          <w:szCs w:val="24"/>
          <w:lang w:val="ru-RU" w:eastAsia="ru-RU"/>
        </w:rPr>
      </w:pPr>
    </w:p>
    <w:p w:rsidR="005534BD" w:rsidRPr="0057564F" w:rsidRDefault="005534BD" w:rsidP="005534BD">
      <w:pPr>
        <w:ind w:right="-113" w:firstLine="0"/>
        <w:rPr>
          <w:sz w:val="24"/>
          <w:szCs w:val="24"/>
          <w:lang w:eastAsia="ru-RU"/>
        </w:rPr>
      </w:pPr>
      <w:r w:rsidRPr="0057564F">
        <w:rPr>
          <w:sz w:val="24"/>
          <w:szCs w:val="24"/>
          <w:lang w:eastAsia="ru-RU"/>
        </w:rPr>
        <w:t xml:space="preserve">Описано етапи роботи НБУВ НАН України у царині ретроспективної конверсії традиційного карткового каталогу. Проведено </w:t>
      </w:r>
      <w:proofErr w:type="spellStart"/>
      <w:r w:rsidRPr="0057564F">
        <w:rPr>
          <w:sz w:val="24"/>
          <w:szCs w:val="24"/>
          <w:lang w:eastAsia="ru-RU"/>
        </w:rPr>
        <w:t>передпроектне</w:t>
      </w:r>
      <w:proofErr w:type="spellEnd"/>
      <w:r w:rsidRPr="0057564F">
        <w:rPr>
          <w:sz w:val="24"/>
          <w:szCs w:val="24"/>
          <w:lang w:eastAsia="ru-RU"/>
        </w:rPr>
        <w:t xml:space="preserve"> обстеження об'єкта </w:t>
      </w:r>
      <w:proofErr w:type="spellStart"/>
      <w:r w:rsidRPr="0057564F">
        <w:rPr>
          <w:sz w:val="24"/>
          <w:szCs w:val="24"/>
          <w:lang w:eastAsia="ru-RU"/>
        </w:rPr>
        <w:t>ретроконверсії</w:t>
      </w:r>
      <w:proofErr w:type="spellEnd"/>
      <w:r w:rsidRPr="0057564F">
        <w:rPr>
          <w:sz w:val="24"/>
          <w:szCs w:val="24"/>
          <w:lang w:eastAsia="ru-RU"/>
        </w:rPr>
        <w:t xml:space="preserve">. Визначено, що </w:t>
      </w:r>
      <w:proofErr w:type="spellStart"/>
      <w:r w:rsidRPr="0057564F">
        <w:rPr>
          <w:sz w:val="24"/>
          <w:szCs w:val="24"/>
          <w:lang w:eastAsia="ru-RU"/>
        </w:rPr>
        <w:t>ретроконверсія</w:t>
      </w:r>
      <w:proofErr w:type="spellEnd"/>
      <w:r w:rsidRPr="0057564F">
        <w:rPr>
          <w:sz w:val="24"/>
          <w:szCs w:val="24"/>
          <w:lang w:eastAsia="ru-RU"/>
        </w:rPr>
        <w:t xml:space="preserve"> дозволить більш повно розкрити фонди НБУВ, підвищить якість бібліографічного обслуговування, знизить звернення читачів до карткового каталогу, прискорить пошук і отримання інформації, підвищить точність і ефективність інформаційного забезпечення користувачів. Розглянуто результати цієї діяльності з часу консервування каталогу журналів і продовжуваних видань.</w:t>
      </w:r>
    </w:p>
    <w:p w:rsidR="005534BD" w:rsidRPr="0057564F" w:rsidRDefault="005534BD" w:rsidP="005534BD">
      <w:pPr>
        <w:widowControl w:val="0"/>
        <w:ind w:firstLine="0"/>
        <w:rPr>
          <w:sz w:val="24"/>
          <w:szCs w:val="24"/>
          <w:lang w:val="ru-RU" w:eastAsia="ru-RU"/>
        </w:rPr>
      </w:pPr>
      <w:r w:rsidRPr="0057564F">
        <w:rPr>
          <w:i/>
          <w:sz w:val="24"/>
          <w:szCs w:val="24"/>
          <w:lang w:eastAsia="ru-RU"/>
        </w:rPr>
        <w:t>Ключові слова:</w:t>
      </w:r>
      <w:r w:rsidRPr="0057564F">
        <w:rPr>
          <w:sz w:val="24"/>
          <w:szCs w:val="24"/>
          <w:lang w:eastAsia="ru-RU"/>
        </w:rPr>
        <w:t xml:space="preserve"> картковий каталог, електронний каталог, досвід роботи і перспективи.</w:t>
      </w:r>
    </w:p>
    <w:p w:rsidR="005534BD" w:rsidRPr="0057564F" w:rsidRDefault="005534BD" w:rsidP="005534BD">
      <w:pPr>
        <w:widowControl w:val="0"/>
        <w:ind w:firstLine="720"/>
        <w:jc w:val="left"/>
        <w:rPr>
          <w:sz w:val="24"/>
          <w:szCs w:val="24"/>
          <w:lang w:val="ru-RU" w:eastAsia="ru-RU"/>
        </w:rPr>
      </w:pPr>
    </w:p>
    <w:p w:rsidR="005534BD" w:rsidRPr="00245A5E" w:rsidRDefault="005534BD" w:rsidP="005534BD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>Електронний каталог (ЕК)</w:t>
      </w:r>
      <w:r w:rsidRPr="00245A5E">
        <w:rPr>
          <w:szCs w:val="28"/>
          <w:lang w:val="ru-RU" w:eastAsia="ru-RU"/>
        </w:rPr>
        <w:t xml:space="preserve"> </w:t>
      </w:r>
      <w:r w:rsidRPr="00245A5E">
        <w:rPr>
          <w:szCs w:val="28"/>
          <w:lang w:eastAsia="ru-RU"/>
        </w:rPr>
        <w:t>періодичних і продовжуваних видань НБУВ включає бібліографічні записи (БЗ) на дані види видань з 199</w:t>
      </w:r>
      <w:r w:rsidRPr="00245A5E">
        <w:rPr>
          <w:szCs w:val="28"/>
          <w:lang w:val="ru-RU" w:eastAsia="ru-RU"/>
        </w:rPr>
        <w:t>5</w:t>
      </w:r>
      <w:r w:rsidRPr="00245A5E">
        <w:rPr>
          <w:szCs w:val="28"/>
          <w:lang w:eastAsia="ru-RU"/>
        </w:rPr>
        <w:t xml:space="preserve"> р. За період існування ЕК неодноразово порушувалося питання про створення повної електронної версії традиційного карткового каталогу. В черговий раз при автоматизації процедури замовлення першоджерел загострилися проблеми, пов’язані з підтриманням двох технологій роботи з фондами (традиційним і ЕК), і як наслідок знову з’явилася нагальна потреба у повному відображенні всього існуючого фонду журналів і продовжуваних видань НБУВ в ЕК. У головній бібліотеці України в 2000 р. </w:t>
      </w:r>
      <w:proofErr w:type="spellStart"/>
      <w:r w:rsidRPr="00245A5E">
        <w:rPr>
          <w:szCs w:val="28"/>
          <w:lang w:eastAsia="ru-RU"/>
        </w:rPr>
        <w:t>відскановано</w:t>
      </w:r>
      <w:proofErr w:type="spellEnd"/>
      <w:r w:rsidRPr="00245A5E">
        <w:rPr>
          <w:szCs w:val="28"/>
          <w:lang w:eastAsia="ru-RU"/>
        </w:rPr>
        <w:t xml:space="preserve"> генеральний алфавітний каталог книжкових видань (імідж-каталог), але за відсутністю коштів на той час сканування карткового каталогу журналів та продовжуваних видань не було здійснено.</w:t>
      </w:r>
    </w:p>
    <w:p w:rsidR="005534BD" w:rsidRPr="00245A5E" w:rsidRDefault="005534BD" w:rsidP="005534BD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 xml:space="preserve">Аналізуючи проведення </w:t>
      </w:r>
      <w:proofErr w:type="spellStart"/>
      <w:r w:rsidRPr="00245A5E">
        <w:rPr>
          <w:szCs w:val="28"/>
          <w:lang w:eastAsia="ru-RU"/>
        </w:rPr>
        <w:t>ретроконверсії</w:t>
      </w:r>
      <w:proofErr w:type="spellEnd"/>
      <w:r w:rsidRPr="00245A5E">
        <w:rPr>
          <w:szCs w:val="28"/>
          <w:lang w:eastAsia="ru-RU"/>
        </w:rPr>
        <w:t xml:space="preserve"> (створення імідж-каталогу журналів і </w:t>
      </w:r>
      <w:proofErr w:type="spellStart"/>
      <w:r w:rsidRPr="00245A5E">
        <w:rPr>
          <w:szCs w:val="28"/>
          <w:lang w:eastAsia="ru-RU"/>
        </w:rPr>
        <w:t>продвидань</w:t>
      </w:r>
      <w:proofErr w:type="spellEnd"/>
      <w:r w:rsidRPr="00245A5E">
        <w:rPr>
          <w:szCs w:val="28"/>
          <w:lang w:eastAsia="ru-RU"/>
        </w:rPr>
        <w:t xml:space="preserve">) у різних бібліотеках світу і Росії, зокрема, приходимо </w:t>
      </w:r>
      <w:r w:rsidRPr="00245A5E">
        <w:rPr>
          <w:szCs w:val="28"/>
          <w:lang w:eastAsia="ru-RU"/>
        </w:rPr>
        <w:lastRenderedPageBreak/>
        <w:t xml:space="preserve">до висновку, що для журналів і </w:t>
      </w:r>
      <w:proofErr w:type="spellStart"/>
      <w:r w:rsidRPr="00245A5E">
        <w:rPr>
          <w:szCs w:val="28"/>
          <w:lang w:eastAsia="ru-RU"/>
        </w:rPr>
        <w:t>продів</w:t>
      </w:r>
      <w:proofErr w:type="spellEnd"/>
      <w:r w:rsidRPr="00245A5E">
        <w:rPr>
          <w:szCs w:val="28"/>
          <w:lang w:eastAsia="ru-RU"/>
        </w:rPr>
        <w:t xml:space="preserve"> сканування каталогу не ефективне. Після «заморожування» (консервування) карткового каталогу потрібно залишити «нащадкам» і читачам (користувачам) бібліотеки в нормальному стані. Це </w:t>
      </w:r>
      <w:proofErr w:type="spellStart"/>
      <w:r w:rsidRPr="00245A5E">
        <w:rPr>
          <w:szCs w:val="28"/>
          <w:lang w:eastAsia="ru-RU"/>
        </w:rPr>
        <w:t>пов</w:t>
      </w:r>
      <w:proofErr w:type="spellEnd"/>
      <w:r w:rsidRPr="00245A5E">
        <w:rPr>
          <w:szCs w:val="28"/>
          <w:lang w:val="ru-RU" w:eastAsia="ru-RU"/>
        </w:rPr>
        <w:t>’</w:t>
      </w:r>
      <w:proofErr w:type="spellStart"/>
      <w:r w:rsidRPr="00245A5E">
        <w:rPr>
          <w:szCs w:val="28"/>
          <w:lang w:eastAsia="ru-RU"/>
        </w:rPr>
        <w:t>язано</w:t>
      </w:r>
      <w:proofErr w:type="spellEnd"/>
      <w:r w:rsidRPr="00245A5E">
        <w:rPr>
          <w:szCs w:val="28"/>
          <w:lang w:eastAsia="ru-RU"/>
        </w:rPr>
        <w:t xml:space="preserve"> з копіткою роботою співробітників. Ця робота включає, перш за все,</w:t>
      </w:r>
      <w:r w:rsidRPr="00245A5E">
        <w:rPr>
          <w:szCs w:val="28"/>
          <w:lang w:val="ru-RU" w:eastAsia="ru-RU"/>
        </w:rPr>
        <w:t xml:space="preserve"> </w:t>
      </w:r>
      <w:r w:rsidRPr="00245A5E">
        <w:rPr>
          <w:szCs w:val="28"/>
          <w:lang w:eastAsia="ru-RU"/>
        </w:rPr>
        <w:t>оновлення всіх зношених карток (зведених і карток специфікації). Це можливо лише, друкуючи картки на принтері з ЕК (після створення бібліографічного запису (БЗ). По-друге, надрукування зведених карток (для тих видань, які їх не мали). Знову ж таки, методом ручного заповнення полів з оригіналу. Одночасно і відбуватиметься звірка карткового каталогу з примірниками на полицях.</w:t>
      </w:r>
    </w:p>
    <w:p w:rsidR="005534BD" w:rsidRPr="00245A5E" w:rsidRDefault="005534BD" w:rsidP="005534BD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>У 201</w:t>
      </w:r>
      <w:r w:rsidRPr="00245A5E">
        <w:rPr>
          <w:szCs w:val="28"/>
          <w:lang w:val="ru-RU" w:eastAsia="ru-RU"/>
        </w:rPr>
        <w:t>8</w:t>
      </w:r>
      <w:r w:rsidRPr="00245A5E">
        <w:rPr>
          <w:szCs w:val="28"/>
          <w:lang w:eastAsia="ru-RU"/>
        </w:rPr>
        <w:t xml:space="preserve"> р. був законсервований картковий каталог періодичних і продовжуваних видань. До цього упродовж 2017 р. розпочалася робота з </w:t>
      </w:r>
      <w:proofErr w:type="spellStart"/>
      <w:r w:rsidRPr="00245A5E">
        <w:rPr>
          <w:szCs w:val="28"/>
          <w:lang w:eastAsia="ru-RU"/>
        </w:rPr>
        <w:t>ретроконверсії</w:t>
      </w:r>
      <w:proofErr w:type="spellEnd"/>
      <w:r w:rsidRPr="00245A5E">
        <w:rPr>
          <w:szCs w:val="28"/>
          <w:lang w:eastAsia="ru-RU"/>
        </w:rPr>
        <w:t xml:space="preserve"> алфавітного каталогу завдяки внесенню БЗ ретроспективної частини журнальних видань. Для визначення обсягу роботи було проведено </w:t>
      </w:r>
      <w:proofErr w:type="spellStart"/>
      <w:r w:rsidRPr="00245A5E">
        <w:rPr>
          <w:szCs w:val="28"/>
          <w:lang w:eastAsia="ru-RU"/>
        </w:rPr>
        <w:t>передпроектне</w:t>
      </w:r>
      <w:proofErr w:type="spellEnd"/>
      <w:r w:rsidRPr="00245A5E">
        <w:rPr>
          <w:szCs w:val="28"/>
          <w:lang w:eastAsia="ru-RU"/>
        </w:rPr>
        <w:t xml:space="preserve"> обстеження об’єкта </w:t>
      </w:r>
      <w:proofErr w:type="spellStart"/>
      <w:r w:rsidRPr="00245A5E">
        <w:rPr>
          <w:szCs w:val="28"/>
          <w:lang w:eastAsia="ru-RU"/>
        </w:rPr>
        <w:t>ретроконверсії</w:t>
      </w:r>
      <w:proofErr w:type="spellEnd"/>
      <w:r w:rsidRPr="00245A5E">
        <w:rPr>
          <w:szCs w:val="28"/>
          <w:lang w:eastAsia="ru-RU"/>
        </w:rPr>
        <w:t xml:space="preserve">, яке складалося з 9 етапів: </w:t>
      </w:r>
    </w:p>
    <w:p w:rsidR="005534BD" w:rsidRPr="00245A5E" w:rsidRDefault="005534BD" w:rsidP="005534BD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 xml:space="preserve">1. Визначення мети </w:t>
      </w:r>
      <w:proofErr w:type="spellStart"/>
      <w:r w:rsidRPr="00245A5E">
        <w:rPr>
          <w:szCs w:val="28"/>
          <w:lang w:eastAsia="ru-RU"/>
        </w:rPr>
        <w:t>ретроконверсії</w:t>
      </w:r>
      <w:proofErr w:type="spellEnd"/>
      <w:r w:rsidRPr="00245A5E">
        <w:rPr>
          <w:szCs w:val="28"/>
          <w:lang w:eastAsia="ru-RU"/>
        </w:rPr>
        <w:t xml:space="preserve">. </w:t>
      </w:r>
    </w:p>
    <w:p w:rsidR="005534BD" w:rsidRPr="00245A5E" w:rsidRDefault="005534BD" w:rsidP="005534BD">
      <w:pPr>
        <w:widowControl w:val="0"/>
        <w:tabs>
          <w:tab w:val="left" w:pos="993"/>
        </w:tabs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Pr="00245A5E">
        <w:rPr>
          <w:szCs w:val="28"/>
          <w:lang w:eastAsia="ru-RU"/>
        </w:rPr>
        <w:t>Аналіз бібліотечного традиційного каталогу журналів і продовжуваних видань.</w:t>
      </w:r>
    </w:p>
    <w:p w:rsidR="005534BD" w:rsidRPr="00245A5E" w:rsidRDefault="005534BD" w:rsidP="005534BD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 xml:space="preserve">3. Вибір оптимальної організації робіт, найбільш вигідної технології, програмного і технічного забезпечення. </w:t>
      </w:r>
    </w:p>
    <w:p w:rsidR="005534BD" w:rsidRPr="00245A5E" w:rsidRDefault="005534BD" w:rsidP="005534BD">
      <w:pPr>
        <w:widowControl w:val="0"/>
        <w:rPr>
          <w:b/>
          <w:szCs w:val="28"/>
          <w:lang w:eastAsia="ru-RU"/>
        </w:rPr>
      </w:pPr>
      <w:r w:rsidRPr="00245A5E">
        <w:rPr>
          <w:szCs w:val="28"/>
          <w:lang w:eastAsia="ru-RU"/>
        </w:rPr>
        <w:t>4. Визначення виконавців і планування їх проведення</w:t>
      </w:r>
      <w:r w:rsidRPr="00245A5E">
        <w:rPr>
          <w:b/>
          <w:szCs w:val="28"/>
          <w:lang w:eastAsia="ru-RU"/>
        </w:rPr>
        <w:t>.</w:t>
      </w:r>
    </w:p>
    <w:p w:rsidR="005534BD" w:rsidRPr="00245A5E" w:rsidRDefault="005534BD" w:rsidP="005534BD">
      <w:pPr>
        <w:widowControl w:val="0"/>
        <w:rPr>
          <w:szCs w:val="28"/>
          <w:lang w:val="ru-RU" w:eastAsia="ru-RU"/>
        </w:rPr>
      </w:pPr>
      <w:r w:rsidRPr="00245A5E">
        <w:rPr>
          <w:szCs w:val="28"/>
          <w:lang w:eastAsia="ru-RU"/>
        </w:rPr>
        <w:t xml:space="preserve">5. Розробка інструкцій по створенню бібліографічних записів. </w:t>
      </w:r>
    </w:p>
    <w:p w:rsidR="005534BD" w:rsidRPr="00245A5E" w:rsidRDefault="005534BD" w:rsidP="005534BD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 xml:space="preserve">6. Опрацювання технологічного процесу </w:t>
      </w:r>
      <w:proofErr w:type="spellStart"/>
      <w:r w:rsidRPr="00245A5E">
        <w:rPr>
          <w:szCs w:val="28"/>
          <w:lang w:eastAsia="ru-RU"/>
        </w:rPr>
        <w:t>ретроконверсії</w:t>
      </w:r>
      <w:proofErr w:type="spellEnd"/>
      <w:r w:rsidRPr="00245A5E">
        <w:rPr>
          <w:szCs w:val="28"/>
          <w:lang w:eastAsia="ru-RU"/>
        </w:rPr>
        <w:t xml:space="preserve"> з урахуванням</w:t>
      </w:r>
      <w:r w:rsidRPr="00245A5E">
        <w:rPr>
          <w:szCs w:val="28"/>
          <w:lang w:val="ru-RU" w:eastAsia="ru-RU"/>
        </w:rPr>
        <w:t xml:space="preserve"> </w:t>
      </w:r>
      <w:r w:rsidRPr="00245A5E">
        <w:rPr>
          <w:szCs w:val="28"/>
          <w:lang w:eastAsia="ru-RU"/>
        </w:rPr>
        <w:t>автоматичних і ручних операцій для співробітників бібліотеки.</w:t>
      </w:r>
    </w:p>
    <w:p w:rsidR="005534BD" w:rsidRPr="00245A5E" w:rsidRDefault="005534BD" w:rsidP="005534BD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>7. Встановлення системи багатоступінчастого контролю на всіх етапах</w:t>
      </w:r>
      <w:r w:rsidRPr="00245A5E">
        <w:rPr>
          <w:szCs w:val="28"/>
          <w:lang w:val="ru-RU" w:eastAsia="ru-RU"/>
        </w:rPr>
        <w:t xml:space="preserve"> </w:t>
      </w:r>
      <w:proofErr w:type="spellStart"/>
      <w:r w:rsidRPr="00245A5E">
        <w:rPr>
          <w:szCs w:val="28"/>
          <w:lang w:eastAsia="ru-RU"/>
        </w:rPr>
        <w:t>ретроконверсії</w:t>
      </w:r>
      <w:proofErr w:type="spellEnd"/>
      <w:r w:rsidRPr="00245A5E">
        <w:rPr>
          <w:szCs w:val="28"/>
          <w:lang w:eastAsia="ru-RU"/>
        </w:rPr>
        <w:t xml:space="preserve">. </w:t>
      </w:r>
    </w:p>
    <w:p w:rsidR="005534BD" w:rsidRPr="00245A5E" w:rsidRDefault="005534BD" w:rsidP="005534BD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 xml:space="preserve">8. Редагування БД, набір обов’язкових полів БЗ. </w:t>
      </w:r>
    </w:p>
    <w:p w:rsidR="005534BD" w:rsidRPr="00245A5E" w:rsidRDefault="005534BD" w:rsidP="005534BD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 xml:space="preserve">9. Забезпечення вільного доступу до бази даних </w:t>
      </w:r>
      <w:proofErr w:type="spellStart"/>
      <w:r w:rsidRPr="00245A5E">
        <w:rPr>
          <w:szCs w:val="28"/>
          <w:lang w:eastAsia="ru-RU"/>
        </w:rPr>
        <w:t>ретровидань</w:t>
      </w:r>
      <w:proofErr w:type="spellEnd"/>
      <w:r w:rsidRPr="00245A5E">
        <w:rPr>
          <w:szCs w:val="28"/>
          <w:lang w:eastAsia="ru-RU"/>
        </w:rPr>
        <w:t xml:space="preserve"> в ЕК</w:t>
      </w:r>
      <w:r w:rsidRPr="00245A5E">
        <w:rPr>
          <w:szCs w:val="28"/>
          <w:lang w:val="ru-RU" w:eastAsia="ru-RU"/>
        </w:rPr>
        <w:t xml:space="preserve"> </w:t>
      </w:r>
      <w:r w:rsidRPr="00245A5E">
        <w:rPr>
          <w:szCs w:val="28"/>
          <w:lang w:eastAsia="ru-RU"/>
        </w:rPr>
        <w:t xml:space="preserve">НБУВ. </w:t>
      </w:r>
    </w:p>
    <w:p w:rsidR="005534BD" w:rsidRPr="00245A5E" w:rsidRDefault="005534BD" w:rsidP="005534BD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 xml:space="preserve">На 1-му етапі були визначені цілі </w:t>
      </w:r>
      <w:proofErr w:type="spellStart"/>
      <w:r w:rsidRPr="00245A5E">
        <w:rPr>
          <w:szCs w:val="28"/>
          <w:lang w:eastAsia="ru-RU"/>
        </w:rPr>
        <w:t>ретроконверсії</w:t>
      </w:r>
      <w:proofErr w:type="spellEnd"/>
      <w:r w:rsidRPr="00245A5E">
        <w:rPr>
          <w:szCs w:val="28"/>
          <w:lang w:eastAsia="ru-RU"/>
        </w:rPr>
        <w:t>: створення довідково-</w:t>
      </w:r>
      <w:r w:rsidRPr="00245A5E">
        <w:rPr>
          <w:szCs w:val="28"/>
          <w:lang w:eastAsia="ru-RU"/>
        </w:rPr>
        <w:lastRenderedPageBreak/>
        <w:t xml:space="preserve">бібліографічних даних на весь фонд, а також основи для подальших робіт з конверсією карткового каталогу. </w:t>
      </w:r>
    </w:p>
    <w:p w:rsidR="005534BD" w:rsidRPr="00245A5E" w:rsidRDefault="005534BD" w:rsidP="005534BD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>2-й етап визначає відповідність карткового каталогу фондам, типи каталогів (алфавітні і топографічний), вид карток у каталогах (рукописні, друковані на принтері, надруковані на друкарській машині, картки з наклеєними написами). При загальному обстеженні алфавітного каталогу було звернено увагу на значну кількість неякісних каталожних карток: втрачених і не існуючих журналів; на додаткові картки; на видання рукописні і з погано помітними записами, а також записи на звороті картки.</w:t>
      </w:r>
    </w:p>
    <w:p w:rsidR="005534BD" w:rsidRPr="00245A5E" w:rsidRDefault="005534BD" w:rsidP="005534BD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 xml:space="preserve">3-й етап наголошує на необхідності оптимальним чином організувати роботу, вибрати найбільш підходящу технологію програмного і технічного забезпечення. Досвід проведення </w:t>
      </w:r>
      <w:proofErr w:type="spellStart"/>
      <w:r w:rsidRPr="00245A5E">
        <w:rPr>
          <w:szCs w:val="28"/>
          <w:lang w:eastAsia="ru-RU"/>
        </w:rPr>
        <w:t>ретроконверсії</w:t>
      </w:r>
      <w:proofErr w:type="spellEnd"/>
      <w:r w:rsidRPr="00245A5E">
        <w:rPr>
          <w:szCs w:val="28"/>
          <w:lang w:eastAsia="ru-RU"/>
        </w:rPr>
        <w:t xml:space="preserve"> карткових каталогів іноземних бібліотек показав, що існують два основні способи вирішення даної проблеми: ретроспективне переведення БЗ у </w:t>
      </w:r>
      <w:proofErr w:type="spellStart"/>
      <w:r w:rsidRPr="00245A5E">
        <w:rPr>
          <w:szCs w:val="28"/>
          <w:lang w:eastAsia="ru-RU"/>
        </w:rPr>
        <w:t>машиночитну</w:t>
      </w:r>
      <w:proofErr w:type="spellEnd"/>
      <w:r w:rsidRPr="00245A5E">
        <w:rPr>
          <w:szCs w:val="28"/>
          <w:lang w:eastAsia="ru-RU"/>
        </w:rPr>
        <w:t xml:space="preserve"> форму шляхом клавіатурного набору тексту з карток і запозичення БЗ із зовнішнього джерела. На жаль, обидва способи для нашої бібліотеки не підходять. Щодо першого, заповнення полів БЗ вручну з картки вважається неефективним, хоча і швидким і щодо другого, запозичення записів із зовнішнього джерела здійснюється лише при корпоративній каталогізації.</w:t>
      </w:r>
    </w:p>
    <w:p w:rsidR="005534BD" w:rsidRPr="00245A5E" w:rsidRDefault="005534BD" w:rsidP="005534BD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 xml:space="preserve">На 4-му етапі, згідно з планом із </w:t>
      </w:r>
      <w:proofErr w:type="spellStart"/>
      <w:r w:rsidRPr="00245A5E">
        <w:rPr>
          <w:szCs w:val="28"/>
          <w:lang w:eastAsia="ru-RU"/>
        </w:rPr>
        <w:t>ретроконверсії</w:t>
      </w:r>
      <w:proofErr w:type="spellEnd"/>
      <w:r w:rsidRPr="00245A5E">
        <w:rPr>
          <w:szCs w:val="28"/>
          <w:lang w:eastAsia="ru-RU"/>
        </w:rPr>
        <w:t xml:space="preserve"> традиційних каталогів, відповідальними виконавцями цієї роботи залишились співробітники сектору бібліографічного опису періодичних і продовжуваних видань Відділу комплексного опрацювання документів НБУВ. Роботу в цьому напрямку розпочато в 2017 р. У подальшому записи в ЕК доповнюються ретроспективною частиною журнальних видань.</w:t>
      </w:r>
    </w:p>
    <w:p w:rsidR="005534BD" w:rsidRPr="00245A5E" w:rsidRDefault="005534BD" w:rsidP="005534BD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>5 етап.</w:t>
      </w:r>
      <w:r w:rsidRPr="00245A5E">
        <w:rPr>
          <w:b/>
          <w:szCs w:val="28"/>
          <w:lang w:eastAsia="ru-RU"/>
        </w:rPr>
        <w:t xml:space="preserve"> </w:t>
      </w:r>
      <w:r w:rsidRPr="00245A5E">
        <w:rPr>
          <w:szCs w:val="28"/>
          <w:lang w:eastAsia="ru-RU"/>
        </w:rPr>
        <w:t xml:space="preserve">Науковцями ВКОД НБУВ розроблена детальні дві Технологічні Інструкції по створенню БЗ та реєстрації номерів, що стосується також і </w:t>
      </w:r>
      <w:proofErr w:type="spellStart"/>
      <w:r w:rsidRPr="00245A5E">
        <w:rPr>
          <w:szCs w:val="28"/>
          <w:lang w:eastAsia="ru-RU"/>
        </w:rPr>
        <w:t>ретровидань</w:t>
      </w:r>
      <w:proofErr w:type="spellEnd"/>
      <w:r w:rsidRPr="00245A5E">
        <w:rPr>
          <w:szCs w:val="28"/>
          <w:lang w:eastAsia="ru-RU"/>
        </w:rPr>
        <w:t>, які конвертуються з карткового каталогу.</w:t>
      </w:r>
    </w:p>
    <w:p w:rsidR="005534BD" w:rsidRPr="00245A5E" w:rsidRDefault="005534BD" w:rsidP="005534BD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 xml:space="preserve">На етапі 6-му було проведено нараду з витримування технологічного процесу </w:t>
      </w:r>
      <w:proofErr w:type="spellStart"/>
      <w:r w:rsidRPr="00245A5E">
        <w:rPr>
          <w:szCs w:val="28"/>
          <w:lang w:eastAsia="ru-RU"/>
        </w:rPr>
        <w:t>ретроконверсії</w:t>
      </w:r>
      <w:proofErr w:type="spellEnd"/>
      <w:r w:rsidRPr="00245A5E">
        <w:rPr>
          <w:szCs w:val="28"/>
          <w:lang w:eastAsia="ru-RU"/>
        </w:rPr>
        <w:t xml:space="preserve"> з урахуванням автоматичних і ручних операцій для </w:t>
      </w:r>
      <w:r w:rsidRPr="00245A5E">
        <w:rPr>
          <w:szCs w:val="28"/>
          <w:lang w:eastAsia="ru-RU"/>
        </w:rPr>
        <w:lastRenderedPageBreak/>
        <w:t>співробітників бібліотеки. Також складений приблизний розрахунок обсягу і трудовитрат на перенесення всіх БЗ з традиційного каталогу до ЕК. Щодо цього питання, воно залишається відкритим, тому термін виконання необмежений. В різних бібліотеках Європи, Америки, Росії цей процес тривав декілька років.</w:t>
      </w:r>
    </w:p>
    <w:p w:rsidR="005534BD" w:rsidRPr="00245A5E" w:rsidRDefault="005534BD" w:rsidP="005534BD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>Контроль (етап 7-й) здійснюється на рівні сектора, перехресною перевіркою виконання робіт співробітниками.</w:t>
      </w:r>
    </w:p>
    <w:p w:rsidR="005534BD" w:rsidRPr="00245A5E" w:rsidRDefault="005534BD" w:rsidP="005534BD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 xml:space="preserve">Для редагування записів, отриманих в результаті </w:t>
      </w:r>
      <w:proofErr w:type="spellStart"/>
      <w:r w:rsidRPr="00245A5E">
        <w:rPr>
          <w:szCs w:val="28"/>
          <w:lang w:eastAsia="ru-RU"/>
        </w:rPr>
        <w:t>ретроконверсії</w:t>
      </w:r>
      <w:proofErr w:type="spellEnd"/>
      <w:r w:rsidRPr="00245A5E">
        <w:rPr>
          <w:szCs w:val="28"/>
          <w:lang w:eastAsia="ru-RU"/>
        </w:rPr>
        <w:t xml:space="preserve"> (етап </w:t>
      </w:r>
      <w:r w:rsidRPr="00245A5E">
        <w:rPr>
          <w:szCs w:val="28"/>
          <w:lang w:val="ru-RU" w:eastAsia="ru-RU"/>
        </w:rPr>
        <w:t>8</w:t>
      </w:r>
      <w:r w:rsidRPr="00245A5E">
        <w:rPr>
          <w:szCs w:val="28"/>
          <w:lang w:eastAsia="ru-RU"/>
        </w:rPr>
        <w:t xml:space="preserve">-й), обраний рекомендований максимальний набір полів: шифр, тип видання, </w:t>
      </w:r>
      <w:r w:rsidRPr="00245A5E">
        <w:rPr>
          <w:szCs w:val="28"/>
          <w:lang w:val="en-US" w:eastAsia="ru-RU"/>
        </w:rPr>
        <w:t>ISSN</w:t>
      </w:r>
      <w:r w:rsidRPr="00245A5E">
        <w:rPr>
          <w:szCs w:val="28"/>
          <w:lang w:eastAsia="ru-RU"/>
        </w:rPr>
        <w:t xml:space="preserve">, заголовок (автор-колектив), назва, вихідні дані, країна, мова, файли (сайти в </w:t>
      </w:r>
      <w:r w:rsidRPr="00245A5E">
        <w:rPr>
          <w:szCs w:val="28"/>
          <w:lang w:val="en-US" w:eastAsia="ru-RU"/>
        </w:rPr>
        <w:t>Internet</w:t>
      </w:r>
      <w:r w:rsidRPr="00245A5E">
        <w:rPr>
          <w:szCs w:val="28"/>
          <w:lang w:val="ru-RU" w:eastAsia="ru-RU"/>
        </w:rPr>
        <w:t>)</w:t>
      </w:r>
      <w:r w:rsidRPr="00245A5E">
        <w:rPr>
          <w:szCs w:val="28"/>
          <w:lang w:eastAsia="ru-RU"/>
        </w:rPr>
        <w:t>.</w:t>
      </w:r>
    </w:p>
    <w:p w:rsidR="005534BD" w:rsidRPr="00245A5E" w:rsidRDefault="005534BD" w:rsidP="005534BD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 xml:space="preserve">Етап 9-й. </w:t>
      </w:r>
      <w:proofErr w:type="gramStart"/>
      <w:r w:rsidRPr="00245A5E">
        <w:rPr>
          <w:szCs w:val="28"/>
          <w:lang w:val="en-US" w:eastAsia="ru-RU"/>
        </w:rPr>
        <w:t>E</w:t>
      </w:r>
      <w:r w:rsidRPr="00245A5E">
        <w:rPr>
          <w:szCs w:val="28"/>
          <w:lang w:eastAsia="ru-RU"/>
        </w:rPr>
        <w:t xml:space="preserve"> результаті подальшої запланованої роботи буде виокремлено в ЕК ретроспективна частина журналів і продовжуваних видань (видання до 1995 року).</w:t>
      </w:r>
      <w:proofErr w:type="gramEnd"/>
    </w:p>
    <w:p w:rsidR="005534BD" w:rsidRPr="00245A5E" w:rsidRDefault="005534BD" w:rsidP="005534BD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 xml:space="preserve">Отже, проведена в майбутньому робота дозволить більш повно розкрити фонди НБУВ, підвищить якість бібліографічного обслуговування, знизить звернення читачів до карткового каталогу, прискорить пошук і отримання інформації, підвищить точність і ефективність інформаційного забезпечення користувачів. </w:t>
      </w:r>
    </w:p>
    <w:p w:rsidR="005534BD" w:rsidRPr="0057564F" w:rsidRDefault="005534BD" w:rsidP="005534BD">
      <w:pPr>
        <w:widowControl w:val="0"/>
        <w:rPr>
          <w:sz w:val="24"/>
          <w:szCs w:val="24"/>
          <w:lang w:eastAsia="ru-RU"/>
        </w:rPr>
      </w:pPr>
    </w:p>
    <w:p w:rsidR="005534BD" w:rsidRPr="0057564F" w:rsidRDefault="005534BD" w:rsidP="005534BD">
      <w:pPr>
        <w:widowControl w:val="0"/>
        <w:ind w:firstLine="0"/>
        <w:jc w:val="center"/>
        <w:rPr>
          <w:sz w:val="24"/>
          <w:szCs w:val="24"/>
          <w:lang w:val="ru-RU" w:eastAsia="ru-RU"/>
        </w:rPr>
      </w:pPr>
      <w:r w:rsidRPr="0057564F">
        <w:rPr>
          <w:b/>
          <w:sz w:val="24"/>
          <w:szCs w:val="24"/>
          <w:lang w:val="ru-RU" w:eastAsia="ru-RU"/>
        </w:rPr>
        <w:t xml:space="preserve">Список </w:t>
      </w:r>
      <w:proofErr w:type="spellStart"/>
      <w:r w:rsidRPr="0057564F">
        <w:rPr>
          <w:b/>
          <w:sz w:val="24"/>
          <w:szCs w:val="24"/>
          <w:lang w:val="ru-RU" w:eastAsia="ru-RU"/>
        </w:rPr>
        <w:t>використаної</w:t>
      </w:r>
      <w:proofErr w:type="spellEnd"/>
      <w:r w:rsidRPr="0057564F">
        <w:rPr>
          <w:b/>
          <w:sz w:val="24"/>
          <w:szCs w:val="24"/>
          <w:lang w:val="ru-RU" w:eastAsia="ru-RU"/>
        </w:rPr>
        <w:t xml:space="preserve"> </w:t>
      </w:r>
      <w:proofErr w:type="spellStart"/>
      <w:r w:rsidRPr="0057564F">
        <w:rPr>
          <w:b/>
          <w:sz w:val="24"/>
          <w:szCs w:val="24"/>
          <w:lang w:val="ru-RU" w:eastAsia="ru-RU"/>
        </w:rPr>
        <w:t>літератури</w:t>
      </w:r>
      <w:proofErr w:type="spellEnd"/>
    </w:p>
    <w:p w:rsidR="005534BD" w:rsidRPr="0057564F" w:rsidRDefault="005534BD" w:rsidP="005534BD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57564F">
        <w:rPr>
          <w:sz w:val="24"/>
          <w:szCs w:val="24"/>
          <w:lang w:val="ru-RU" w:eastAsia="ru-RU"/>
        </w:rPr>
        <w:t xml:space="preserve">1. </w:t>
      </w:r>
      <w:r w:rsidRPr="0057564F">
        <w:rPr>
          <w:sz w:val="24"/>
          <w:szCs w:val="24"/>
          <w:lang w:eastAsia="ru-RU"/>
        </w:rPr>
        <w:t xml:space="preserve">Кулик О. </w:t>
      </w:r>
      <w:proofErr w:type="spellStart"/>
      <w:r w:rsidRPr="0057564F">
        <w:rPr>
          <w:sz w:val="24"/>
          <w:szCs w:val="24"/>
          <w:lang w:eastAsia="ru-RU"/>
        </w:rPr>
        <w:t>Ретроконверсія</w:t>
      </w:r>
      <w:proofErr w:type="spellEnd"/>
      <w:r w:rsidRPr="0057564F">
        <w:rPr>
          <w:sz w:val="24"/>
          <w:szCs w:val="24"/>
          <w:lang w:eastAsia="ru-RU"/>
        </w:rPr>
        <w:t xml:space="preserve"> карткового каталогу в електронну форму / О. Кулик // </w:t>
      </w:r>
      <w:proofErr w:type="spellStart"/>
      <w:r w:rsidRPr="0057564F">
        <w:rPr>
          <w:sz w:val="24"/>
          <w:szCs w:val="24"/>
          <w:lang w:val="ru-RU" w:eastAsia="ru-RU"/>
        </w:rPr>
        <w:t>Бібл</w:t>
      </w:r>
      <w:proofErr w:type="spellEnd"/>
      <w:r w:rsidRPr="0057564F">
        <w:rPr>
          <w:sz w:val="24"/>
          <w:szCs w:val="24"/>
          <w:lang w:val="ru-RU" w:eastAsia="ru-RU"/>
        </w:rPr>
        <w:t>.</w:t>
      </w:r>
      <w:r w:rsidRPr="0057564F">
        <w:rPr>
          <w:sz w:val="24"/>
          <w:szCs w:val="24"/>
          <w:lang w:eastAsia="ru-RU"/>
        </w:rPr>
        <w:t xml:space="preserve"> планета. – 2018. – № 3. – </w:t>
      </w:r>
      <w:r w:rsidRPr="0057564F">
        <w:rPr>
          <w:sz w:val="24"/>
          <w:szCs w:val="24"/>
          <w:lang w:val="en-US" w:eastAsia="ru-RU"/>
        </w:rPr>
        <w:t>C</w:t>
      </w:r>
      <w:r w:rsidRPr="0057564F">
        <w:rPr>
          <w:sz w:val="24"/>
          <w:szCs w:val="24"/>
          <w:lang w:eastAsia="ru-RU"/>
        </w:rPr>
        <w:t>.</w:t>
      </w:r>
      <w:r w:rsidRPr="0057564F">
        <w:rPr>
          <w:sz w:val="24"/>
          <w:szCs w:val="24"/>
          <w:lang w:val="ru-RU" w:eastAsia="ru-RU"/>
        </w:rPr>
        <w:t xml:space="preserve"> </w:t>
      </w:r>
      <w:r w:rsidRPr="0057564F">
        <w:rPr>
          <w:sz w:val="24"/>
          <w:szCs w:val="24"/>
          <w:lang w:eastAsia="ru-RU"/>
        </w:rPr>
        <w:t>22–25.</w:t>
      </w:r>
    </w:p>
    <w:p w:rsidR="005534BD" w:rsidRPr="0057564F" w:rsidRDefault="005534BD" w:rsidP="005534BD">
      <w:pPr>
        <w:widowControl w:val="0"/>
        <w:ind w:firstLine="0"/>
        <w:jc w:val="center"/>
        <w:rPr>
          <w:b/>
          <w:sz w:val="24"/>
          <w:szCs w:val="24"/>
          <w:lang w:val="ru-RU" w:eastAsia="ru-RU"/>
        </w:rPr>
      </w:pPr>
    </w:p>
    <w:p w:rsidR="005534BD" w:rsidRPr="0057564F" w:rsidRDefault="005534BD" w:rsidP="005534BD">
      <w:pPr>
        <w:widowControl w:val="0"/>
        <w:ind w:firstLine="0"/>
        <w:jc w:val="center"/>
        <w:rPr>
          <w:sz w:val="24"/>
          <w:szCs w:val="24"/>
          <w:lang w:val="en-US" w:eastAsia="ru-RU"/>
        </w:rPr>
      </w:pPr>
      <w:r w:rsidRPr="0057564F">
        <w:rPr>
          <w:b/>
          <w:sz w:val="24"/>
          <w:szCs w:val="24"/>
          <w:lang w:val="en-US" w:eastAsia="ru-RU"/>
        </w:rPr>
        <w:t>References</w:t>
      </w:r>
    </w:p>
    <w:p w:rsidR="005534BD" w:rsidRPr="0057564F" w:rsidRDefault="005534BD" w:rsidP="005534BD">
      <w:pPr>
        <w:widowControl w:val="0"/>
        <w:ind w:firstLine="0"/>
        <w:rPr>
          <w:sz w:val="24"/>
          <w:szCs w:val="24"/>
          <w:lang w:val="en-US" w:eastAsia="ru-RU"/>
        </w:rPr>
      </w:pPr>
      <w:r w:rsidRPr="0057564F">
        <w:rPr>
          <w:sz w:val="24"/>
          <w:szCs w:val="24"/>
          <w:lang w:val="en-US" w:eastAsia="ru-RU"/>
        </w:rPr>
        <w:t xml:space="preserve">1. </w:t>
      </w:r>
      <w:proofErr w:type="spellStart"/>
      <w:r w:rsidRPr="0057564F">
        <w:rPr>
          <w:sz w:val="24"/>
          <w:szCs w:val="24"/>
          <w:lang w:val="en-US" w:eastAsia="ru-RU"/>
        </w:rPr>
        <w:t>Kulyk</w:t>
      </w:r>
      <w:proofErr w:type="spellEnd"/>
      <w:r w:rsidRPr="0057564F">
        <w:rPr>
          <w:sz w:val="24"/>
          <w:szCs w:val="24"/>
          <w:lang w:eastAsia="ru-RU"/>
        </w:rPr>
        <w:t>,</w:t>
      </w:r>
      <w:r w:rsidRPr="0057564F">
        <w:rPr>
          <w:sz w:val="24"/>
          <w:szCs w:val="24"/>
          <w:lang w:val="en-US" w:eastAsia="ru-RU"/>
        </w:rPr>
        <w:t xml:space="preserve"> O. </w:t>
      </w:r>
      <w:r w:rsidRPr="0057564F">
        <w:rPr>
          <w:sz w:val="24"/>
          <w:szCs w:val="24"/>
          <w:lang w:eastAsia="ru-RU"/>
        </w:rPr>
        <w:t>(</w:t>
      </w:r>
      <w:r w:rsidRPr="0057564F">
        <w:rPr>
          <w:sz w:val="24"/>
          <w:szCs w:val="24"/>
          <w:lang w:val="en-US" w:eastAsia="ru-RU"/>
        </w:rPr>
        <w:t>2018</w:t>
      </w:r>
      <w:r w:rsidRPr="0057564F">
        <w:rPr>
          <w:sz w:val="24"/>
          <w:szCs w:val="24"/>
          <w:lang w:eastAsia="ru-RU"/>
        </w:rPr>
        <w:t xml:space="preserve">). </w:t>
      </w:r>
      <w:proofErr w:type="spellStart"/>
      <w:proofErr w:type="gramStart"/>
      <w:r w:rsidRPr="0057564F">
        <w:rPr>
          <w:sz w:val="24"/>
          <w:szCs w:val="24"/>
          <w:lang w:val="en-US" w:eastAsia="ru-RU"/>
        </w:rPr>
        <w:t>Retrokonversiya</w:t>
      </w:r>
      <w:proofErr w:type="spellEnd"/>
      <w:r w:rsidRPr="0057564F">
        <w:rPr>
          <w:sz w:val="24"/>
          <w:szCs w:val="24"/>
          <w:lang w:val="en-US" w:eastAsia="ru-RU"/>
        </w:rPr>
        <w:t xml:space="preserve"> </w:t>
      </w:r>
      <w:proofErr w:type="spellStart"/>
      <w:r w:rsidRPr="0057564F">
        <w:rPr>
          <w:sz w:val="24"/>
          <w:szCs w:val="24"/>
          <w:lang w:val="en-US" w:eastAsia="ru-RU"/>
        </w:rPr>
        <w:t>kartkovoho</w:t>
      </w:r>
      <w:proofErr w:type="spellEnd"/>
      <w:r w:rsidRPr="0057564F">
        <w:rPr>
          <w:sz w:val="24"/>
          <w:szCs w:val="24"/>
          <w:lang w:val="en-US" w:eastAsia="ru-RU"/>
        </w:rPr>
        <w:t xml:space="preserve"> </w:t>
      </w:r>
      <w:proofErr w:type="spellStart"/>
      <w:r w:rsidRPr="0057564F">
        <w:rPr>
          <w:sz w:val="24"/>
          <w:szCs w:val="24"/>
          <w:lang w:val="en-US" w:eastAsia="ru-RU"/>
        </w:rPr>
        <w:t>katalohu</w:t>
      </w:r>
      <w:proofErr w:type="spellEnd"/>
      <w:r w:rsidRPr="0057564F">
        <w:rPr>
          <w:sz w:val="24"/>
          <w:szCs w:val="24"/>
          <w:lang w:val="en-US" w:eastAsia="ru-RU"/>
        </w:rPr>
        <w:t xml:space="preserve"> v </w:t>
      </w:r>
      <w:proofErr w:type="spellStart"/>
      <w:r w:rsidRPr="0057564F">
        <w:rPr>
          <w:sz w:val="24"/>
          <w:szCs w:val="24"/>
          <w:lang w:val="en-US" w:eastAsia="ru-RU"/>
        </w:rPr>
        <w:t>elektronnu</w:t>
      </w:r>
      <w:proofErr w:type="spellEnd"/>
      <w:r w:rsidRPr="0057564F">
        <w:rPr>
          <w:sz w:val="24"/>
          <w:szCs w:val="24"/>
          <w:lang w:val="en-US" w:eastAsia="ru-RU"/>
        </w:rPr>
        <w:t xml:space="preserve"> </w:t>
      </w:r>
      <w:proofErr w:type="spellStart"/>
      <w:r w:rsidRPr="0057564F">
        <w:rPr>
          <w:sz w:val="24"/>
          <w:szCs w:val="24"/>
          <w:lang w:val="en-US" w:eastAsia="ru-RU"/>
        </w:rPr>
        <w:t>formu</w:t>
      </w:r>
      <w:proofErr w:type="spellEnd"/>
      <w:r w:rsidRPr="0057564F">
        <w:rPr>
          <w:sz w:val="24"/>
          <w:szCs w:val="24"/>
          <w:lang w:val="en-US" w:eastAsia="ru-RU"/>
        </w:rPr>
        <w:t xml:space="preserve"> [</w:t>
      </w:r>
      <w:proofErr w:type="spellStart"/>
      <w:r w:rsidRPr="0057564F">
        <w:rPr>
          <w:sz w:val="24"/>
          <w:szCs w:val="24"/>
          <w:lang w:eastAsia="ru-RU"/>
        </w:rPr>
        <w:t>Retroconversion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of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card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catalog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in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the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electronic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form</w:t>
      </w:r>
      <w:proofErr w:type="spellEnd"/>
      <w:r w:rsidRPr="0057564F">
        <w:rPr>
          <w:sz w:val="24"/>
          <w:szCs w:val="24"/>
          <w:lang w:eastAsia="ru-RU"/>
        </w:rPr>
        <w:t>].</w:t>
      </w:r>
      <w:proofErr w:type="gram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i/>
          <w:sz w:val="24"/>
          <w:szCs w:val="24"/>
          <w:lang w:val="en-US" w:eastAsia="ru-RU"/>
        </w:rPr>
        <w:t>Bibliotechna</w:t>
      </w:r>
      <w:proofErr w:type="spellEnd"/>
      <w:r w:rsidRPr="0057564F">
        <w:rPr>
          <w:i/>
          <w:sz w:val="24"/>
          <w:szCs w:val="24"/>
          <w:lang w:val="en-US" w:eastAsia="ru-RU"/>
        </w:rPr>
        <w:t xml:space="preserve"> </w:t>
      </w:r>
      <w:proofErr w:type="spellStart"/>
      <w:r w:rsidRPr="0057564F">
        <w:rPr>
          <w:i/>
          <w:sz w:val="24"/>
          <w:szCs w:val="24"/>
          <w:lang w:val="en-US" w:eastAsia="ru-RU"/>
        </w:rPr>
        <w:t>planeta</w:t>
      </w:r>
      <w:proofErr w:type="spellEnd"/>
      <w:r w:rsidRPr="0057564F">
        <w:rPr>
          <w:i/>
          <w:sz w:val="24"/>
          <w:szCs w:val="24"/>
          <w:lang w:eastAsia="ru-RU"/>
        </w:rPr>
        <w:t>,</w:t>
      </w:r>
      <w:r w:rsidRPr="0057564F">
        <w:rPr>
          <w:i/>
          <w:sz w:val="24"/>
          <w:szCs w:val="24"/>
          <w:lang w:val="en-US" w:eastAsia="ru-RU"/>
        </w:rPr>
        <w:t xml:space="preserve"> 3</w:t>
      </w:r>
      <w:r w:rsidRPr="0057564F">
        <w:rPr>
          <w:sz w:val="24"/>
          <w:szCs w:val="24"/>
          <w:lang w:eastAsia="ru-RU"/>
        </w:rPr>
        <w:t>,</w:t>
      </w:r>
      <w:r w:rsidRPr="0057564F">
        <w:rPr>
          <w:sz w:val="24"/>
          <w:szCs w:val="24"/>
          <w:lang w:val="en-US" w:eastAsia="ru-RU"/>
        </w:rPr>
        <w:t xml:space="preserve"> 22-25. </w:t>
      </w:r>
      <w:proofErr w:type="gramStart"/>
      <w:r w:rsidRPr="0057564F">
        <w:rPr>
          <w:sz w:val="24"/>
          <w:szCs w:val="24"/>
          <w:lang w:val="en-US" w:eastAsia="ru-RU"/>
        </w:rPr>
        <w:t>[In Ukrainian].</w:t>
      </w:r>
      <w:proofErr w:type="gramEnd"/>
    </w:p>
    <w:p w:rsidR="005534BD" w:rsidRPr="0057564F" w:rsidRDefault="005534BD" w:rsidP="005534BD">
      <w:pPr>
        <w:widowControl w:val="0"/>
        <w:tabs>
          <w:tab w:val="left" w:pos="540"/>
        </w:tabs>
        <w:autoSpaceDE w:val="0"/>
        <w:autoSpaceDN w:val="0"/>
        <w:adjustRightInd w:val="0"/>
        <w:ind w:firstLine="0"/>
        <w:jc w:val="left"/>
        <w:rPr>
          <w:bCs/>
          <w:iCs/>
          <w:sz w:val="24"/>
          <w:szCs w:val="24"/>
          <w:lang w:val="en-US" w:eastAsia="ru-RU"/>
        </w:rPr>
      </w:pPr>
    </w:p>
    <w:p w:rsidR="005534BD" w:rsidRPr="0057564F" w:rsidRDefault="005534BD" w:rsidP="005534BD">
      <w:pPr>
        <w:widowControl w:val="0"/>
        <w:tabs>
          <w:tab w:val="left" w:pos="540"/>
        </w:tabs>
        <w:autoSpaceDE w:val="0"/>
        <w:autoSpaceDN w:val="0"/>
        <w:adjustRightInd w:val="0"/>
        <w:ind w:firstLine="0"/>
        <w:jc w:val="left"/>
        <w:rPr>
          <w:bCs/>
          <w:iCs/>
          <w:sz w:val="24"/>
          <w:szCs w:val="24"/>
          <w:lang w:eastAsia="ru-RU"/>
        </w:rPr>
      </w:pPr>
      <w:r w:rsidRPr="0057564F">
        <w:rPr>
          <w:bCs/>
          <w:iCs/>
          <w:sz w:val="24"/>
          <w:szCs w:val="24"/>
          <w:lang w:val="en-US" w:eastAsia="ru-RU"/>
        </w:rPr>
        <w:t>UDC 027</w:t>
      </w:r>
      <w:proofErr w:type="gramStart"/>
      <w:r w:rsidRPr="0057564F">
        <w:rPr>
          <w:bCs/>
          <w:iCs/>
          <w:sz w:val="24"/>
          <w:szCs w:val="24"/>
          <w:lang w:val="en-US" w:eastAsia="ru-RU"/>
        </w:rPr>
        <w:t>,54</w:t>
      </w:r>
      <w:proofErr w:type="gramEnd"/>
      <w:r w:rsidRPr="0057564F">
        <w:rPr>
          <w:bCs/>
          <w:iCs/>
          <w:sz w:val="24"/>
          <w:szCs w:val="24"/>
          <w:lang w:val="en-US" w:eastAsia="ru-RU"/>
        </w:rPr>
        <w:t>(477-25)VNLU</w:t>
      </w:r>
      <w:r w:rsidRPr="0057564F">
        <w:rPr>
          <w:bCs/>
          <w:iCs/>
          <w:sz w:val="24"/>
          <w:szCs w:val="24"/>
          <w:lang w:eastAsia="ru-RU"/>
        </w:rPr>
        <w:t>:025.34-048.75</w:t>
      </w:r>
    </w:p>
    <w:p w:rsidR="005534BD" w:rsidRPr="0057564F" w:rsidRDefault="005534BD" w:rsidP="005534BD">
      <w:pPr>
        <w:widowControl w:val="0"/>
        <w:ind w:firstLine="0"/>
        <w:jc w:val="left"/>
        <w:rPr>
          <w:b/>
          <w:sz w:val="24"/>
          <w:szCs w:val="24"/>
          <w:lang w:eastAsia="ru-RU"/>
        </w:rPr>
      </w:pPr>
      <w:proofErr w:type="spellStart"/>
      <w:r w:rsidRPr="0057564F">
        <w:rPr>
          <w:b/>
          <w:sz w:val="24"/>
          <w:szCs w:val="24"/>
          <w:lang w:val="en-US" w:eastAsia="ru-RU"/>
        </w:rPr>
        <w:t>Shekera</w:t>
      </w:r>
      <w:proofErr w:type="spellEnd"/>
      <w:r w:rsidRPr="0057564F">
        <w:rPr>
          <w:b/>
          <w:sz w:val="24"/>
          <w:szCs w:val="24"/>
          <w:lang w:val="en-US" w:eastAsia="ru-RU"/>
        </w:rPr>
        <w:t xml:space="preserve"> Petro</w:t>
      </w:r>
      <w:r w:rsidRPr="0057564F">
        <w:rPr>
          <w:sz w:val="24"/>
          <w:szCs w:val="24"/>
          <w:lang w:val="en-US" w:eastAsia="ru-RU"/>
        </w:rPr>
        <w:t>,</w:t>
      </w:r>
    </w:p>
    <w:p w:rsidR="005534BD" w:rsidRPr="0057564F" w:rsidRDefault="005534BD" w:rsidP="005534BD">
      <w:pPr>
        <w:widowControl w:val="0"/>
        <w:ind w:firstLine="0"/>
        <w:jc w:val="left"/>
        <w:rPr>
          <w:sz w:val="24"/>
          <w:szCs w:val="24"/>
          <w:lang w:val="en-US" w:eastAsia="ru-RU"/>
        </w:rPr>
      </w:pPr>
      <w:r w:rsidRPr="0057564F">
        <w:rPr>
          <w:sz w:val="24"/>
          <w:szCs w:val="24"/>
          <w:lang w:val="en-US" w:eastAsia="ru-RU"/>
        </w:rPr>
        <w:t xml:space="preserve">Research Associate, </w:t>
      </w:r>
    </w:p>
    <w:p w:rsidR="005534BD" w:rsidRPr="0057564F" w:rsidRDefault="005534BD" w:rsidP="005534BD">
      <w:pPr>
        <w:widowControl w:val="0"/>
        <w:ind w:firstLine="0"/>
        <w:jc w:val="left"/>
        <w:rPr>
          <w:sz w:val="24"/>
          <w:szCs w:val="24"/>
          <w:lang w:val="en-US" w:eastAsia="ru-RU"/>
        </w:rPr>
      </w:pPr>
      <w:r w:rsidRPr="0057564F">
        <w:rPr>
          <w:sz w:val="24"/>
          <w:szCs w:val="24"/>
          <w:lang w:val="en-US" w:eastAsia="ru-RU"/>
        </w:rPr>
        <w:t xml:space="preserve">V. I. </w:t>
      </w:r>
      <w:proofErr w:type="spellStart"/>
      <w:r w:rsidRPr="0057564F">
        <w:rPr>
          <w:sz w:val="24"/>
          <w:szCs w:val="24"/>
          <w:lang w:val="en-US" w:eastAsia="ru-RU"/>
        </w:rPr>
        <w:t>Vernadskyi</w:t>
      </w:r>
      <w:proofErr w:type="spellEnd"/>
      <w:r w:rsidRPr="0057564F">
        <w:rPr>
          <w:sz w:val="24"/>
          <w:szCs w:val="24"/>
          <w:lang w:val="en-US" w:eastAsia="ru-RU"/>
        </w:rPr>
        <w:t xml:space="preserve"> National Library of Ukraine,</w:t>
      </w:r>
    </w:p>
    <w:p w:rsidR="005534BD" w:rsidRPr="0057564F" w:rsidRDefault="005534BD" w:rsidP="005534BD">
      <w:pPr>
        <w:widowControl w:val="0"/>
        <w:ind w:firstLine="0"/>
        <w:jc w:val="left"/>
        <w:rPr>
          <w:sz w:val="24"/>
          <w:szCs w:val="24"/>
          <w:lang w:val="en-US" w:eastAsia="ru-RU"/>
        </w:rPr>
      </w:pPr>
      <w:r w:rsidRPr="0057564F">
        <w:rPr>
          <w:sz w:val="24"/>
          <w:szCs w:val="24"/>
          <w:lang w:val="en-US" w:eastAsia="ru-RU"/>
        </w:rPr>
        <w:lastRenderedPageBreak/>
        <w:t>Kyiv, Ukraine</w:t>
      </w:r>
    </w:p>
    <w:p w:rsidR="005534BD" w:rsidRPr="0057564F" w:rsidRDefault="005534BD" w:rsidP="005534BD">
      <w:pPr>
        <w:widowControl w:val="0"/>
        <w:ind w:firstLine="0"/>
        <w:jc w:val="center"/>
        <w:rPr>
          <w:b/>
          <w:sz w:val="24"/>
          <w:szCs w:val="24"/>
          <w:lang w:eastAsia="ru-RU"/>
        </w:rPr>
      </w:pPr>
      <w:r w:rsidRPr="0057564F">
        <w:rPr>
          <w:b/>
          <w:sz w:val="24"/>
          <w:szCs w:val="24"/>
          <w:lang w:eastAsia="ru-RU"/>
        </w:rPr>
        <w:t>CONVERSION OF THE CARD CATALOG OF MAGAZINES AND CONTINUED LIBRARIES: STAGES OF WORK</w:t>
      </w:r>
    </w:p>
    <w:p w:rsidR="005534BD" w:rsidRPr="0057564F" w:rsidRDefault="005534BD" w:rsidP="005534BD">
      <w:pPr>
        <w:widowControl w:val="0"/>
        <w:ind w:firstLine="0"/>
        <w:rPr>
          <w:sz w:val="24"/>
          <w:szCs w:val="24"/>
          <w:lang w:eastAsia="ru-RU"/>
        </w:rPr>
      </w:pPr>
      <w:proofErr w:type="spellStart"/>
      <w:r w:rsidRPr="0057564F">
        <w:rPr>
          <w:sz w:val="24"/>
          <w:szCs w:val="24"/>
          <w:lang w:eastAsia="ru-RU"/>
        </w:rPr>
        <w:t>The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stages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of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the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r w:rsidRPr="0057564F">
        <w:rPr>
          <w:sz w:val="24"/>
          <w:szCs w:val="24"/>
          <w:lang w:val="en-US" w:eastAsia="ru-RU"/>
        </w:rPr>
        <w:t xml:space="preserve">V. I. </w:t>
      </w:r>
      <w:proofErr w:type="spellStart"/>
      <w:r w:rsidRPr="0057564F">
        <w:rPr>
          <w:sz w:val="24"/>
          <w:szCs w:val="24"/>
          <w:lang w:val="en-US" w:eastAsia="ru-RU"/>
        </w:rPr>
        <w:t>Vernadskyi</w:t>
      </w:r>
      <w:proofErr w:type="spellEnd"/>
      <w:r w:rsidRPr="0057564F">
        <w:rPr>
          <w:sz w:val="24"/>
          <w:szCs w:val="24"/>
          <w:lang w:val="en-US" w:eastAsia="ru-RU"/>
        </w:rPr>
        <w:t xml:space="preserve"> National Library of Ukraine</w:t>
      </w:r>
      <w:r w:rsidRPr="0057564F">
        <w:rPr>
          <w:sz w:val="24"/>
          <w:szCs w:val="24"/>
          <w:lang w:eastAsia="ru-RU"/>
        </w:rPr>
        <w:t xml:space="preserve"> NAS </w:t>
      </w:r>
      <w:proofErr w:type="spellStart"/>
      <w:r w:rsidRPr="0057564F">
        <w:rPr>
          <w:sz w:val="24"/>
          <w:szCs w:val="24"/>
          <w:lang w:eastAsia="ru-RU"/>
        </w:rPr>
        <w:t>of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Ukraine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in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the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field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of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retrospective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conversion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of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the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traditional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card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catalog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proofErr w:type="gramStart"/>
      <w:r w:rsidRPr="0057564F">
        <w:rPr>
          <w:sz w:val="24"/>
          <w:szCs w:val="24"/>
          <w:lang w:eastAsia="ru-RU"/>
        </w:rPr>
        <w:t>are</w:t>
      </w:r>
      <w:proofErr w:type="spellEnd"/>
      <w:proofErr w:type="gram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described</w:t>
      </w:r>
      <w:proofErr w:type="spellEnd"/>
      <w:r w:rsidRPr="0057564F">
        <w:rPr>
          <w:sz w:val="24"/>
          <w:szCs w:val="24"/>
          <w:lang w:eastAsia="ru-RU"/>
        </w:rPr>
        <w:t>. A pre-</w:t>
      </w:r>
      <w:proofErr w:type="spellStart"/>
      <w:r w:rsidRPr="0057564F">
        <w:rPr>
          <w:sz w:val="24"/>
          <w:szCs w:val="24"/>
          <w:lang w:eastAsia="ru-RU"/>
        </w:rPr>
        <w:t>project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survey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of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the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object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of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retroconversion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was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carried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out</w:t>
      </w:r>
      <w:proofErr w:type="spellEnd"/>
      <w:r w:rsidRPr="0057564F">
        <w:rPr>
          <w:sz w:val="24"/>
          <w:szCs w:val="24"/>
          <w:lang w:eastAsia="ru-RU"/>
        </w:rPr>
        <w:t xml:space="preserve">. </w:t>
      </w:r>
      <w:proofErr w:type="spellStart"/>
      <w:r w:rsidRPr="0057564F">
        <w:rPr>
          <w:sz w:val="24"/>
          <w:szCs w:val="24"/>
          <w:lang w:eastAsia="ru-RU"/>
        </w:rPr>
        <w:t>It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is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determined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that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retroconversion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will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allow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to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open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the</w:t>
      </w:r>
      <w:proofErr w:type="spellEnd"/>
      <w:r w:rsidRPr="0057564F">
        <w:rPr>
          <w:sz w:val="24"/>
          <w:szCs w:val="24"/>
          <w:lang w:eastAsia="ru-RU"/>
        </w:rPr>
        <w:t xml:space="preserve"> NBU </w:t>
      </w:r>
      <w:proofErr w:type="spellStart"/>
      <w:r w:rsidRPr="0057564F">
        <w:rPr>
          <w:sz w:val="24"/>
          <w:szCs w:val="24"/>
          <w:lang w:eastAsia="ru-RU"/>
        </w:rPr>
        <w:t>funds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more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fully</w:t>
      </w:r>
      <w:proofErr w:type="spellEnd"/>
      <w:r w:rsidRPr="0057564F">
        <w:rPr>
          <w:sz w:val="24"/>
          <w:szCs w:val="24"/>
          <w:lang w:eastAsia="ru-RU"/>
        </w:rPr>
        <w:t xml:space="preserve">, </w:t>
      </w:r>
      <w:proofErr w:type="spellStart"/>
      <w:r w:rsidRPr="0057564F">
        <w:rPr>
          <w:sz w:val="24"/>
          <w:szCs w:val="24"/>
          <w:lang w:eastAsia="ru-RU"/>
        </w:rPr>
        <w:t>will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improve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the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quality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of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bibliographic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services</w:t>
      </w:r>
      <w:proofErr w:type="spellEnd"/>
      <w:r w:rsidRPr="0057564F">
        <w:rPr>
          <w:sz w:val="24"/>
          <w:szCs w:val="24"/>
          <w:lang w:eastAsia="ru-RU"/>
        </w:rPr>
        <w:t xml:space="preserve">, </w:t>
      </w:r>
      <w:proofErr w:type="spellStart"/>
      <w:r w:rsidRPr="0057564F">
        <w:rPr>
          <w:sz w:val="24"/>
          <w:szCs w:val="24"/>
          <w:lang w:eastAsia="ru-RU"/>
        </w:rPr>
        <w:t>will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reduce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readership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of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the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card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catalog</w:t>
      </w:r>
      <w:proofErr w:type="spellEnd"/>
      <w:r w:rsidRPr="0057564F">
        <w:rPr>
          <w:sz w:val="24"/>
          <w:szCs w:val="24"/>
          <w:lang w:eastAsia="ru-RU"/>
        </w:rPr>
        <w:t xml:space="preserve">, </w:t>
      </w:r>
      <w:proofErr w:type="spellStart"/>
      <w:r w:rsidRPr="0057564F">
        <w:rPr>
          <w:sz w:val="24"/>
          <w:szCs w:val="24"/>
          <w:lang w:eastAsia="ru-RU"/>
        </w:rPr>
        <w:t>will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speed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up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search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and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retrieval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of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information</w:t>
      </w:r>
      <w:proofErr w:type="spellEnd"/>
      <w:r w:rsidRPr="0057564F">
        <w:rPr>
          <w:sz w:val="24"/>
          <w:szCs w:val="24"/>
          <w:lang w:eastAsia="ru-RU"/>
        </w:rPr>
        <w:t xml:space="preserve">, </w:t>
      </w:r>
      <w:proofErr w:type="spellStart"/>
      <w:r w:rsidRPr="0057564F">
        <w:rPr>
          <w:sz w:val="24"/>
          <w:szCs w:val="24"/>
          <w:lang w:eastAsia="ru-RU"/>
        </w:rPr>
        <w:t>will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increase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the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accuracy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and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efficiency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of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information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support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of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users</w:t>
      </w:r>
      <w:proofErr w:type="spellEnd"/>
      <w:r w:rsidRPr="0057564F">
        <w:rPr>
          <w:sz w:val="24"/>
          <w:szCs w:val="24"/>
          <w:lang w:eastAsia="ru-RU"/>
        </w:rPr>
        <w:t xml:space="preserve">. </w:t>
      </w:r>
      <w:proofErr w:type="spellStart"/>
      <w:r w:rsidRPr="0057564F">
        <w:rPr>
          <w:sz w:val="24"/>
          <w:szCs w:val="24"/>
          <w:lang w:eastAsia="ru-RU"/>
        </w:rPr>
        <w:t>The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results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of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this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activity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since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the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preservation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of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the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catalog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of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magazines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and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continuing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editions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are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considered</w:t>
      </w:r>
      <w:proofErr w:type="spellEnd"/>
      <w:r w:rsidRPr="0057564F">
        <w:rPr>
          <w:sz w:val="24"/>
          <w:szCs w:val="24"/>
          <w:lang w:eastAsia="ru-RU"/>
        </w:rPr>
        <w:t>.</w:t>
      </w:r>
    </w:p>
    <w:p w:rsidR="005534BD" w:rsidRPr="0057564F" w:rsidRDefault="005534BD" w:rsidP="005534BD">
      <w:pPr>
        <w:widowControl w:val="0"/>
        <w:ind w:firstLine="0"/>
        <w:jc w:val="left"/>
        <w:rPr>
          <w:sz w:val="24"/>
          <w:szCs w:val="24"/>
          <w:lang w:val="en-US" w:eastAsia="ru-RU"/>
        </w:rPr>
      </w:pPr>
      <w:r w:rsidRPr="0057564F">
        <w:rPr>
          <w:i/>
          <w:sz w:val="24"/>
          <w:szCs w:val="24"/>
          <w:lang w:val="en-US" w:eastAsia="ru-RU"/>
        </w:rPr>
        <w:t>Keywords</w:t>
      </w:r>
      <w:r w:rsidRPr="0057564F">
        <w:rPr>
          <w:i/>
          <w:sz w:val="24"/>
          <w:szCs w:val="24"/>
          <w:lang w:eastAsia="ru-RU"/>
        </w:rPr>
        <w:t>:</w:t>
      </w:r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card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catalog</w:t>
      </w:r>
      <w:proofErr w:type="spellEnd"/>
      <w:r w:rsidRPr="0057564F">
        <w:rPr>
          <w:sz w:val="24"/>
          <w:szCs w:val="24"/>
          <w:lang w:eastAsia="ru-RU"/>
        </w:rPr>
        <w:t xml:space="preserve">, </w:t>
      </w:r>
      <w:proofErr w:type="spellStart"/>
      <w:r w:rsidRPr="0057564F">
        <w:rPr>
          <w:sz w:val="24"/>
          <w:szCs w:val="24"/>
          <w:lang w:eastAsia="ru-RU"/>
        </w:rPr>
        <w:t>electronic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catalog</w:t>
      </w:r>
      <w:proofErr w:type="spellEnd"/>
      <w:r w:rsidRPr="0057564F">
        <w:rPr>
          <w:sz w:val="24"/>
          <w:szCs w:val="24"/>
          <w:lang w:eastAsia="ru-RU"/>
        </w:rPr>
        <w:t xml:space="preserve">, </w:t>
      </w:r>
      <w:proofErr w:type="spellStart"/>
      <w:r w:rsidRPr="0057564F">
        <w:rPr>
          <w:sz w:val="24"/>
          <w:szCs w:val="24"/>
          <w:lang w:eastAsia="ru-RU"/>
        </w:rPr>
        <w:t>work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experience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and</w:t>
      </w:r>
      <w:proofErr w:type="spellEnd"/>
      <w:r w:rsidRPr="0057564F">
        <w:rPr>
          <w:sz w:val="24"/>
          <w:szCs w:val="24"/>
          <w:lang w:eastAsia="ru-RU"/>
        </w:rPr>
        <w:t xml:space="preserve"> </w:t>
      </w:r>
      <w:proofErr w:type="spellStart"/>
      <w:r w:rsidRPr="0057564F">
        <w:rPr>
          <w:sz w:val="24"/>
          <w:szCs w:val="24"/>
          <w:lang w:eastAsia="ru-RU"/>
        </w:rPr>
        <w:t>prospects</w:t>
      </w:r>
      <w:proofErr w:type="spellEnd"/>
      <w:r w:rsidRPr="0057564F">
        <w:rPr>
          <w:sz w:val="24"/>
          <w:szCs w:val="24"/>
          <w:lang w:eastAsia="ru-RU"/>
        </w:rPr>
        <w:t>.</w:t>
      </w:r>
    </w:p>
    <w:p w:rsidR="006702AE" w:rsidRPr="005534BD" w:rsidRDefault="005534BD">
      <w:pPr>
        <w:rPr>
          <w:lang w:val="en-US"/>
        </w:rPr>
      </w:pPr>
    </w:p>
    <w:sectPr w:rsidR="006702AE" w:rsidRPr="005534BD" w:rsidSect="00981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34BD"/>
    <w:rsid w:val="00552473"/>
    <w:rsid w:val="005534BD"/>
    <w:rsid w:val="0094177D"/>
    <w:rsid w:val="00981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4B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534BD"/>
    <w:pPr>
      <w:keepNext/>
      <w:keepLines/>
      <w:ind w:firstLine="0"/>
      <w:jc w:val="center"/>
      <w:outlineLvl w:val="1"/>
    </w:pPr>
    <w:rPr>
      <w:b/>
      <w:bCs/>
      <w:szCs w:val="26"/>
    </w:rPr>
  </w:style>
  <w:style w:type="paragraph" w:styleId="3">
    <w:name w:val="heading 3"/>
    <w:basedOn w:val="a"/>
    <w:next w:val="a"/>
    <w:link w:val="30"/>
    <w:uiPriority w:val="99"/>
    <w:qFormat/>
    <w:rsid w:val="005534BD"/>
    <w:pPr>
      <w:keepNext/>
      <w:keepLines/>
      <w:ind w:firstLine="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534BD"/>
    <w:rPr>
      <w:rFonts w:ascii="Times New Roman" w:eastAsia="Times New Roman" w:hAnsi="Times New Roman" w:cs="Times New Roman"/>
      <w:b/>
      <w:bCs/>
      <w:sz w:val="28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9"/>
    <w:rsid w:val="005534BD"/>
    <w:rPr>
      <w:rFonts w:ascii="Times New Roman" w:eastAsia="Times New Roman" w:hAnsi="Times New Roman" w:cs="Times New Roman"/>
      <w:b/>
      <w:bCs/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1190</Words>
  <Characters>6784</Characters>
  <Application>Microsoft Office Word</Application>
  <DocSecurity>0</DocSecurity>
  <Lines>56</Lines>
  <Paragraphs>15</Paragraphs>
  <ScaleCrop>false</ScaleCrop>
  <Company/>
  <LinksUpToDate>false</LinksUpToDate>
  <CharactersWithSpaces>7959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2019-10-16T18:18:00Z</dcterms:created>
  <dcterms:modified xsi:type="dcterms:W3CDTF">2019-10-16T18:19:00Z</dcterms:modified>
</cp:coreProperties>
</file>