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71" w:rsidRPr="006E3484" w:rsidRDefault="00624D71" w:rsidP="00624D71">
      <w:pPr>
        <w:rPr>
          <w:rFonts w:ascii="Times New Roman" w:hAnsi="Times New Roman" w:cs="Times New Roman"/>
          <w:sz w:val="28"/>
          <w:szCs w:val="28"/>
        </w:rPr>
      </w:pPr>
      <w:r w:rsidRPr="006E3484">
        <w:rPr>
          <w:rFonts w:ascii="Times New Roman" w:hAnsi="Times New Roman" w:cs="Times New Roman"/>
          <w:sz w:val="28"/>
          <w:szCs w:val="28"/>
        </w:rPr>
        <w:t>УДК</w:t>
      </w:r>
      <w:r w:rsidR="00A112A4" w:rsidRPr="006E3484">
        <w:rPr>
          <w:rFonts w:ascii="Times New Roman" w:hAnsi="Times New Roman" w:cs="Times New Roman"/>
          <w:sz w:val="28"/>
          <w:szCs w:val="28"/>
        </w:rPr>
        <w:t xml:space="preserve"> 027.52(477)(91)"1950/1960"</w:t>
      </w:r>
    </w:p>
    <w:p w:rsidR="00624D71" w:rsidRPr="00A52252" w:rsidRDefault="00A112A4" w:rsidP="00624D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Романюк Іван Миронович</w:t>
      </w:r>
      <w:r w:rsidR="00624D71" w:rsidRPr="00A522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24D71" w:rsidRPr="0006234E" w:rsidRDefault="00624D71" w:rsidP="00624D71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 xml:space="preserve">ORCID </w:t>
      </w:r>
      <w:r w:rsidR="00A112A4" w:rsidRPr="00A112A4">
        <w:rPr>
          <w:rFonts w:ascii="Times New Roman" w:hAnsi="Times New Roman" w:cs="Times New Roman"/>
          <w:sz w:val="28"/>
          <w:szCs w:val="28"/>
        </w:rPr>
        <w:t>0000-0002-6427-9229</w:t>
      </w:r>
      <w:r w:rsidRPr="0006234E">
        <w:rPr>
          <w:rFonts w:ascii="Times New Roman" w:hAnsi="Times New Roman" w:cs="Times New Roman"/>
          <w:sz w:val="28"/>
          <w:szCs w:val="28"/>
        </w:rPr>
        <w:t>,</w:t>
      </w:r>
    </w:p>
    <w:p w:rsidR="00624D71" w:rsidRDefault="00A112A4" w:rsidP="00624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історичних наук</w:t>
      </w:r>
      <w:r w:rsidR="00624D71" w:rsidRPr="00062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професор,</w:t>
      </w:r>
    </w:p>
    <w:p w:rsidR="00A112A4" w:rsidRPr="0006234E" w:rsidRDefault="00A112A4" w:rsidP="00624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 кафедри історії та культури України,</w:t>
      </w:r>
    </w:p>
    <w:p w:rsidR="00624D71" w:rsidRPr="00A52252" w:rsidRDefault="00A112A4" w:rsidP="00624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Вінницький державний педагогічний університет ім. Михайла Коцюбинського</w:t>
      </w:r>
      <w:r w:rsidR="00624D71" w:rsidRPr="00A52252">
        <w:rPr>
          <w:rFonts w:ascii="Times New Roman" w:hAnsi="Times New Roman" w:cs="Times New Roman"/>
          <w:sz w:val="28"/>
          <w:szCs w:val="28"/>
        </w:rPr>
        <w:t>,</w:t>
      </w:r>
    </w:p>
    <w:p w:rsidR="00624D71" w:rsidRPr="00A52252" w:rsidRDefault="00A112A4" w:rsidP="00624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Вінниця</w:t>
      </w:r>
      <w:r w:rsidR="00624D71" w:rsidRPr="00A52252">
        <w:rPr>
          <w:rFonts w:ascii="Times New Roman" w:hAnsi="Times New Roman" w:cs="Times New Roman"/>
          <w:sz w:val="28"/>
          <w:szCs w:val="28"/>
        </w:rPr>
        <w:t>, Україна</w:t>
      </w:r>
    </w:p>
    <w:p w:rsidR="00624D71" w:rsidRDefault="00624D71" w:rsidP="00624D7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112A4">
        <w:rPr>
          <w:rFonts w:ascii="Times New Roman" w:hAnsi="Times New Roman" w:cs="Times New Roman"/>
          <w:sz w:val="28"/>
          <w:szCs w:val="28"/>
          <w:lang w:val="en-US"/>
        </w:rPr>
        <w:t>ivanvin</w:t>
      </w:r>
      <w:proofErr w:type="spellEnd"/>
      <w:r w:rsidR="00A112A4" w:rsidRPr="00A112A4">
        <w:rPr>
          <w:rFonts w:ascii="Times New Roman" w:hAnsi="Times New Roman" w:cs="Times New Roman"/>
          <w:sz w:val="28"/>
          <w:szCs w:val="28"/>
        </w:rPr>
        <w:t>811</w:t>
      </w:r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E83FB3" w:rsidRPr="00A52252" w:rsidRDefault="00E83FB3" w:rsidP="00E83FB3">
      <w:pPr>
        <w:rPr>
          <w:rFonts w:ascii="Times New Roman" w:hAnsi="Times New Roman" w:cs="Times New Roman"/>
          <w:b/>
          <w:sz w:val="28"/>
          <w:szCs w:val="28"/>
        </w:rPr>
      </w:pPr>
      <w:r w:rsidRPr="00A52252">
        <w:rPr>
          <w:rFonts w:ascii="Times New Roman" w:hAnsi="Times New Roman" w:cs="Times New Roman"/>
          <w:b/>
          <w:sz w:val="28"/>
          <w:szCs w:val="28"/>
        </w:rPr>
        <w:t xml:space="preserve">Антонюк Оксана Юріївна, </w:t>
      </w:r>
    </w:p>
    <w:p w:rsidR="00E83FB3" w:rsidRPr="0006234E" w:rsidRDefault="00E83FB3" w:rsidP="00E83FB3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ORCID 0000-0003-0964-4980</w:t>
      </w:r>
      <w:r w:rsidRPr="0006234E">
        <w:rPr>
          <w:rFonts w:ascii="Times New Roman" w:hAnsi="Times New Roman" w:cs="Times New Roman"/>
          <w:sz w:val="28"/>
          <w:szCs w:val="28"/>
        </w:rPr>
        <w:t>,</w:t>
      </w:r>
    </w:p>
    <w:p w:rsidR="00E83FB3" w:rsidRPr="0006234E" w:rsidRDefault="00E83FB3" w:rsidP="00E8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аспірантка</w:t>
      </w:r>
      <w:r w:rsidRPr="0006234E">
        <w:rPr>
          <w:rFonts w:ascii="Times New Roman" w:hAnsi="Times New Roman" w:cs="Times New Roman"/>
          <w:sz w:val="28"/>
          <w:szCs w:val="28"/>
        </w:rPr>
        <w:t>,</w:t>
      </w:r>
    </w:p>
    <w:p w:rsidR="00E83FB3" w:rsidRPr="00A52252" w:rsidRDefault="00E83FB3" w:rsidP="00E83FB3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Національна бібліотека України ім. В. І. Вернадського,</w:t>
      </w:r>
    </w:p>
    <w:p w:rsidR="00E83FB3" w:rsidRPr="00A52252" w:rsidRDefault="00E83FB3" w:rsidP="00E83FB3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E83FB3" w:rsidRPr="00A52252" w:rsidRDefault="00E83FB3" w:rsidP="00E83F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sanavinkray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624D71" w:rsidRDefault="00624D71" w:rsidP="009C78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97" w:rsidRPr="00A112A4" w:rsidRDefault="00624D71" w:rsidP="00A112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2A4">
        <w:rPr>
          <w:rFonts w:ascii="Times New Roman" w:hAnsi="Times New Roman" w:cs="Times New Roman"/>
          <w:b/>
          <w:sz w:val="28"/>
          <w:szCs w:val="28"/>
        </w:rPr>
        <w:t>РОЛЬ І ЗНАЧЕННЯ СІЛЬСЬКИХ БІБЛІОТЕК УКРАЇНИ В 1950-ТІ  – ПЕРШІЙ ПОЛОВИНІ 1960-Х РР. ЗА МАТЕРІАЛАМИ ЦЕНТРАЛЬНОГО ДЕРЖАВНОГО АРХІВУ ВИЩИХ ОРГАНІВ ВЛАДИ І УПРАВЛІННЯ УКРАЇНИ (ЦДАВО УКРАЇНИ)</w:t>
      </w:r>
    </w:p>
    <w:p w:rsidR="00A112A4" w:rsidRDefault="00A112A4" w:rsidP="00A1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D71" w:rsidRPr="00A112A4" w:rsidRDefault="00624D71" w:rsidP="00A1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2A4">
        <w:rPr>
          <w:rFonts w:ascii="Times New Roman" w:hAnsi="Times New Roman" w:cs="Times New Roman"/>
          <w:sz w:val="28"/>
          <w:szCs w:val="28"/>
        </w:rPr>
        <w:t>На основі архівних матеріалів автор зробив спробу висвітлити та подати короткий аналіз діяльності сільських бібліотек республіки, показати їх роль і значення в соціально-культурному житті селянства України досліджуваного періоду.</w:t>
      </w:r>
    </w:p>
    <w:p w:rsidR="00624D71" w:rsidRPr="00A112A4" w:rsidRDefault="00624D71" w:rsidP="00A112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1E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A3291E">
        <w:rPr>
          <w:rFonts w:ascii="Times New Roman" w:hAnsi="Times New Roman" w:cs="Times New Roman"/>
          <w:sz w:val="28"/>
          <w:szCs w:val="28"/>
        </w:rPr>
        <w:t>Україна, село, культура, бібліотека, читачі книги</w:t>
      </w:r>
      <w:r w:rsidR="0082589C">
        <w:rPr>
          <w:rFonts w:ascii="Times New Roman" w:hAnsi="Times New Roman" w:cs="Times New Roman"/>
          <w:sz w:val="28"/>
          <w:szCs w:val="28"/>
        </w:rPr>
        <w:t>.</w:t>
      </w:r>
    </w:p>
    <w:p w:rsidR="00624D71" w:rsidRDefault="00A3291E" w:rsidP="00A32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3291E">
        <w:rPr>
          <w:rFonts w:ascii="Times New Roman" w:hAnsi="Times New Roman" w:cs="Times New Roman"/>
          <w:sz w:val="28"/>
          <w:szCs w:val="28"/>
        </w:rPr>
        <w:t xml:space="preserve">Важливу роль </w:t>
      </w:r>
      <w:r>
        <w:rPr>
          <w:rFonts w:ascii="Times New Roman" w:hAnsi="Times New Roman" w:cs="Times New Roman"/>
          <w:sz w:val="28"/>
          <w:szCs w:val="28"/>
        </w:rPr>
        <w:t>у задоволенні культурних запитів населення могли і повинні були відігравати бібліотеки. У повоєнні роки зі значними труднощами було відновлено бібліотечну мережу республіки.</w:t>
      </w:r>
    </w:p>
    <w:p w:rsidR="006E3484" w:rsidRDefault="00A3291E" w:rsidP="00A32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П’ятидесяті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роки відзначені також подальшим удосконаленням сільської бібліотечної мережі.</w:t>
      </w:r>
    </w:p>
    <w:p w:rsidR="00352527" w:rsidRPr="00AB44BF" w:rsidRDefault="00A3291E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527" w:rsidRPr="00AB44BF">
        <w:rPr>
          <w:rFonts w:ascii="Times New Roman" w:hAnsi="Times New Roman" w:cs="Times New Roman"/>
          <w:sz w:val="28"/>
          <w:szCs w:val="28"/>
        </w:rPr>
        <w:t xml:space="preserve">У досліджуваний період усі бібліотеки в Україні ділилися на три мережі: державні бібліотеки, відомчі бібліотеки,   </w:t>
      </w:r>
      <w:proofErr w:type="spellStart"/>
      <w:r w:rsidR="00352527" w:rsidRPr="00AB44BF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="00352527" w:rsidRPr="00AB44BF">
        <w:rPr>
          <w:rFonts w:ascii="Times New Roman" w:hAnsi="Times New Roman" w:cs="Times New Roman"/>
          <w:sz w:val="28"/>
          <w:szCs w:val="28"/>
        </w:rPr>
        <w:t xml:space="preserve">  колгоспно-кооперативних і громадських організацій. Це ділення було дещо умовним, бо не завжди можливо точно визначити, до якої мережі належить бібліотека. Віднесення цієї чи іншої бібліотеки до певної мережі визначалося її підпорядкованістю і фінансуванням. До мережі державних бібліотек відносилися сільські і районні бібліотеки.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Поєднання цих трьох названих мереж створювало бібліотечну систему, яка діяла в українському селі в 1950-ті – першій половині 1960-х років.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На середину 1954 р. у республіці функціонувала 6751 сільська державна і 11482 клубних бібліотек. У середньому кожна сільська бібліотека нараховувала 3140 книг і журналів, районні бібліотеки мали в середньому 13100 книг і журналів.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Ріст сільської бібліотечної мережі вже до середини 50-х рр. перестав задовольняти потреби культурного розвитку, а в багатьох областях відбувалося значне зменшення мережі колгоспних бібліотек. Власне в третині українських сіл не було бібліотек. Особливо у важкому стані опинилися колгоспні бібліотеки. Незважаючи на це у другій половині 50-х років мережа бібліотек на селі ще більше скоротилась за рахунок ліквідації колгоспних книгозбірень.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Загалом на середину 60-х рр. в 20 тис. сільських населених пунктів були відсутні бібліотеки, і їхнє населення обслуговувалося через філіали, пересувки та книгонош. Хоча загалом сільська бібліотечна мереж</w:t>
      </w:r>
      <w:r w:rsidR="0075219A">
        <w:rPr>
          <w:rFonts w:ascii="Times New Roman" w:hAnsi="Times New Roman" w:cs="Times New Roman"/>
          <w:sz w:val="28"/>
          <w:szCs w:val="28"/>
        </w:rPr>
        <w:t>а</w:t>
      </w:r>
      <w:r w:rsidRPr="00AB44BF">
        <w:rPr>
          <w:rFonts w:ascii="Times New Roman" w:hAnsi="Times New Roman" w:cs="Times New Roman"/>
          <w:sz w:val="28"/>
          <w:szCs w:val="28"/>
        </w:rPr>
        <w:t xml:space="preserve"> видавалась доволі розгалуженою. На середину 1960 –х рр. трудівників села обслуговували книгами 14.1 тис. державних бібліотек, 1.6 тис. колгоспних бібліотек, 1.2 тис. бібліотек профспілкових організацій і 138 бібліотек інших установ. Одна сільська бібліотека в середньому обслуговувала 660 читачів і видавала 11500 книг.</w:t>
      </w:r>
    </w:p>
    <w:p w:rsidR="00352527" w:rsidRPr="00AB44BF" w:rsidRDefault="007E40BD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52527" w:rsidRPr="00AB44BF">
        <w:rPr>
          <w:rFonts w:ascii="Times New Roman" w:hAnsi="Times New Roman" w:cs="Times New Roman"/>
          <w:sz w:val="28"/>
          <w:szCs w:val="28"/>
        </w:rPr>
        <w:t xml:space="preserve"> першій половині 60-х рр. великі надії покладались на розвиток громадських начал в бібліотечній справі. У 1963 р. кількість бібліотек, які </w:t>
      </w:r>
      <w:r w:rsidR="00352527" w:rsidRPr="00AB44BF">
        <w:rPr>
          <w:rFonts w:ascii="Times New Roman" w:hAnsi="Times New Roman" w:cs="Times New Roman"/>
          <w:sz w:val="28"/>
          <w:szCs w:val="28"/>
        </w:rPr>
        <w:lastRenderedPageBreak/>
        <w:t>працювали в селі на громадських засадах становила 707 одиниць з книжковим фондом 501 тис. примірників. В Україні на середину 60-х рр. нараховувалось близько 32 тис. громадських бібліотекарів з них 15 тис. у сільській місцевості, що майже відповідало числу штатних працівників державних книгозбірень.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Значна кількість бібліотек, яка повинна була обслуговувати працівників села, розміщувались в аварійних і непридатних для роботи приміщеннях.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Також у роботі бібліотек були загальні проблеми, як і в усій культурно-освітній сфері села: висока плинність кадрів, їх незадовільний освітній рівень. Велика кількість сільських бібліотек обслуговувалась непідготовленими працівниками, які виконували обов’язки бібліотекаря за сумісництвом або як громадське доручення. У сільських бібліотеках на цей час із загальної кількості 4416 працівників з вищою освітою було – 1.7 %, середньою – 31 %, незакінченою середньою – 38.8 % і початковою – 8.8 %.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 xml:space="preserve">Значна частина молодих спеціалістів з </w:t>
      </w:r>
      <w:r w:rsidR="00490815">
        <w:rPr>
          <w:rFonts w:ascii="Times New Roman" w:hAnsi="Times New Roman" w:cs="Times New Roman"/>
          <w:sz w:val="28"/>
          <w:szCs w:val="28"/>
        </w:rPr>
        <w:t>вищою і середньою освітою залиша</w:t>
      </w:r>
      <w:r w:rsidRPr="00AB44BF">
        <w:rPr>
          <w:rFonts w:ascii="Times New Roman" w:hAnsi="Times New Roman" w:cs="Times New Roman"/>
          <w:sz w:val="28"/>
          <w:szCs w:val="28"/>
        </w:rPr>
        <w:t>ли села через незадовільні соціально-побутові умови.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 xml:space="preserve"> Безумовно, позитивним у роботі сільських бібліотек було те, що починаючи з 60-х рр., у бібліотеках України помітно активізувалась краєзнавча робота. Поштовхом для її розвитку стала участь бібліотек у створенні 26-томної «Історії міст і сіл УРСР». Тисячі людей через бібліотеки зокрема, були включені в пошукову краєзнавчу діяльність. 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Велика кількість бібліотек не була забезпечена в достатній мірі необхідним обладнанням, яке здебільшого було виготовлено примітивно. Недостатня кількість обладнання ускладнювала роботу бібліотекарів і читачів, робила неможливим повноцінне збереження фонду книжок.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>Серед сільських бібліотек було багато дрібних, із застарілим книжковим фондом. Невеликим залишався книжковий фонд колгоспних бібліотек – лише трохи більше 3 млн. примірників, хоча за офіційними даними, їх на початку 50-х рр. було на селі 10.8 тис., або в 3 рази більше, ніж сільських бібліотек Міністерства культури України. Середня кількість читачів сільської бібліотеки, що припадали на одного бібліотечного працівника, становила 270 осіб, тоді як у міських бібліотеках – 730 осіб.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lastRenderedPageBreak/>
        <w:t>Загалом книжкові багатства бібліотек були загальнодоступним і безплатним джерелом духовного збагачення, освіти всіх верств населення, базою розвитку культури на селі.</w:t>
      </w:r>
    </w:p>
    <w:p w:rsidR="00352527" w:rsidRPr="00AB44BF" w:rsidRDefault="00352527" w:rsidP="00352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4BF">
        <w:rPr>
          <w:rFonts w:ascii="Times New Roman" w:hAnsi="Times New Roman" w:cs="Times New Roman"/>
          <w:sz w:val="28"/>
          <w:szCs w:val="28"/>
        </w:rPr>
        <w:t xml:space="preserve">Отже можна відзначити, що сільські громадяни у цілому мали можливість одержувати культурно-освітні послуги, які надавалися сільськими бібліотеками. Однак якість та рівень обслуговування залежали від суто побутових питань, так і від компетенції сільського бібліотечного фонду.  </w:t>
      </w:r>
    </w:p>
    <w:p w:rsidR="00BC7F8D" w:rsidRPr="006E3484" w:rsidRDefault="00BC7F8D" w:rsidP="00BC7F8D">
      <w:pPr>
        <w:rPr>
          <w:rFonts w:ascii="Times New Roman" w:hAnsi="Times New Roman" w:cs="Times New Roman"/>
          <w:sz w:val="28"/>
          <w:szCs w:val="28"/>
        </w:rPr>
      </w:pPr>
      <w:r w:rsidRPr="00920CDF">
        <w:rPr>
          <w:rFonts w:ascii="Times New Roman" w:hAnsi="Times New Roman" w:cs="Times New Roman"/>
          <w:sz w:val="28"/>
          <w:szCs w:val="28"/>
          <w:lang w:val="en-US"/>
        </w:rPr>
        <w:t>UDC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3484">
        <w:rPr>
          <w:rFonts w:ascii="Times New Roman" w:hAnsi="Times New Roman" w:cs="Times New Roman"/>
          <w:sz w:val="28"/>
          <w:szCs w:val="28"/>
        </w:rPr>
        <w:t>027.52(477</w:t>
      </w:r>
      <w:proofErr w:type="gramStart"/>
      <w:r w:rsidRPr="006E3484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6E3484">
        <w:rPr>
          <w:rFonts w:ascii="Times New Roman" w:hAnsi="Times New Roman" w:cs="Times New Roman"/>
          <w:sz w:val="28"/>
          <w:szCs w:val="28"/>
        </w:rPr>
        <w:t>91)"1950/1960"</w:t>
      </w:r>
    </w:p>
    <w:p w:rsidR="00BC7F8D" w:rsidRPr="00A52252" w:rsidRDefault="00BC7F8D" w:rsidP="00BC7F8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7F8D">
        <w:rPr>
          <w:rFonts w:ascii="Times New Roman" w:hAnsi="Times New Roman" w:cs="Times New Roman"/>
          <w:b/>
          <w:sz w:val="28"/>
          <w:szCs w:val="28"/>
        </w:rPr>
        <w:t>Ivan</w:t>
      </w:r>
      <w:proofErr w:type="spellEnd"/>
      <w:r w:rsidRPr="00BC7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F8D">
        <w:rPr>
          <w:rFonts w:ascii="Times New Roman" w:hAnsi="Times New Roman" w:cs="Times New Roman"/>
          <w:b/>
          <w:sz w:val="28"/>
          <w:szCs w:val="28"/>
        </w:rPr>
        <w:t>Romanyuk</w:t>
      </w:r>
      <w:proofErr w:type="spellEnd"/>
      <w:r w:rsidRPr="00A522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C7F8D" w:rsidRPr="0006234E" w:rsidRDefault="00BC7F8D" w:rsidP="00BC7F8D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 xml:space="preserve">ORCID </w:t>
      </w:r>
      <w:r w:rsidRPr="00A112A4">
        <w:rPr>
          <w:rFonts w:ascii="Times New Roman" w:hAnsi="Times New Roman" w:cs="Times New Roman"/>
          <w:sz w:val="28"/>
          <w:szCs w:val="28"/>
        </w:rPr>
        <w:t>0000-0002-6427-9229</w:t>
      </w:r>
      <w:r w:rsidRPr="0006234E">
        <w:rPr>
          <w:rFonts w:ascii="Times New Roman" w:hAnsi="Times New Roman" w:cs="Times New Roman"/>
          <w:sz w:val="28"/>
          <w:szCs w:val="28"/>
        </w:rPr>
        <w:t>,</w:t>
      </w:r>
    </w:p>
    <w:p w:rsidR="00BC7F8D" w:rsidRDefault="00027DB1" w:rsidP="00BC7F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7DB1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B1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B1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027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B1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="00920CDF" w:rsidRPr="00920CDF">
        <w:rPr>
          <w:rFonts w:ascii="Times New Roman" w:hAnsi="Times New Roman" w:cs="Times New Roman"/>
          <w:sz w:val="28"/>
          <w:szCs w:val="28"/>
        </w:rPr>
        <w:t xml:space="preserve">, </w:t>
      </w:r>
      <w:r w:rsidR="00920CDF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920CDF" w:rsidRPr="00920CDF">
        <w:rPr>
          <w:rFonts w:ascii="Times New Roman" w:hAnsi="Times New Roman" w:cs="Times New Roman"/>
          <w:sz w:val="28"/>
          <w:szCs w:val="28"/>
        </w:rPr>
        <w:t>rofessor</w:t>
      </w:r>
      <w:proofErr w:type="spellEnd"/>
      <w:r w:rsidR="00BC7F8D">
        <w:rPr>
          <w:rFonts w:ascii="Times New Roman" w:hAnsi="Times New Roman" w:cs="Times New Roman"/>
          <w:sz w:val="28"/>
          <w:szCs w:val="28"/>
        </w:rPr>
        <w:t>,</w:t>
      </w:r>
    </w:p>
    <w:p w:rsidR="00BC7F8D" w:rsidRPr="0006234E" w:rsidRDefault="00920CDF" w:rsidP="00BC7F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CDF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BC7F8D">
        <w:rPr>
          <w:rFonts w:ascii="Times New Roman" w:hAnsi="Times New Roman" w:cs="Times New Roman"/>
          <w:sz w:val="28"/>
          <w:szCs w:val="28"/>
        </w:rPr>
        <w:t>,</w:t>
      </w:r>
    </w:p>
    <w:p w:rsidR="00BC7F8D" w:rsidRPr="00A52252" w:rsidRDefault="00920CDF" w:rsidP="00BC7F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CDF">
        <w:rPr>
          <w:rFonts w:ascii="Times New Roman" w:hAnsi="Times New Roman" w:cs="Times New Roman"/>
          <w:sz w:val="28"/>
          <w:szCs w:val="28"/>
        </w:rPr>
        <w:t>Vinnytsia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KotsyubynskyiState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BC7F8D" w:rsidRPr="00A52252">
        <w:rPr>
          <w:rFonts w:ascii="Times New Roman" w:hAnsi="Times New Roman" w:cs="Times New Roman"/>
          <w:sz w:val="28"/>
          <w:szCs w:val="28"/>
        </w:rPr>
        <w:t>,</w:t>
      </w:r>
    </w:p>
    <w:p w:rsidR="00BC7F8D" w:rsidRPr="00A52252" w:rsidRDefault="00920CDF" w:rsidP="00BC7F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0CDF">
        <w:rPr>
          <w:rFonts w:ascii="Times New Roman" w:hAnsi="Times New Roman" w:cs="Times New Roman"/>
          <w:sz w:val="28"/>
          <w:szCs w:val="28"/>
        </w:rPr>
        <w:t>Vinnytsia</w:t>
      </w:r>
      <w:proofErr w:type="spellEnd"/>
      <w:r w:rsidRPr="00920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CDF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BC7F8D" w:rsidRDefault="00BC7F8D" w:rsidP="00BC7F8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ivanvin</w:t>
      </w:r>
      <w:proofErr w:type="spellEnd"/>
      <w:r w:rsidRPr="00A112A4">
        <w:rPr>
          <w:rFonts w:ascii="Times New Roman" w:hAnsi="Times New Roman" w:cs="Times New Roman"/>
          <w:sz w:val="28"/>
          <w:szCs w:val="28"/>
        </w:rPr>
        <w:t>811</w:t>
      </w:r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E83FB3" w:rsidRPr="001B1E28" w:rsidRDefault="00E83FB3" w:rsidP="00E83F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3421">
        <w:rPr>
          <w:rFonts w:ascii="Times New Roman" w:hAnsi="Times New Roman" w:cs="Times New Roman"/>
          <w:b/>
          <w:sz w:val="28"/>
          <w:szCs w:val="28"/>
        </w:rPr>
        <w:t>Oksana</w:t>
      </w:r>
      <w:proofErr w:type="spellEnd"/>
      <w:r w:rsidRPr="007B34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3421">
        <w:rPr>
          <w:rFonts w:ascii="Times New Roman" w:hAnsi="Times New Roman" w:cs="Times New Roman"/>
          <w:b/>
          <w:sz w:val="28"/>
          <w:szCs w:val="28"/>
        </w:rPr>
        <w:t>Antonyuk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,</w:t>
      </w:r>
    </w:p>
    <w:p w:rsidR="00E83FB3" w:rsidRPr="003D662E" w:rsidRDefault="00E83FB3" w:rsidP="00E83FB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2252">
        <w:rPr>
          <w:rFonts w:ascii="Times New Roman" w:hAnsi="Times New Roman" w:cs="Times New Roman"/>
          <w:sz w:val="28"/>
          <w:szCs w:val="28"/>
        </w:rPr>
        <w:t>ORCID 0000-0003-0964-4980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3FB3" w:rsidRDefault="00E83FB3" w:rsidP="00E83F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29C9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F6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9C9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F629C9">
        <w:rPr>
          <w:rFonts w:ascii="Times New Roman" w:hAnsi="Times New Roman" w:cs="Times New Roman"/>
          <w:sz w:val="28"/>
          <w:szCs w:val="28"/>
        </w:rPr>
        <w:t>,</w:t>
      </w:r>
    </w:p>
    <w:p w:rsidR="00E83FB3" w:rsidRPr="003D662E" w:rsidRDefault="00E83FB3" w:rsidP="00E83FB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2252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3FB3" w:rsidRDefault="00E83FB3" w:rsidP="00E83F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090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FC2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090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E83FB3" w:rsidRPr="00A52252" w:rsidRDefault="00E83FB3" w:rsidP="00E83F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sanavinkray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B790E" w:rsidRPr="00FB790E" w:rsidRDefault="00FB790E" w:rsidP="00027D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bookmarkStart w:id="0" w:name="_GoBack"/>
      <w:bookmarkEnd w:id="0"/>
      <w:proofErr w:type="gramStart"/>
      <w:r w:rsidRPr="0082589C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uk-UA"/>
        </w:rPr>
        <w:t>THE ROLE AND SIGNIFICANCE OF RURAL LIBRARIES OF UKRAINE IN THE 1950S - FIRST HALF OF THE 1960S.</w:t>
      </w:r>
      <w:proofErr w:type="gramEnd"/>
      <w:r w:rsidRPr="0082589C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uk-UA"/>
        </w:rPr>
        <w:t xml:space="preserve"> ACCORDING TO THE MATERIALS OF THE CENTRAL STATE ARCHIVE OF THE SUPREME AUTHORITIES AND GOVERNANCE OF UKRAINE (TSDAVO UKRAINE)</w:t>
      </w:r>
    </w:p>
    <w:p w:rsidR="0082589C" w:rsidRPr="0082589C" w:rsidRDefault="0082589C" w:rsidP="0082589C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2589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On the basis of archival materials the author made an attempt to cover and present a brief analysis of the activities of rural libraries of the republic, to show their role and </w:t>
      </w:r>
      <w:r w:rsidRPr="0082589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lastRenderedPageBreak/>
        <w:t>importance in the socio-cultural life of the peasantry of Ukraine in the period under study.</w:t>
      </w:r>
    </w:p>
    <w:p w:rsidR="00624D71" w:rsidRPr="0082589C" w:rsidRDefault="0082589C" w:rsidP="00027D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589C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825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89C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24D71" w:rsidRPr="008258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A5"/>
    <w:rsid w:val="00027DB1"/>
    <w:rsid w:val="00352527"/>
    <w:rsid w:val="00484855"/>
    <w:rsid w:val="00490815"/>
    <w:rsid w:val="00624D71"/>
    <w:rsid w:val="006E3484"/>
    <w:rsid w:val="0075219A"/>
    <w:rsid w:val="007E40BD"/>
    <w:rsid w:val="0082589C"/>
    <w:rsid w:val="00920CDF"/>
    <w:rsid w:val="009C7834"/>
    <w:rsid w:val="009D5F09"/>
    <w:rsid w:val="00A112A4"/>
    <w:rsid w:val="00A3291E"/>
    <w:rsid w:val="00A851A5"/>
    <w:rsid w:val="00AF1350"/>
    <w:rsid w:val="00B30E97"/>
    <w:rsid w:val="00BC7F8D"/>
    <w:rsid w:val="00DE5E30"/>
    <w:rsid w:val="00E40DA5"/>
    <w:rsid w:val="00E83FB3"/>
    <w:rsid w:val="00E86EEB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7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90E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B7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7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90E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B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4279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10</cp:revision>
  <dcterms:created xsi:type="dcterms:W3CDTF">2021-07-29T08:47:00Z</dcterms:created>
  <dcterms:modified xsi:type="dcterms:W3CDTF">2021-07-29T13:44:00Z</dcterms:modified>
</cp:coreProperties>
</file>