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right="283.9370078740148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УДК 012:929:027.7:378.4НаУКМА</w:t>
      </w:r>
    </w:p>
    <w:p w:rsidR="00000000" w:rsidDel="00000000" w:rsidP="00000000" w:rsidRDefault="00000000" w:rsidRPr="00000000" w14:paraId="00000002">
      <w:pPr>
        <w:spacing w:line="360" w:lineRule="auto"/>
        <w:ind w:right="283.93700787401485"/>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Павлів Наталія Григорівна </w:t>
      </w:r>
    </w:p>
    <w:p w:rsidR="00000000" w:rsidDel="00000000" w:rsidP="00000000" w:rsidRDefault="00000000" w:rsidRPr="00000000" w14:paraId="00000003">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6"/>
          <w:szCs w:val="26"/>
          <w:highlight w:val="white"/>
          <w:rtl w:val="0"/>
        </w:rPr>
        <w:t xml:space="preserve">https://orcid.org/0000-0001-6251-2480</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завідувачка інформаційно-бібліографічного відділу</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Наукової бібліотеки Національного університету </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“Києво-Могилянська академія”</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Київ, Україна</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pavlivng@ukma.edu.ua</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2"/>
          <w:szCs w:val="32"/>
          <w:rtl w:val="0"/>
        </w:rPr>
        <w:t xml:space="preserve">АКТУАЛЬНІСТЬ БІОБІБЛІОГРАФІЧНИХ ПОКАЖЧИКІВ У ВІК ІНФОРМАЦІЙНИХ ТЕХНОЛОГІЙ</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актуальність та перспективи розвитку біо- та бібліографічних досліджень на прикладі серії бібліографічних покажчиків “Праці викладачів та професорів Національного університету “Києво-Могилянська академія” та серії біобібліографічних покажчиків “Вчені НаУКМА”.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біо</w:t>
      </w:r>
      <w:r w:rsidDel="00000000" w:rsidR="00000000" w:rsidRPr="00000000">
        <w:rPr>
          <w:rFonts w:ascii="Times New Roman" w:cs="Times New Roman" w:eastAsia="Times New Roman" w:hAnsi="Times New Roman"/>
          <w:sz w:val="28"/>
          <w:szCs w:val="28"/>
          <w:rtl w:val="0"/>
        </w:rPr>
        <w:t xml:space="preserve">бібліографічні покажчики, вчені НаУКМА, біографії, дослідження.</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Наукова бібліотека Національного університету “Києво-Могилянська академія” (далі – НаУКМА) є інформаційною основою науково-освітнього процесу в Університеті. У свою чергу, інформаційна та наукова діяльність бібліотеки була б неповною без застосування всіх видів бібліографічної роботи. </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Наразі співробітники інформаційно-бібліографічного відділу Наукової бібліотеки НаУКМА працюють над укладанням серії покажчиків “Праці викладачів та професорів Національного університету “Києво-Могилянська академія” та серії “Вчені НаУКМА”. </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теперішні часи вільного інтернету та легкого доступу до інформації багато публікацій не є достовірними. Важливість б</w:t>
      </w:r>
      <w:r w:rsidDel="00000000" w:rsidR="00000000" w:rsidRPr="00000000">
        <w:rPr>
          <w:rFonts w:ascii="Times New Roman" w:cs="Times New Roman" w:eastAsia="Times New Roman" w:hAnsi="Times New Roman"/>
          <w:sz w:val="28"/>
          <w:szCs w:val="28"/>
          <w:rtl w:val="0"/>
        </w:rPr>
        <w:t xml:space="preserve">ібліографічних покажчиків полягає в тому, що вони представляють перевірену та структуровану інформацію наукових досягнень учених, що може бути підґрунтям для подальших більш узагальнюючих або ж, навпаки, більш вужчих та конкретизованих досліджень діяльності та особистості науковця.  </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систематизованій подачі інформації в покажчиках можна чітко простежити розвиток і тенденції науково-дослідної діяльності навчального закладу взагалі та вченого, зокрема, й дослідити еволюцію ідей, характерних саме для нього. </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1999 році в Науковій бібліотеці НаУКМА розпочато підготовку інформаційних видань – біобібліографічних покажчиків із серії “Вчені НаУКМА”, що видаються в основному до ювілейних дат учених та презентують роботи науковців Університету у різних галузях знань. </w:t>
      </w:r>
    </w:p>
    <w:p w:rsidR="00000000" w:rsidDel="00000000" w:rsidP="00000000" w:rsidRDefault="00000000" w:rsidRPr="00000000" w14:paraId="00000013">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Наразі видано 30 назв покажчиків. Їхні повні тексти викладено в електронному репозитарії Національного університету “Києво-Могилянська академія” eKMAIR, що робить їх доступними для значно ширшої аудиторії. Завдяки можливості перегляду статистики використання документів у репозитарії, ми маємо змогу переконатися в їхній актуальності. Кожна особа, якій присвячено біобібліографічний покажчик, є непересічною та багатогранною; внесок її у розвиток науки в Україні є значним та вагомим.   </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над кожним покажчиком є невеликим науковим дослідженням з вивчення матеріалів про життя та діяльність науковця з метою максимального виявлення всіх опублікованих праць ученого та публікацій про нього. Основними джерелами для опрацювання слугують як традиційні друковані видання (біографічні та біобібліографічні словники відповідного тематичного спрямування, галузеві та загальні енциклопедії, галузеві бібліографічні покажчики, пристатейні списки в працях ученого та матеріалах про нього, періодичні та серійні видання тощо), так і сучасні електронні бази даних. Відповідно до профілю діяльності вченого вивчаються роботи оглядового характеру з загальних та окремих питань певної галузі знань, бюлетені та збірники реєстрації депонованих рукописів, авторських свідоцтв, патентних документів, нормативно-технічної документації, участь у розробці яких брав учений. Хронологічні межі визначаються роком першої публікації та роком підготовки біобібліографічного покажчика. </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Складання біобібліографічних покажчиків передбачає найбільше можливу вичерпність та повноту охоплення матеріалу. Вони розраховані на широке коло читачів: починаючи з професорів, викладачів, аспірантів,  науковців і закінчуючи студентами-першокурсниками. Тому відомості про видані покажчики та довідковий фонд інформаційно-бібліографічного відділу в цілому студенти першого року навчання отримують на лекціях спеціалізованого курсу “Вступ до Могилянських студій” на початку кожного навчального року, що дає їм змогу використовувати тематичний матеріал, зібраний у покажчиках, для написання рефератів, курсових чи дипломних робіт.</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Різностороння характеристика вченого, зокрема, в аспекті його громадської, педагогічної, науково-організаційної діяльності є одним з важливих критеріїв інформаційної культури біобібліографічного покажчика. Позитивною рисою покажчиків є, поряд з висвітленням наукових досягнень вченого, розкриття особистісних характеристик, які подаються включенням до покажчика інтерв’ю зі самим ученим та спогадів про нього його учнів і колег.</w:t>
      </w:r>
    </w:p>
    <w:p w:rsidR="00000000" w:rsidDel="00000000" w:rsidP="00000000" w:rsidRDefault="00000000" w:rsidRPr="00000000" w14:paraId="00000017">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Завдяки повній, верифікованій, структурованій і вичерпній інформації, що максимально розкриває особистість науковця, біобібліографічні покажчики залишаються актуальними навіть у теперішню цифрову епоху. </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UDC 012:929:027.7:378.4</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Natalia Pavliv</w:t>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https://orcid.org/0000-0001-6251-2480</w:t>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Head of information and bibliographic department</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National University of Kyiv-Mohyla Academy</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Kyiv, Ukraine</w:t>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pavlivng@ukma.edu.ua</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RELEVANCE OF BIOBIBLIOGRAPHY INDEXES IN THE AGE OF INFORMATION TECHNOLOGIES</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relevance and prospects of development of bio- and bibliographic research on the example of a series of bibliographic indexes "Works of teachers and professors of the National University "Kyiv-Mohyla Academy" and a series of biobibliographic indexes "Scientists of NaUKMA" are considered.</w:t>
      </w:r>
    </w:p>
    <w:p w:rsidR="00000000" w:rsidDel="00000000" w:rsidP="00000000" w:rsidRDefault="00000000" w:rsidRPr="00000000" w14:paraId="00000023">
      <w:pPr>
        <w:rPr/>
      </w:pPr>
      <w:r w:rsidDel="00000000" w:rsidR="00000000" w:rsidRPr="00000000">
        <w:rPr>
          <w:rFonts w:ascii="Times New Roman" w:cs="Times New Roman" w:eastAsia="Times New Roman" w:hAnsi="Times New Roman"/>
          <w:i w:val="1"/>
          <w:sz w:val="28"/>
          <w:szCs w:val="28"/>
          <w:rtl w:val="0"/>
        </w:rPr>
        <w:t xml:space="preserve">Key words</w:t>
      </w:r>
      <w:r w:rsidDel="00000000" w:rsidR="00000000" w:rsidRPr="00000000">
        <w:rPr>
          <w:rFonts w:ascii="Times New Roman" w:cs="Times New Roman" w:eastAsia="Times New Roman" w:hAnsi="Times New Roman"/>
          <w:sz w:val="28"/>
          <w:szCs w:val="28"/>
          <w:rtl w:val="0"/>
        </w:rPr>
        <w:t xml:space="preserve">: biobibliographic indexes, scientists of NaUKMA, biographies, researches.</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7" w:type="default"/>
      <w:pgSz w:h="16838" w:w="11906" w:orient="portrait"/>
      <w:pgMar w:bottom="1134" w:top="1134" w:left="1275.5905511811025"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semiHidden w:val="1"/>
    <w:unhideWhenUsed w:val="1"/>
    <w:rsid w:val="00634AE6"/>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F7shLyJAX7d+GHcnEYtiWTOdyg==">AMUW2mX1vGQ8ZxYiwC9FcH4am9UovI5VwuqHGsCjPQa81674oKa0atRxMf99ZmSQr6HsWYjMdSWcldmMuE0ycp0znpXFWRhozESgX/BBJkZbIHpWi15LyPg=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2021-07-28T20:53:00Z</dcterms:created>
  <dc:creator>User</dc:creator>
</cp:coreProperties>
</file>