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4C0142F" w14:textId="77777777" w:rsidR="005C1A3F" w:rsidRDefault="003D7104" w:rsidP="00A00A6F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5B3D">
        <w:rPr>
          <w:rFonts w:ascii="Times New Roman" w:hAnsi="Times New Roman" w:cs="Times New Roman"/>
          <w:sz w:val="28"/>
          <w:szCs w:val="28"/>
        </w:rPr>
        <w:t>УДК</w:t>
      </w:r>
      <w:r w:rsidR="00566F9C" w:rsidRPr="00355B3D">
        <w:rPr>
          <w:rFonts w:ascii="Times New Roman" w:hAnsi="Times New Roman" w:cs="Times New Roman"/>
          <w:sz w:val="28"/>
          <w:szCs w:val="28"/>
        </w:rPr>
        <w:t xml:space="preserve"> </w:t>
      </w:r>
      <w:r w:rsidR="005C1A3F" w:rsidRPr="005C1A3F">
        <w:rPr>
          <w:rFonts w:ascii="Times New Roman" w:hAnsi="Times New Roman" w:cs="Times New Roman"/>
          <w:sz w:val="28"/>
          <w:szCs w:val="28"/>
        </w:rPr>
        <w:t xml:space="preserve">027.7:378.091.33-028.42(410+492) </w:t>
      </w:r>
    </w:p>
    <w:p w14:paraId="23F81881" w14:textId="5CB84872" w:rsidR="00566F9C" w:rsidRPr="00355B3D" w:rsidRDefault="003D7104" w:rsidP="00A00A6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55B3D">
        <w:rPr>
          <w:rFonts w:ascii="Times New Roman" w:hAnsi="Times New Roman" w:cs="Times New Roman"/>
          <w:b/>
          <w:sz w:val="28"/>
          <w:szCs w:val="28"/>
        </w:rPr>
        <w:t>Рябець Ірина Володимирівна</w:t>
      </w:r>
      <w:r w:rsidR="00355B3D" w:rsidRPr="00355B3D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14:paraId="7FD0CE92" w14:textId="77777777" w:rsidR="003D7104" w:rsidRPr="00355B3D" w:rsidRDefault="005A7809" w:rsidP="00A00A6F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3D7104" w:rsidRPr="00355B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http://orcid.org/0000-0003-4358-3085</w:t>
        </w:r>
      </w:hyperlink>
    </w:p>
    <w:p w14:paraId="40E42ED6" w14:textId="2F3229FC" w:rsidR="003D7104" w:rsidRPr="00A653DE" w:rsidRDefault="003D7104" w:rsidP="00A00A6F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78114832"/>
      <w:proofErr w:type="spellStart"/>
      <w:r w:rsidRPr="00355B3D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="00A653DE" w:rsidRPr="00A653D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55B3D">
        <w:rPr>
          <w:rFonts w:ascii="Times New Roman" w:hAnsi="Times New Roman" w:cs="Times New Roman"/>
          <w:sz w:val="28"/>
          <w:szCs w:val="28"/>
        </w:rPr>
        <w:t xml:space="preserve"> пед</w:t>
      </w:r>
      <w:r w:rsidR="00A653DE" w:rsidRPr="00A653D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55B3D">
        <w:rPr>
          <w:rFonts w:ascii="Times New Roman" w:hAnsi="Times New Roman" w:cs="Times New Roman"/>
          <w:sz w:val="28"/>
          <w:szCs w:val="28"/>
        </w:rPr>
        <w:t xml:space="preserve"> наук,</w:t>
      </w:r>
      <w:bookmarkEnd w:id="0"/>
      <w:r w:rsidR="00A653DE" w:rsidRPr="00A653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5B3D">
        <w:rPr>
          <w:rFonts w:ascii="Times New Roman" w:hAnsi="Times New Roman" w:cs="Times New Roman"/>
          <w:sz w:val="28"/>
          <w:szCs w:val="28"/>
        </w:rPr>
        <w:t xml:space="preserve">завідувачка сектору </w:t>
      </w:r>
      <w:r w:rsidR="00CC131E" w:rsidRPr="00355B3D">
        <w:rPr>
          <w:rFonts w:ascii="Times New Roman" w:hAnsi="Times New Roman" w:cs="Times New Roman"/>
          <w:sz w:val="28"/>
          <w:szCs w:val="28"/>
          <w:lang w:val="ru-RU"/>
        </w:rPr>
        <w:t xml:space="preserve">НБ </w:t>
      </w:r>
      <w:proofErr w:type="spellStart"/>
      <w:r w:rsidR="00CC131E" w:rsidRPr="00355B3D">
        <w:rPr>
          <w:rFonts w:ascii="Times New Roman" w:hAnsi="Times New Roman" w:cs="Times New Roman"/>
          <w:sz w:val="28"/>
          <w:szCs w:val="28"/>
          <w:lang w:val="ru-RU"/>
        </w:rPr>
        <w:t>НаУКМА</w:t>
      </w:r>
      <w:proofErr w:type="spellEnd"/>
      <w:r w:rsidR="00355B3D" w:rsidRPr="00355B3D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CE591DA" w14:textId="77777777" w:rsidR="003D7104" w:rsidRPr="00355B3D" w:rsidRDefault="003D7104" w:rsidP="00A00A6F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5B3D">
        <w:rPr>
          <w:rFonts w:ascii="Times New Roman" w:hAnsi="Times New Roman" w:cs="Times New Roman"/>
          <w:sz w:val="28"/>
          <w:szCs w:val="28"/>
        </w:rPr>
        <w:t xml:space="preserve">Київ, Україна </w:t>
      </w:r>
    </w:p>
    <w:p w14:paraId="5E18FDF5" w14:textId="72A130D1" w:rsidR="003D7104" w:rsidRPr="00355B3D" w:rsidRDefault="003D7104" w:rsidP="00A00A6F">
      <w:pPr>
        <w:widowControl w:val="0"/>
        <w:spacing w:after="0" w:line="36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355B3D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355B3D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35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355B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ryabetsiv@ukma.edu.ua</w:t>
        </w:r>
      </w:hyperlink>
    </w:p>
    <w:p w14:paraId="2CDABDDC" w14:textId="6697D2B3" w:rsidR="00BB4727" w:rsidRPr="00355B3D" w:rsidRDefault="00BB4727" w:rsidP="00A00A6F">
      <w:pPr>
        <w:widowControl w:val="0"/>
        <w:spacing w:after="0" w:line="360" w:lineRule="auto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  <w:lang w:val="ru-RU" w:eastAsia="ko-KR"/>
        </w:rPr>
      </w:pPr>
      <w:proofErr w:type="spellStart"/>
      <w:r w:rsidRPr="00355B3D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  <w:lang w:val="ru-RU" w:eastAsia="ko-KR"/>
        </w:rPr>
        <w:t>Голубєва</w:t>
      </w:r>
      <w:proofErr w:type="spellEnd"/>
      <w:r w:rsidRPr="00355B3D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  <w:lang w:val="ru-RU" w:eastAsia="ko-KR"/>
        </w:rPr>
        <w:t xml:space="preserve"> </w:t>
      </w:r>
      <w:proofErr w:type="spellStart"/>
      <w:r w:rsidRPr="00355B3D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  <w:lang w:val="ru-RU" w:eastAsia="ko-KR"/>
        </w:rPr>
        <w:t>Марія</w:t>
      </w:r>
      <w:proofErr w:type="spellEnd"/>
      <w:r w:rsidRPr="00355B3D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  <w:lang w:val="ru-RU" w:eastAsia="ko-KR"/>
        </w:rPr>
        <w:t xml:space="preserve"> </w:t>
      </w:r>
      <w:proofErr w:type="spellStart"/>
      <w:r w:rsidRPr="00355B3D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  <w:lang w:val="ru-RU" w:eastAsia="ko-KR"/>
        </w:rPr>
        <w:t>Олександрівна</w:t>
      </w:r>
      <w:proofErr w:type="spellEnd"/>
      <w:r w:rsidRPr="00355B3D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  <w:lang w:val="ru-RU" w:eastAsia="ko-KR"/>
        </w:rPr>
        <w:t xml:space="preserve"> </w:t>
      </w:r>
    </w:p>
    <w:p w14:paraId="6C4B5A00" w14:textId="4E50247F" w:rsidR="00BB4727" w:rsidRPr="00355B3D" w:rsidRDefault="00BB4727" w:rsidP="00A00A6F">
      <w:pPr>
        <w:widowControl w:val="0"/>
        <w:spacing w:after="0" w:line="36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 w:eastAsia="ko-KR"/>
        </w:rPr>
      </w:pPr>
      <w:r w:rsidRPr="00355B3D">
        <w:rPr>
          <w:rFonts w:ascii="Arial" w:hAnsi="Arial" w:cs="Arial"/>
          <w:shd w:val="clear" w:color="auto" w:fill="FFFFFF"/>
        </w:rPr>
        <w:t> </w:t>
      </w:r>
      <w:hyperlink r:id="rId7" w:history="1">
        <w:r w:rsidRPr="00355B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http://orcid.org/0000-0001-5191-7984</w:t>
        </w:r>
      </w:hyperlink>
      <w:r w:rsidRPr="00355B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4B796A46" w14:textId="7166C5A6" w:rsidR="00BB4727" w:rsidRPr="00A653DE" w:rsidRDefault="00BB4727" w:rsidP="00A00A6F">
      <w:pPr>
        <w:widowControl w:val="0"/>
        <w:spacing w:after="0" w:line="36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355B3D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="00A653DE" w:rsidRPr="00A653D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55B3D">
        <w:rPr>
          <w:rFonts w:ascii="Times New Roman" w:hAnsi="Times New Roman" w:cs="Times New Roman"/>
          <w:sz w:val="28"/>
          <w:szCs w:val="28"/>
        </w:rPr>
        <w:t xml:space="preserve"> пед</w:t>
      </w:r>
      <w:r w:rsidR="00A653DE" w:rsidRPr="00A653D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55B3D">
        <w:rPr>
          <w:rFonts w:ascii="Times New Roman" w:hAnsi="Times New Roman" w:cs="Times New Roman"/>
          <w:sz w:val="28"/>
          <w:szCs w:val="28"/>
        </w:rPr>
        <w:t xml:space="preserve"> наук,</w:t>
      </w:r>
      <w:r w:rsidR="00A653DE" w:rsidRPr="00A653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2077" w:rsidRPr="00355B3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 w:eastAsia="ko-KR"/>
        </w:rPr>
        <w:t>доцент</w:t>
      </w:r>
      <w:r w:rsidRPr="00355B3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 w:eastAsia="ko-KR"/>
        </w:rPr>
        <w:t xml:space="preserve"> </w:t>
      </w:r>
      <w:proofErr w:type="spellStart"/>
      <w:r w:rsidRPr="00355B3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 w:eastAsia="ko-KR"/>
        </w:rPr>
        <w:t>кафедри</w:t>
      </w:r>
      <w:proofErr w:type="spellEnd"/>
      <w:r w:rsidRPr="00355B3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 w:eastAsia="ko-KR"/>
        </w:rPr>
        <w:t xml:space="preserve"> </w:t>
      </w:r>
      <w:proofErr w:type="spellStart"/>
      <w:r w:rsidRPr="00355B3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 w:eastAsia="ko-KR"/>
        </w:rPr>
        <w:t>психології</w:t>
      </w:r>
      <w:proofErr w:type="spellEnd"/>
      <w:r w:rsidRPr="00355B3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 w:eastAsia="ko-KR"/>
        </w:rPr>
        <w:t xml:space="preserve"> та </w:t>
      </w:r>
      <w:proofErr w:type="spellStart"/>
      <w:r w:rsidRPr="00355B3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 w:eastAsia="ko-KR"/>
        </w:rPr>
        <w:t>педагогіки</w:t>
      </w:r>
      <w:proofErr w:type="spellEnd"/>
      <w:r w:rsidR="00A653DE" w:rsidRPr="00A653D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 w:eastAsia="ko-KR"/>
        </w:rPr>
        <w:t xml:space="preserve"> </w:t>
      </w:r>
      <w:proofErr w:type="spellStart"/>
      <w:r w:rsidR="00CC131E" w:rsidRPr="00355B3D">
        <w:rPr>
          <w:rFonts w:ascii="Times New Roman" w:hAnsi="Times New Roman" w:cs="Times New Roman"/>
          <w:sz w:val="28"/>
          <w:szCs w:val="28"/>
          <w:lang w:val="ru-RU"/>
        </w:rPr>
        <w:t>НаУКМА</w:t>
      </w:r>
      <w:proofErr w:type="spellEnd"/>
      <w:r w:rsidR="00355B3D" w:rsidRPr="00355B3D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284858A" w14:textId="7477ECE6" w:rsidR="00BB4727" w:rsidRPr="00355B3D" w:rsidRDefault="00BB4727" w:rsidP="00A00A6F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5B3D">
        <w:rPr>
          <w:rFonts w:ascii="Times New Roman" w:hAnsi="Times New Roman" w:cs="Times New Roman"/>
          <w:sz w:val="28"/>
          <w:szCs w:val="28"/>
        </w:rPr>
        <w:t xml:space="preserve">Київ, Україна </w:t>
      </w:r>
    </w:p>
    <w:p w14:paraId="7FD38ED2" w14:textId="11044FA0" w:rsidR="003D7104" w:rsidRPr="00355B3D" w:rsidRDefault="00BB4727" w:rsidP="00A00A6F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55B3D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355B3D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35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Pr="00355B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golubeva</w:t>
        </w:r>
        <w:r w:rsidRPr="00355B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@ukma.edu.ua</w:t>
        </w:r>
      </w:hyperlink>
    </w:p>
    <w:p w14:paraId="6D6F79ED" w14:textId="77777777" w:rsidR="00286464" w:rsidRPr="00BB4727" w:rsidRDefault="00286464" w:rsidP="00D512B4">
      <w:pPr>
        <w:widowControl w:val="0"/>
        <w:spacing w:after="0" w:line="360" w:lineRule="auto"/>
        <w:ind w:firstLine="284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</w:p>
    <w:p w14:paraId="721B00ED" w14:textId="469AB959" w:rsidR="000117B8" w:rsidRDefault="00286464" w:rsidP="00D512B4">
      <w:pPr>
        <w:widowControl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РОЗВИТО</w:t>
      </w:r>
      <w:r w:rsidR="00975CDF" w:rsidRPr="00975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«АКАДЕМІЧНИХ НАВИЧОК» («</w:t>
      </w:r>
      <w:r w:rsidRPr="009C6C2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ACADEMIC</w:t>
      </w:r>
      <w:r w:rsidR="00975CDF" w:rsidRPr="00975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1F5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SKILLS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 СТУДЕНТC</w:t>
      </w:r>
      <w:r w:rsidRPr="00573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М</w:t>
      </w:r>
      <w:r w:rsidRPr="009C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ІСЦЕ ТА РОЛЬ БІБЛІОТЕКИ</w:t>
      </w:r>
      <w:r w:rsidR="00975CDF" w:rsidRPr="00975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УНІВЕРСИТЕТУ</w:t>
      </w:r>
      <w:r w:rsidR="00975CDF" w:rsidRPr="009C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8BC7D25" w14:textId="2B3F9C14" w:rsidR="00286464" w:rsidRPr="004B7DE4" w:rsidRDefault="00286464" w:rsidP="00D512B4">
      <w:pPr>
        <w:widowControl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FF8102" w14:textId="07513F25" w:rsidR="009C6C28" w:rsidRPr="0057379A" w:rsidRDefault="009C6C28" w:rsidP="00D512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Розглянуто питання </w:t>
      </w:r>
      <w:proofErr w:type="spellStart"/>
      <w:r w:rsid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включеності</w:t>
      </w:r>
      <w:proofErr w:type="spellEnd"/>
      <w:r w:rsidRP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наукової бібліотеки університету в </w:t>
      </w:r>
      <w:proofErr w:type="spellStart"/>
      <w:r w:rsidRP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</w:t>
      </w:r>
      <w:proofErr w:type="spellEnd"/>
      <w:r w:rsidRP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-науковий процес </w:t>
      </w:r>
      <w:r w:rsidR="0057379A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питання розвитку </w:t>
      </w:r>
      <w:r w:rsid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кадемічних навичок (</w:t>
      </w:r>
      <w:r w:rsidR="0057379A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6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Academic</w:t>
      </w:r>
      <w:r w:rsidRPr="009C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Skills</w:t>
      </w:r>
      <w:r w:rsidR="0057379A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C6C28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студент</w:t>
      </w:r>
      <w:r w:rsidR="0057379A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="0000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закладів вищої освіти</w:t>
      </w:r>
      <w:r w:rsid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40A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>кцентовано увагу на необхідн</w:t>
      </w:r>
      <w:r w:rsidR="00B40A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B40A8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залучення фахівців бібліотеки</w:t>
      </w:r>
      <w:r w:rsidR="00B40A85" w:rsidRPr="00B4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процесу розвитку академічних навичок </w:t>
      </w:r>
      <w:r w:rsidR="00B40A85" w:rsidRPr="009C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57379A" w:rsidRPr="00975CD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 вищої освіти</w:t>
      </w:r>
      <w:r w:rsidR="00B4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5CDF" w:rsidRPr="00975CD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40A8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 проведен</w:t>
      </w:r>
      <w:r w:rsidR="0057379A" w:rsidRPr="00975C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аналіз </w:t>
      </w:r>
      <w:r w:rsidR="0057379A" w:rsidRPr="00975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сучасного </w:t>
      </w:r>
      <w:r w:rsidR="0096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досвіду </w:t>
      </w:r>
      <w:r w:rsidR="00B4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Великобританії та Нідерландів </w:t>
      </w:r>
      <w:r w:rsidR="0057379A" w:rsidRPr="00975CD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961478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питання розвитку академічних навичок у студент</w:t>
      </w:r>
      <w:r w:rsidR="0057379A" w:rsidRPr="00975C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="00B40A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CDF" w:rsidRPr="00975C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0A8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="0057379A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0A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7379A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4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47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уло запропоновано </w:t>
      </w:r>
      <w:bookmarkStart w:id="1" w:name="_Hlk77608801"/>
      <w:r w:rsid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="00975CDF" w:rsidRPr="00975CDF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шляхи</w:t>
      </w:r>
      <w:r w:rsid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залучення </w:t>
      </w:r>
      <w:r w:rsidR="0057379A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наукової </w:t>
      </w:r>
      <w:r w:rsid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бібліотеки</w:t>
      </w:r>
      <w:r w:rsidR="0057379A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університету</w:t>
      </w:r>
      <w:r w:rsidR="002C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процесу розвитку</w:t>
      </w:r>
      <w:r w:rsidR="00702A03" w:rsidRP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академічних навичок </w:t>
      </w:r>
      <w:bookmarkEnd w:id="1"/>
      <w:r w:rsid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7379A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2A03" w:rsidRPr="009C6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Academic</w:t>
      </w:r>
      <w:r w:rsidR="00702A03" w:rsidRPr="009C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Skills</w:t>
      </w:r>
      <w:r w:rsidR="0057379A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="0092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створення бібліотечного </w:t>
      </w:r>
      <w:r w:rsidR="00926490" w:rsidRPr="00926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сервісу</w:t>
      </w:r>
      <w:r w:rsidR="006070F2" w:rsidRPr="0060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«Академічні навички»</w:t>
      </w:r>
      <w:r w:rsidR="00926490" w:rsidRPr="0092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79A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 w:rsidR="0092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сприяння розвитку</w:t>
      </w:r>
      <w:r w:rsidR="00B40A85" w:rsidRPr="00B4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академічних навичок студент</w:t>
      </w:r>
      <w:r w:rsidR="008C2222" w:rsidRPr="008C22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57379A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A1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0F2" w:rsidRPr="0060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975CDF" w:rsidRP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</w:t>
      </w:r>
      <w:r w:rsidR="00A171E9" w:rsidRPr="00A171E9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r w:rsidR="00975CDF" w:rsidRP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CDF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тренінгів</w:t>
      </w:r>
      <w:r w:rsidR="006070F2" w:rsidRPr="0060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75CDF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вебінарів</w:t>
      </w:r>
      <w:proofErr w:type="spellEnd"/>
      <w:r w:rsidR="006070F2" w:rsidRPr="0060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975CDF" w:rsidRP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r w:rsidR="00A171E9" w:rsidRPr="00A171E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75CDF" w:rsidRP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CDF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консультацій </w:t>
      </w:r>
      <w:r w:rsidR="006070F2" w:rsidRPr="006070F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A171E9" w:rsidRPr="00A171E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75CDF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академічного письма, </w:t>
      </w:r>
      <w:r w:rsidR="00A171E9" w:rsidRPr="00A1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</w:t>
      </w:r>
      <w:r w:rsidR="00975CDF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цитування та посилання на джерела, </w:t>
      </w:r>
      <w:r w:rsidR="00A171E9" w:rsidRPr="00A1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</w:t>
      </w:r>
      <w:r w:rsidR="00975CDF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даними, </w:t>
      </w:r>
      <w:r w:rsidR="00A171E9" w:rsidRPr="00A1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</w:t>
      </w:r>
      <w:r w:rsidR="00975CDF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інформаційного пошуку та основ інформаційної грамотності при роботі з базами даних наукової інфо</w:t>
      </w:r>
      <w:r w:rsidR="00975CDF" w:rsidRPr="00534A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75CDF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мації</w:t>
      </w:r>
      <w:r w:rsidR="006070F2" w:rsidRPr="0060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інших навичок</w:t>
      </w:r>
      <w:r w:rsidR="008C2222" w:rsidRPr="008C22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A03" w:rsidRP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створення Центру з розвитку </w:t>
      </w:r>
      <w:r w:rsidR="008C2222" w:rsidRPr="008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2A03" w:rsidRP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кадемічних навичок</w:t>
      </w:r>
      <w:r w:rsidR="00702A03" w:rsidRPr="009C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студент</w:t>
      </w:r>
      <w:r w:rsidR="0057379A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структурного підрозділу </w:t>
      </w:r>
      <w:r w:rsidR="00286464" w:rsidRPr="00286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наукової </w:t>
      </w:r>
      <w:r w:rsid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бібліотеки</w:t>
      </w:r>
      <w:r w:rsidR="00286464" w:rsidRPr="00286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університету</w:t>
      </w:r>
      <w:r w:rsidR="008C2222" w:rsidRPr="008C22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створення </w:t>
      </w:r>
      <w:r w:rsidR="00702A03" w:rsidRP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Центру з </w:t>
      </w:r>
      <w:r w:rsidR="00702A03" w:rsidRP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розвитку </w:t>
      </w:r>
      <w:r w:rsidR="008C2222" w:rsidRPr="008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2A03" w:rsidRP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кадемічних навичок</w:t>
      </w:r>
      <w:r w:rsidR="00C6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A03" w:rsidRPr="009C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57379A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</w:t>
      </w:r>
      <w:r w:rsidR="008C2222" w:rsidRPr="008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7379A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увачів вищої освіти</w:t>
      </w:r>
      <w:r w:rsidR="00975CDF" w:rsidRPr="00975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CD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975CDF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Academiс</w:t>
      </w:r>
      <w:proofErr w:type="spellEnd"/>
      <w:r w:rsidR="00975CDF" w:rsidRPr="00C6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1F59"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="00975CDF" w:rsidRPr="00C6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5CDF" w:rsidRPr="00C6468E">
        <w:rPr>
          <w:rFonts w:ascii="Times New Roman" w:eastAsia="Times New Roman" w:hAnsi="Times New Roman" w:cs="Times New Roman"/>
          <w:sz w:val="28"/>
          <w:szCs w:val="28"/>
          <w:lang w:eastAsia="ru-RU"/>
        </w:rPr>
        <w:t>Сenter</w:t>
      </w:r>
      <w:proofErr w:type="spellEnd"/>
      <w:r w:rsidR="00975C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 структурного підрозділу університету</w:t>
      </w:r>
      <w:r w:rsidR="0057379A" w:rsidRPr="008C22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бібліотека є невід’ємною складовою цього </w:t>
      </w:r>
      <w:r w:rsidR="003D7D27" w:rsidRPr="00952A7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ентру. </w:t>
      </w:r>
    </w:p>
    <w:p w14:paraId="0BF1583B" w14:textId="2B1560E3" w:rsidR="001B4DE9" w:rsidRDefault="009C6C28" w:rsidP="00D512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A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Ключові слова</w:t>
      </w:r>
      <w:r w:rsidRPr="00702A03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академічні навички, бібліотека, університет</w:t>
      </w:r>
      <w:r w:rsidR="008C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Центр </w:t>
      </w:r>
      <w:r w:rsidR="008A7280" w:rsidRPr="008A728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8C1886">
        <w:rPr>
          <w:rFonts w:ascii="Times New Roman" w:eastAsia="Times New Roman" w:hAnsi="Times New Roman" w:cs="Times New Roman"/>
          <w:sz w:val="28"/>
          <w:szCs w:val="28"/>
          <w:lang w:eastAsia="ru-RU"/>
        </w:rPr>
        <w:t>з розвитку академічних навичок.</w:t>
      </w:r>
    </w:p>
    <w:p w14:paraId="1279331D" w14:textId="77777777" w:rsidR="005C1A3F" w:rsidRDefault="00465E0F" w:rsidP="00D512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UDC</w:t>
      </w:r>
      <w:r w:rsidR="000B16CC" w:rsidRPr="000B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A3F" w:rsidRPr="005C1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027.7:378.091.33-028.42(410+492) </w:t>
      </w:r>
    </w:p>
    <w:p w14:paraId="0D72D413" w14:textId="04F6FDF4" w:rsidR="001B4DE9" w:rsidRPr="001B4DE9" w:rsidRDefault="00B34201" w:rsidP="00D512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4DE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Iryna R</w:t>
      </w:r>
      <w:r w:rsidR="00C16808" w:rsidRPr="001B4DE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</w:t>
      </w:r>
      <w:r w:rsidRPr="001B4DE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abets</w:t>
      </w:r>
    </w:p>
    <w:p w14:paraId="6C1BA6A7" w14:textId="5F8EA1DB" w:rsidR="001B4DE9" w:rsidRPr="001B4DE9" w:rsidRDefault="005A7809" w:rsidP="00D512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1B4DE9" w:rsidRPr="001B4DE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http://orcid.org/0000-0003-4358-3085</w:t>
        </w:r>
      </w:hyperlink>
    </w:p>
    <w:p w14:paraId="797C4BA2" w14:textId="221E39A3" w:rsidR="001B4DE9" w:rsidRPr="001B4DE9" w:rsidRDefault="00B34201" w:rsidP="00D512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Ph.D</w:t>
      </w:r>
      <w:proofErr w:type="spellEnd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spellStart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Ed</w:t>
      </w:r>
      <w:proofErr w:type="spellEnd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14:paraId="71651E10" w14:textId="77777777" w:rsidR="001B4DE9" w:rsidRPr="001B4DE9" w:rsidRDefault="00B34201" w:rsidP="00D512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Head</w:t>
      </w:r>
      <w:proofErr w:type="spellEnd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Research</w:t>
      </w:r>
      <w:proofErr w:type="spellEnd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Library</w:t>
      </w:r>
      <w:proofErr w:type="spellEnd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Sector</w:t>
      </w:r>
      <w:proofErr w:type="spellEnd"/>
    </w:p>
    <w:p w14:paraId="53B19DDA" w14:textId="0F5E19E5" w:rsidR="001B4DE9" w:rsidRPr="00727B5E" w:rsidRDefault="00B34201" w:rsidP="00D512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at</w:t>
      </w:r>
      <w:proofErr w:type="spellEnd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National</w:t>
      </w:r>
      <w:proofErr w:type="spellEnd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University</w:t>
      </w:r>
      <w:proofErr w:type="spellEnd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Kyiv</w:t>
      </w:r>
      <w:proofErr w:type="spellEnd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Mohyla</w:t>
      </w:r>
      <w:proofErr w:type="spellEnd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Аcademy</w:t>
      </w:r>
      <w:proofErr w:type="spellEnd"/>
      <w:r w:rsidR="00727B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14:paraId="25C974C4" w14:textId="77777777" w:rsidR="001B4DE9" w:rsidRPr="001B4DE9" w:rsidRDefault="00B34201" w:rsidP="00D512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D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Kyiv</w:t>
      </w:r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4D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Ukraine</w:t>
      </w:r>
    </w:p>
    <w:p w14:paraId="333D57DF" w14:textId="5D28EB3E" w:rsidR="001B4DE9" w:rsidRPr="001B4DE9" w:rsidRDefault="000B16CC" w:rsidP="00D512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0" w:history="1">
        <w:r w:rsidR="001B4DE9" w:rsidRPr="001B4DE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ryabetsiv@ukma.edu.ua</w:t>
        </w:r>
      </w:hyperlink>
    </w:p>
    <w:p w14:paraId="6B17EF2D" w14:textId="77777777" w:rsidR="001B4DE9" w:rsidRDefault="000637C4" w:rsidP="00D512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DE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Mariia </w:t>
      </w:r>
      <w:proofErr w:type="spellStart"/>
      <w:r w:rsidRPr="001B4DE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Holubeva</w:t>
      </w:r>
      <w:proofErr w:type="spellEnd"/>
    </w:p>
    <w:p w14:paraId="02F836E9" w14:textId="77777777" w:rsidR="001B4DE9" w:rsidRDefault="000B16CC" w:rsidP="00D512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http://orcid.org/0000-0001-5191-7984 </w:t>
      </w:r>
    </w:p>
    <w:p w14:paraId="3BB8A895" w14:textId="77777777" w:rsidR="001B4DE9" w:rsidRDefault="000637C4" w:rsidP="00D512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Candidate of Pedagogical Sciences, Associate</w:t>
      </w:r>
      <w:r w:rsidRPr="0006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7C4">
        <w:rPr>
          <w:rFonts w:ascii="Times New Roman" w:eastAsia="Times New Roman" w:hAnsi="Times New Roman" w:cs="Times New Roman"/>
          <w:sz w:val="28"/>
          <w:szCs w:val="28"/>
          <w:lang w:eastAsia="ru-RU"/>
        </w:rPr>
        <w:t>Professor</w:t>
      </w:r>
      <w:proofErr w:type="spellEnd"/>
      <w:r w:rsidRPr="0006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DA2B7C0" w14:textId="786CB2C7" w:rsidR="001B4DE9" w:rsidRDefault="000637C4" w:rsidP="00D512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National University of Kyi</w:t>
      </w:r>
      <w:r w:rsidR="00B34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 </w:t>
      </w:r>
      <w:proofErr w:type="spellStart"/>
      <w:r w:rsidR="00B34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</w:t>
      </w:r>
      <w:r w:rsidR="00727B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="00B34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</w:t>
      </w:r>
      <w:proofErr w:type="spellEnd"/>
      <w:r w:rsidR="00B34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Academy</w:t>
      </w:r>
      <w:r w:rsidR="000B16CC" w:rsidRPr="000B16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C520AEF" w14:textId="77777777" w:rsidR="001B4DE9" w:rsidRDefault="000637C4" w:rsidP="00D512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Kyiv</w:t>
      </w:r>
      <w:r w:rsidR="000B16CC" w:rsidRPr="000B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Ukraine</w:t>
      </w:r>
      <w:r w:rsidR="000B16CC" w:rsidRPr="000B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174271" w14:textId="7CA0B523" w:rsidR="000B16CC" w:rsidRPr="000B16CC" w:rsidRDefault="000B16CC" w:rsidP="00D512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6CC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0B16CC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B16CC">
        <w:rPr>
          <w:rFonts w:ascii="Times New Roman" w:eastAsia="Times New Roman" w:hAnsi="Times New Roman" w:cs="Times New Roman"/>
          <w:sz w:val="28"/>
          <w:szCs w:val="28"/>
          <w:lang w:eastAsia="ru-RU"/>
        </w:rPr>
        <w:t>: golubeva@ukma.edu.ua</w:t>
      </w:r>
    </w:p>
    <w:p w14:paraId="255CD5A9" w14:textId="77777777" w:rsidR="000B16CC" w:rsidRPr="00891B5B" w:rsidRDefault="000B16CC" w:rsidP="00891B5B">
      <w:pPr>
        <w:widowControl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286806" w14:textId="54969A7E" w:rsidR="00891B5B" w:rsidRPr="00891B5B" w:rsidRDefault="00891B5B" w:rsidP="00891B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STUDENTS' ACADEMIC SKILLS DEVELOPMENT: IMPORTANCE AND ROLE OF THE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91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UNIVERSITY LIBRARY</w:t>
      </w:r>
    </w:p>
    <w:p w14:paraId="455CD14A" w14:textId="77777777" w:rsidR="00ED234B" w:rsidRPr="00891B5B" w:rsidRDefault="00ED234B" w:rsidP="00D512B4">
      <w:pPr>
        <w:widowControl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RU"/>
        </w:rPr>
      </w:pPr>
    </w:p>
    <w:p w14:paraId="56B69A83" w14:textId="72739DFA" w:rsidR="00891B5B" w:rsidRPr="00A00A6F" w:rsidRDefault="00891B5B" w:rsidP="001D3B95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issues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university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library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involvement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educational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scientific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process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on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students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'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academic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skills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development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higher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are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considered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Attention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focused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on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need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involve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library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specialists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development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academic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skills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students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universities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An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analysis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current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experience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UK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Netherlands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field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development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students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'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academic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skills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was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carried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out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. The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authors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proposed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three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ways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involve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="001D3B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university's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library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development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academic</w:t>
      </w:r>
      <w:proofErr w:type="spellEnd"/>
      <w:r w:rsidR="001D3B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skills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creation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library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service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promote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development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="001D3B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academic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skills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students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creation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lastRenderedPageBreak/>
        <w:t>Academic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Skills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Сenter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D3B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as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structural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department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university's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library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creation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Academic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Skills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Сenter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university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as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structural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department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="001D3B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university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where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library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an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integral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part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this</w:t>
      </w:r>
      <w:proofErr w:type="spellEnd"/>
      <w:r w:rsidRPr="00891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B5B">
        <w:rPr>
          <w:rFonts w:ascii="Times New Roman" w:hAnsi="Times New Roman" w:cs="Times New Roman"/>
          <w:color w:val="000000"/>
          <w:sz w:val="28"/>
          <w:szCs w:val="28"/>
        </w:rPr>
        <w:t>center</w:t>
      </w:r>
      <w:proofErr w:type="spellEnd"/>
      <w:r w:rsidR="00A00A6F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2587C715" w14:textId="085B3186" w:rsidR="000B16CC" w:rsidRPr="00891B5B" w:rsidRDefault="00E32C08" w:rsidP="00891B5B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1B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Key</w:t>
      </w:r>
      <w:proofErr w:type="spellEnd"/>
      <w:r w:rsidRPr="00891B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1B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words</w:t>
      </w:r>
      <w:proofErr w:type="spellEnd"/>
      <w:r w:rsidRPr="0089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6CC" w:rsidRPr="0089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0B16CC" w:rsidRPr="00891B5B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Academic</w:t>
      </w:r>
      <w:proofErr w:type="spellEnd"/>
      <w:r w:rsidR="000B16CC" w:rsidRPr="0089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16CC" w:rsidRPr="00891B5B"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="000B16CC" w:rsidRPr="0089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1B5B">
        <w:rPr>
          <w:rFonts w:ascii="Times New Roman" w:eastAsia="Times New Roman" w:hAnsi="Times New Roman" w:cs="Times New Roman"/>
          <w:sz w:val="28"/>
          <w:szCs w:val="28"/>
          <w:lang w:eastAsia="ru-RU"/>
        </w:rPr>
        <w:t>library</w:t>
      </w:r>
      <w:proofErr w:type="spellEnd"/>
      <w:r w:rsidR="000B16CC" w:rsidRPr="0089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1B5B">
        <w:rPr>
          <w:rFonts w:ascii="Times New Roman" w:eastAsia="Times New Roman" w:hAnsi="Times New Roman" w:cs="Times New Roman"/>
          <w:sz w:val="28"/>
          <w:szCs w:val="28"/>
          <w:lang w:eastAsia="ru-RU"/>
        </w:rPr>
        <w:t>university</w:t>
      </w:r>
      <w:proofErr w:type="spellEnd"/>
      <w:r w:rsidRPr="0089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B16CC" w:rsidRPr="00891B5B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Academic</w:t>
      </w:r>
      <w:proofErr w:type="spellEnd"/>
      <w:r w:rsidR="000B16CC" w:rsidRPr="0089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16CC" w:rsidRPr="00891B5B"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="000B16CC" w:rsidRPr="0089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16CC" w:rsidRPr="00891B5B">
        <w:rPr>
          <w:rFonts w:ascii="Times New Roman" w:eastAsia="Times New Roman" w:hAnsi="Times New Roman" w:cs="Times New Roman"/>
          <w:sz w:val="28"/>
          <w:szCs w:val="28"/>
          <w:lang w:eastAsia="ru-RU"/>
        </w:rPr>
        <w:t>Сenter</w:t>
      </w:r>
      <w:proofErr w:type="spellEnd"/>
      <w:r w:rsidR="000B16CC" w:rsidRPr="00891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76494E" w14:textId="2891394A" w:rsidR="00602E99" w:rsidRDefault="000B16CC" w:rsidP="00A00A6F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6C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56849" w:rsidRPr="00456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</w:t>
      </w:r>
      <w:r w:rsidR="00456849" w:rsidRPr="000A6F7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9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є відкритим питання із </w:t>
      </w:r>
      <w:r w:rsidR="0066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наповнення </w:t>
      </w:r>
      <w:r w:rsidR="00C9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переліку </w:t>
      </w:r>
      <w:r w:rsidRPr="000B16C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академічних навичок</w:t>
      </w:r>
      <w:r w:rsidR="001B4DE9"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B4DE9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4DE9" w:rsidRPr="009C6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Academic</w:t>
      </w:r>
      <w:r w:rsidR="001B4DE9" w:rsidRPr="009C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D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Skills</w:t>
      </w:r>
      <w:r w:rsidR="001B4DE9" w:rsidRPr="005737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1A80" w:rsidRPr="004E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8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 одного боку, та використання сучасних методів, форм та організації</w:t>
      </w:r>
      <w:r w:rsidR="00B5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процесу</w:t>
      </w:r>
      <w:r w:rsidR="00286464" w:rsidRPr="00286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сприяння розвиткові </w:t>
      </w:r>
      <w:r w:rsidR="00A1127E" w:rsidRPr="00A112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6464" w:rsidRPr="00286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академічних навичок </w:t>
      </w:r>
      <w:r w:rsidR="00A1127E" w:rsidRPr="00A1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здобувачів освіти» </w:t>
      </w:r>
      <w:r w:rsidR="00A1127E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1127E" w:rsidRPr="00A112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АНЗО</w:t>
      </w:r>
      <w:r w:rsidR="00A1127E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02E7" w:rsidRPr="0066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78207594"/>
      <w:r w:rsidR="006602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602E7" w:rsidRPr="0066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="006602E7" w:rsidRPr="006602E7">
        <w:rPr>
          <w:rFonts w:ascii="Times New Roman" w:eastAsia="Times New Roman" w:hAnsi="Times New Roman" w:cs="Times New Roman"/>
          <w:sz w:val="28"/>
          <w:szCs w:val="28"/>
          <w:lang w:eastAsia="ru-RU"/>
        </w:rPr>
        <w:t>з іншого боку</w:t>
      </w:r>
      <w:r w:rsidR="006551E0" w:rsidRPr="00530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4396F6" w14:textId="41DF0D9B" w:rsidR="00A00A6F" w:rsidRDefault="003751BC" w:rsidP="00A00A6F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DE9" w:rsidRPr="001B4DE9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ентрі з розвитку академічних навичок (</w:t>
      </w:r>
      <w:proofErr w:type="spellStart"/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Academic</w:t>
      </w:r>
      <w:proofErr w:type="spellEnd"/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1F59"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Centre</w:t>
      </w:r>
      <w:proofErr w:type="spellEnd"/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(ASC</w:t>
      </w:r>
      <w:bookmarkStart w:id="3" w:name="_Hlk78119914"/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3"/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Бермінгемського</w:t>
      </w:r>
      <w:proofErr w:type="spellEnd"/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університету (</w:t>
      </w:r>
      <w:proofErr w:type="spellStart"/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University</w:t>
      </w:r>
      <w:proofErr w:type="spellEnd"/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Birmingham</w:t>
      </w:r>
      <w:proofErr w:type="spellEnd"/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), що є окремим структурним підрозділом університету, навчають студентство крім академічних навичок письма та загальних академічних навичок, ще й математичним академічним навичкам</w:t>
      </w:r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>mathematical</w:t>
      </w:r>
      <w:proofErr w:type="spellEnd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academic</w:t>
      </w:r>
      <w:proofErr w:type="spellEnd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>writing</w:t>
      </w:r>
      <w:proofErr w:type="spellEnd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>general</w:t>
      </w:r>
      <w:proofErr w:type="spellEnd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academic</w:t>
      </w:r>
      <w:proofErr w:type="spellEnd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="007A1F59">
        <w:rPr>
          <w:rFonts w:ascii="Times New Roman" w:eastAsia="Times New Roman" w:hAnsi="Times New Roman" w:cs="Times New Roman"/>
          <w:sz w:val="28"/>
          <w:szCs w:val="28"/>
          <w:lang w:eastAsia="ru-RU"/>
        </w:rPr>
        <w:t>kills</w:t>
      </w:r>
      <w:proofErr w:type="spellEnd"/>
      <w:r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5356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Розглядаючи досвід бібліотек університетів Великобританії (в </w:t>
      </w:r>
      <w:proofErr w:type="spellStart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досвід бібліотеки університету </w:t>
      </w:r>
      <w:proofErr w:type="spellStart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Лідс</w:t>
      </w:r>
      <w:proofErr w:type="spellEnd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856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3A09F4">
        <w:rPr>
          <w:rFonts w:ascii="Times New Roman" w:hAnsi="Times New Roman" w:cs="Times New Roman" w:hint="eastAsia"/>
          <w:sz w:val="28"/>
          <w:szCs w:val="28"/>
          <w:lang w:eastAsia="ko-KR"/>
        </w:rPr>
        <w:t>L</w:t>
      </w:r>
      <w:r w:rsidR="00904856">
        <w:rPr>
          <w:rFonts w:ascii="Times New Roman" w:hAnsi="Times New Roman" w:cs="Times New Roman"/>
          <w:sz w:val="28"/>
          <w:szCs w:val="28"/>
          <w:lang w:eastAsia="ko-KR"/>
        </w:rPr>
        <w:t>eeds</w:t>
      </w:r>
      <w:proofErr w:type="spellEnd"/>
      <w:r w:rsidR="0090485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904856">
        <w:rPr>
          <w:rFonts w:ascii="Times New Roman" w:hAnsi="Times New Roman" w:cs="Times New Roman"/>
          <w:sz w:val="28"/>
          <w:szCs w:val="28"/>
          <w:lang w:eastAsia="ko-KR"/>
        </w:rPr>
        <w:t>University</w:t>
      </w:r>
      <w:proofErr w:type="spellEnd"/>
      <w:r w:rsidR="0090485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904856">
        <w:rPr>
          <w:rFonts w:ascii="Times New Roman" w:hAnsi="Times New Roman" w:cs="Times New Roman"/>
          <w:sz w:val="28"/>
          <w:szCs w:val="28"/>
          <w:lang w:eastAsia="ko-KR"/>
        </w:rPr>
        <w:t>Library</w:t>
      </w:r>
      <w:proofErr w:type="spellEnd"/>
      <w:r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14644" w:rsidRPr="0081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r w:rsidR="006070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6C51CA" w:rsidRPr="006C51C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0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0F2" w:rsidRPr="008A728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6070F2">
        <w:rPr>
          <w:rFonts w:ascii="Times New Roman" w:eastAsia="Times New Roman" w:hAnsi="Times New Roman" w:cs="Times New Roman"/>
          <w:sz w:val="28"/>
          <w:szCs w:val="28"/>
          <w:lang w:eastAsia="ru-RU"/>
        </w:rPr>
        <w:t>з розвитку академічних навичок</w:t>
      </w:r>
      <w:r w:rsidR="006070F2" w:rsidRPr="006070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51CA" w:rsidRPr="006C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</w:t>
      </w:r>
      <w:r w:rsidR="007B1E0F" w:rsidRPr="007B1E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створено</w:t>
      </w:r>
      <w:r w:rsidR="006C51CA" w:rsidRPr="006C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цій бібліот</w:t>
      </w:r>
      <w:r w:rsidR="007B1E0F" w:rsidRPr="007B1E0F">
        <w:rPr>
          <w:rFonts w:ascii="Times New Roman" w:eastAsia="Times New Roman" w:hAnsi="Times New Roman" w:cs="Times New Roman"/>
          <w:sz w:val="28"/>
          <w:szCs w:val="28"/>
          <w:lang w:eastAsia="ru-RU"/>
        </w:rPr>
        <w:t>еці</w:t>
      </w:r>
      <w:r w:rsidR="006C51CA" w:rsidRPr="006C51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70F2" w:rsidRPr="0060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FA0" w:rsidRPr="002A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пропонується такий перелік академічних навичок: академічна доброчесність і протидія плагіату </w:t>
      </w:r>
      <w:r w:rsidR="003A09F4" w:rsidRPr="007E38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Academic</w:t>
      </w:r>
      <w:proofErr w:type="spellEnd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integrity</w:t>
      </w:r>
      <w:proofErr w:type="spellEnd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plagiarism</w:t>
      </w:r>
      <w:proofErr w:type="spellEnd"/>
      <w:r w:rsidR="003A09F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3FA0" w:rsidRPr="002A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академічне письмо </w:t>
      </w:r>
      <w:r w:rsidR="003A09F4" w:rsidRPr="007E38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Academic</w:t>
      </w:r>
      <w:proofErr w:type="spellEnd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writing</w:t>
      </w:r>
      <w:proofErr w:type="spellEnd"/>
      <w:r w:rsidR="003A09F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3FA0" w:rsidRPr="002A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85976" w:rsidRPr="004859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статегія</w:t>
      </w:r>
      <w:proofErr w:type="spellEnd"/>
      <w:r w:rsidR="00485976" w:rsidRPr="0048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FA0" w:rsidRPr="002A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читання </w:t>
      </w:r>
      <w:r w:rsidR="00485976" w:rsidRPr="0048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наукових джерел </w:t>
      </w:r>
      <w:r w:rsidR="007A1F59" w:rsidRPr="007E38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A3FA0" w:rsidRPr="002A3FA0">
        <w:rPr>
          <w:rFonts w:ascii="Times New Roman" w:eastAsia="Times New Roman" w:hAnsi="Times New Roman" w:cs="Times New Roman"/>
          <w:sz w:val="28"/>
          <w:szCs w:val="28"/>
          <w:lang w:eastAsia="ru-RU"/>
        </w:rPr>
        <w:t>Reading</w:t>
      </w:r>
      <w:proofErr w:type="spellEnd"/>
      <w:r w:rsidR="003A09F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3FA0" w:rsidRPr="002A3FA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навичк</w:t>
      </w:r>
      <w:r w:rsidR="00485976" w:rsidRPr="004859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3FA0" w:rsidRPr="002A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циту</w:t>
      </w:r>
      <w:r w:rsidR="00485976" w:rsidRPr="0048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вань та посилань </w:t>
      </w:r>
      <w:r w:rsidR="003A09F4" w:rsidRPr="007E38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A3FA0" w:rsidRPr="002A3FA0">
        <w:rPr>
          <w:rFonts w:ascii="Times New Roman" w:eastAsia="Times New Roman" w:hAnsi="Times New Roman" w:cs="Times New Roman"/>
          <w:sz w:val="28"/>
          <w:szCs w:val="28"/>
          <w:lang w:eastAsia="ru-RU"/>
        </w:rPr>
        <w:t>Referencing</w:t>
      </w:r>
      <w:proofErr w:type="spellEnd"/>
      <w:r w:rsidR="003A09F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3FA0" w:rsidRPr="002A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критичне мислення </w:t>
      </w:r>
      <w:r w:rsidR="003A09F4" w:rsidRPr="007E38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Critical</w:t>
      </w:r>
      <w:proofErr w:type="spellEnd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thinking</w:t>
      </w:r>
      <w:proofErr w:type="spellEnd"/>
      <w:r w:rsidR="003A09F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3FA0" w:rsidRPr="002A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орієнтація у вимогах до працевлаштування </w:t>
      </w:r>
      <w:r w:rsidR="003A09F4" w:rsidRPr="007E38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Employability</w:t>
      </w:r>
      <w:proofErr w:type="spellEnd"/>
      <w:r w:rsidR="003A09F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3FA0" w:rsidRPr="002A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математика і статистика </w:t>
      </w:r>
      <w:r w:rsidR="003A09F4" w:rsidRPr="007E38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Maths</w:t>
      </w:r>
      <w:proofErr w:type="spellEnd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statistics</w:t>
      </w:r>
      <w:proofErr w:type="spellEnd"/>
      <w:r w:rsidR="003A09F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3FA0" w:rsidRPr="002A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3FA0" w:rsidRPr="0012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ефективне </w:t>
      </w:r>
      <w:proofErr w:type="spellStart"/>
      <w:r w:rsidR="002A3FA0" w:rsidRPr="00122D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занотовування</w:t>
      </w:r>
      <w:proofErr w:type="spellEnd"/>
      <w:r w:rsidR="002A3FA0" w:rsidRPr="002A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9F4" w:rsidRPr="007E38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Note</w:t>
      </w:r>
      <w:proofErr w:type="spellEnd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3FA0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making</w:t>
      </w:r>
      <w:proofErr w:type="spellEnd"/>
      <w:r w:rsidR="003A09F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3FA0" w:rsidRPr="002A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5976" w:rsidRPr="0048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тайм менеджмент </w:t>
      </w:r>
      <w:r w:rsidR="003A09F4" w:rsidRPr="007E38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85976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Time</w:t>
      </w:r>
      <w:proofErr w:type="spellEnd"/>
      <w:r w:rsidR="00485976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5976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management</w:t>
      </w:r>
      <w:proofErr w:type="spellEnd"/>
      <w:r w:rsidR="003A09F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5976" w:rsidRPr="0048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1A80" w:rsidRPr="004E1A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 пошуку інформації</w:t>
      </w:r>
      <w:r w:rsidR="00485976" w:rsidRPr="0048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9F4" w:rsidRPr="007E38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85976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Searching</w:t>
      </w:r>
      <w:proofErr w:type="spellEnd"/>
      <w:r w:rsidR="00485976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5976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="00485976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5976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information</w:t>
      </w:r>
      <w:proofErr w:type="spellEnd"/>
      <w:r w:rsidR="003A09F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5976" w:rsidRPr="0048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стратегії та форми онлайн навчання </w:t>
      </w:r>
      <w:r w:rsidR="003A09F4" w:rsidRPr="007E38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85976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="00485976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5976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learning</w:t>
      </w:r>
      <w:proofErr w:type="spellEnd"/>
      <w:r w:rsidR="003A09F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5976" w:rsidRPr="0048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09F4" w:rsidRPr="003A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стратегії з підготовки до складання іспитів </w:t>
      </w:r>
      <w:r w:rsidR="003A09F4" w:rsidRPr="007E38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3A09F4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Revision</w:t>
      </w:r>
      <w:proofErr w:type="spellEnd"/>
      <w:r w:rsidR="003A09F4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09F4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="003A09F4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09F4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exams</w:t>
      </w:r>
      <w:proofErr w:type="spellEnd"/>
      <w:r w:rsidR="003A09F4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09F4" w:rsidRPr="003A09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59FD" w:rsidRPr="009859FD">
        <w:t xml:space="preserve"> </w:t>
      </w:r>
      <w:proofErr w:type="spellStart"/>
      <w:r w:rsidR="009859FD" w:rsidRPr="009859F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Бібліотекарі</w:t>
      </w:r>
      <w:proofErr w:type="spellEnd"/>
      <w:r w:rsidR="009859FD" w:rsidRPr="009859FD">
        <w:t xml:space="preserve"> </w:t>
      </w:r>
      <w:r w:rsidR="00B85EB5"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університету </w:t>
      </w:r>
      <w:proofErr w:type="spellStart"/>
      <w:r w:rsidR="00B85EB5"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Лідс</w:t>
      </w:r>
      <w:proofErr w:type="spellEnd"/>
      <w:r w:rsidR="00B85EB5" w:rsidRPr="0037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9FD" w:rsidRPr="009859F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підтримують</w:t>
      </w:r>
      <w:r w:rsidR="009859FD" w:rsidRPr="009859FD">
        <w:t xml:space="preserve"> </w:t>
      </w:r>
      <w:r w:rsidR="009859FD" w:rsidRPr="009859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 у розвитку академічних навичок в рамках навчальної програми і за допомогою онлайн-ресурсів</w:t>
      </w:r>
      <w:r w:rsidR="00572DAD" w:rsidRPr="0057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фо</w:t>
      </w:r>
      <w:r w:rsidR="00572DAD" w:rsidRPr="005A7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рмі</w:t>
      </w:r>
      <w:r w:rsidR="009859FD" w:rsidRPr="0098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семінарів, </w:t>
      </w:r>
      <w:r w:rsidR="00ED2F81" w:rsidRPr="00ED2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відкритих занять та </w:t>
      </w:r>
      <w:r w:rsidR="009859FD" w:rsidRPr="009859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особистих консультацій дл</w:t>
      </w:r>
      <w:r w:rsidR="009859FD" w:rsidRPr="00461F65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студента</w:t>
      </w:r>
      <w:r w:rsidR="009859FD" w:rsidRPr="00985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Амстердамському університеті </w:t>
      </w:r>
      <w:r w:rsidR="00B73B47"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proofErr w:type="spellStart"/>
      <w:r w:rsidR="00932DBF">
        <w:fldChar w:fldCharType="begin"/>
      </w:r>
      <w:r w:rsidR="00932DBF">
        <w:instrText xml:space="preserve"> HYPERLINK "https://uk.wikipedia.org/wiki/%D0%9D%D1%96%D0%B4%D0%B5%D1%80%D0%BB%D0%B0%D0%BD%D0%B4%D1%81%D1%8C%D0%BA%D0%B0_%D0%BC%D0%BE%D0%B2%D0%B0" </w:instrText>
      </w:r>
      <w:r w:rsidR="00932DBF">
        <w:fldChar w:fldCharType="separate"/>
      </w:r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>нід.</w:t>
      </w:r>
      <w:r w:rsidR="00932D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>Universiteit</w:t>
      </w:r>
      <w:proofErr w:type="spellEnd"/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>van</w:t>
      </w:r>
      <w:proofErr w:type="spellEnd"/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>Amsterdam</w:t>
      </w:r>
      <w:proofErr w:type="spellEnd"/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2F81" w:rsidRPr="00ED2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>UvA</w:t>
      </w:r>
      <w:proofErr w:type="spellEnd"/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71E9B" w:rsidRPr="00371E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крім включення розвитку академічних навичок </w:t>
      </w:r>
      <w:r w:rsidR="009F44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студентства</w:t>
      </w:r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різноманітні обов’язкові навчальні програми </w:t>
      </w:r>
      <w:r w:rsidR="00B73B47">
        <w:rPr>
          <w:rFonts w:ascii="Arial" w:hAnsi="Arial" w:cs="Arial"/>
          <w:color w:val="202122"/>
          <w:sz w:val="21"/>
          <w:szCs w:val="21"/>
          <w:shd w:val="clear" w:color="auto" w:fill="FFFFFF"/>
        </w:rPr>
        <w:t>(</w:t>
      </w:r>
      <w:proofErr w:type="spellStart"/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>Tutorials</w:t>
      </w:r>
      <w:proofErr w:type="spellEnd"/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Academic</w:t>
      </w:r>
      <w:proofErr w:type="spellEnd"/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1F59"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="00B73B47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71E9B" w:rsidRPr="00371E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існу</w:t>
      </w:r>
      <w:r w:rsidR="00BD4C2A" w:rsidRPr="00BD4C2A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</w:t>
      </w:r>
      <w:r w:rsidR="00BD4C2A" w:rsidRPr="00BD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r w:rsidR="00BD4C2A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</w:t>
      </w:r>
      <w:r w:rsidR="00BD4C2A" w:rsidRPr="00BD4C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підтримка розвитку академічних навичок здобувачів освіти</w:t>
      </w:r>
      <w:r w:rsidR="00B13001" w:rsidRPr="00B1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Ця підтримка </w:t>
      </w:r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 через організацію тренінгів, семінарів та індивідуальних консультацій до яких залучені працівники бібліотеки університету</w:t>
      </w:r>
      <w:r w:rsidR="00371E9B" w:rsidRPr="00371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E9B" w:rsidRPr="0008033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91A3F" w:rsidRPr="00191A3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априклад</w:t>
      </w:r>
      <w:r w:rsidR="00A00A6F" w:rsidRPr="00A00A6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управління даними досліджень</w:t>
      </w:r>
      <w:r w:rsidR="00191A3F" w:rsidRPr="00191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E9B" w:rsidRPr="006F3E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191A3F" w:rsidRPr="00191A3F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="00191A3F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1A3F" w:rsidRPr="00734117">
        <w:rPr>
          <w:rFonts w:ascii="Times New Roman" w:eastAsia="Times New Roman" w:hAnsi="Times New Roman" w:cs="Times New Roman"/>
          <w:sz w:val="28"/>
          <w:szCs w:val="28"/>
          <w:lang w:eastAsia="ru-RU"/>
        </w:rPr>
        <w:t>management</w:t>
      </w:r>
      <w:proofErr w:type="spellEnd"/>
      <w:r w:rsidR="00191A3F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73B47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4C2A" w:rsidRPr="00BD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336" w:rsidRPr="0008033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 того,</w:t>
      </w:r>
      <w:r w:rsidR="00BD4C2A" w:rsidRPr="00BD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студен</w:t>
      </w:r>
      <w:r w:rsidR="00FF6566" w:rsidRPr="00FF656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D4C2A" w:rsidRPr="00BD4C2A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ському сайті гуманітарного факультету цього університету є розділ із під</w:t>
      </w:r>
      <w:r w:rsidR="00A47027" w:rsidRPr="00C1680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D4C2A" w:rsidRPr="00BD4C2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римки успішного навчання (</w:t>
      </w:r>
      <w:r w:rsidR="00BD4C2A" w:rsidRPr="00BD4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Study</w:t>
      </w:r>
      <w:r w:rsidR="00BD4C2A" w:rsidRPr="00BD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4C2A" w:rsidRPr="00BD4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progress</w:t>
      </w:r>
      <w:proofErr w:type="spellEnd"/>
      <w:r w:rsidR="00BD4C2A" w:rsidRPr="00B73B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13001" w:rsidRPr="00B13001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BD4C2A" w:rsidRPr="00BD4C2A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підрозділі «</w:t>
      </w:r>
      <w:proofErr w:type="spellStart"/>
      <w:r w:rsidR="00BD4C2A" w:rsidRPr="00BD4C2A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Academic</w:t>
      </w:r>
      <w:proofErr w:type="spellEnd"/>
      <w:r w:rsidR="00BD4C2A" w:rsidRPr="00BD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1F59"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="00BD4C2A" w:rsidRPr="00BD4C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4A3A" w:rsidRPr="000B4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001" w:rsidRPr="00B130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студентові</w:t>
      </w:r>
      <w:r w:rsidR="00B13001" w:rsidRPr="00B130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3001" w:rsidRPr="00B1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C2A" w:rsidRPr="00BD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F4453" w:rsidRPr="009F44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потрібний</w:t>
      </w:r>
      <w:r w:rsidR="00BD4C2A" w:rsidRPr="00BD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C3" w:rsidRPr="00172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йому </w:t>
      </w:r>
      <w:r w:rsidR="00BD4C2A" w:rsidRPr="00BD4C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семінар</w:t>
      </w:r>
      <w:r w:rsidR="00B13001" w:rsidRPr="00B130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4C2A" w:rsidRPr="00BD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необхідно зареєструватися</w:t>
      </w:r>
      <w:r w:rsidR="001709C3" w:rsidRPr="00170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освітні</w:t>
      </w:r>
      <w:r w:rsidR="001709C3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709C3" w:rsidRPr="00170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платформі </w:t>
      </w:r>
      <w:r w:rsidR="001709C3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університету</w:t>
      </w:r>
      <w:r w:rsidR="00B13001" w:rsidRPr="00B1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FF3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якої долучена університетська бібліотека</w:t>
      </w:r>
      <w:r w:rsidR="00C16808" w:rsidRPr="00C16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або </w:t>
      </w:r>
      <w:r w:rsidR="00474E57" w:rsidRPr="0047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студенту рекомендують записатися на тренінг, який проводять </w:t>
      </w:r>
      <w:proofErr w:type="spellStart"/>
      <w:r w:rsidR="00474E57" w:rsidRPr="00474E5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бібліотекарі</w:t>
      </w:r>
      <w:proofErr w:type="spellEnd"/>
      <w:r w:rsidR="000B4A3A" w:rsidRPr="000B4A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3536E3" w14:textId="472D2D7E" w:rsidR="00B50EBC" w:rsidRPr="00B823B7" w:rsidRDefault="00961478" w:rsidP="00A00A6F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Проаналізувавши досвід </w:t>
      </w:r>
      <w:r w:rsidR="0028299E" w:rsidRPr="002829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 бібліотеки в</w:t>
      </w:r>
      <w:r w:rsidRPr="009D5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розвитку академічних навичок</w:t>
      </w:r>
      <w:r w:rsidR="00755D97" w:rsidRPr="009D5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99E" w:rsidRPr="0028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студентства в </w:t>
      </w:r>
      <w:r w:rsidRPr="009D505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університетах</w:t>
      </w:r>
      <w:r w:rsidR="0028299E" w:rsidRPr="0028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Великобританії та Нідерландів,</w:t>
      </w:r>
      <w:r w:rsidR="00034381" w:rsidRPr="009D5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DE9" w:rsidRPr="00282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можемо зазначити наступне</w:t>
      </w:r>
      <w:r w:rsidR="001B4DE9" w:rsidRPr="002829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1B4DE9" w:rsidRPr="00932D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r w:rsidR="001B4DE9" w:rsidRPr="002829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B4DE9" w:rsidRPr="00932D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організувати </w:t>
      </w:r>
      <w:proofErr w:type="spellStart"/>
      <w:r w:rsidR="001B4DE9" w:rsidRPr="00932D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включеність</w:t>
      </w:r>
      <w:proofErr w:type="spellEnd"/>
      <w:r w:rsidR="001B4DE9" w:rsidRPr="00932D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вітчизняних бібліотек університету в </w:t>
      </w:r>
      <w:r w:rsidR="0028299E" w:rsidRPr="00932D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розвиток</w:t>
      </w:r>
      <w:r w:rsidR="0028299E" w:rsidRPr="00932DBF">
        <w:rPr>
          <w:b/>
          <w:bCs/>
        </w:rPr>
        <w:t xml:space="preserve"> </w:t>
      </w:r>
      <w:r w:rsidR="0028299E" w:rsidRPr="00932D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академічних навичок студентства </w:t>
      </w:r>
      <w:r w:rsidR="00034381" w:rsidRPr="00932D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можливо трьома шляхами</w:t>
      </w:r>
      <w:r w:rsidR="004E1A80" w:rsidRPr="00932D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4E1A80" w:rsidRPr="004E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 запропоновано</w:t>
      </w:r>
      <w:r w:rsidR="00FC7E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C7ED1" w:rsidRPr="000803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три шляхи</w:t>
      </w:r>
      <w:r w:rsidR="004E1A80" w:rsidRPr="000803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A653DE" w:rsidRPr="000803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включен</w:t>
      </w:r>
      <w:proofErr w:type="spellEnd"/>
      <w:r w:rsidR="00814644" w:rsidRPr="000803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о</w:t>
      </w:r>
      <w:proofErr w:type="spellStart"/>
      <w:r w:rsidR="00A653DE" w:rsidRPr="000803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сті</w:t>
      </w:r>
      <w:proofErr w:type="spellEnd"/>
      <w:r w:rsidR="00A653DE" w:rsidRPr="000803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="004E1A80" w:rsidRPr="000803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</w:t>
      </w:r>
      <w:r w:rsidR="006A2C99" w:rsidRPr="000803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Наукової бібл</w:t>
      </w:r>
      <w:bookmarkStart w:id="4" w:name="_Hlk78212432"/>
      <w:r w:rsidR="006A2C99" w:rsidRPr="000803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</w:t>
      </w:r>
      <w:bookmarkEnd w:id="4"/>
      <w:r w:rsidR="006A2C99" w:rsidRPr="000803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отеки </w:t>
      </w:r>
      <w:proofErr w:type="spellStart"/>
      <w:r w:rsidR="006A2C99" w:rsidRPr="000803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НаУКМА</w:t>
      </w:r>
      <w:proofErr w:type="spellEnd"/>
      <w:r w:rsidR="00FC7ED1" w:rsidRPr="006F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5" w:name="_Hlk78207972"/>
      <w:r w:rsidR="00FC7ED1" w:rsidRPr="006F3E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End w:id="5"/>
      <w:r w:rsidR="00FC7ED1" w:rsidRPr="006A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НБ </w:t>
      </w:r>
      <w:proofErr w:type="spellStart"/>
      <w:r w:rsidR="00FC7ED1" w:rsidRPr="006A2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НаУКМА</w:t>
      </w:r>
      <w:proofErr w:type="spellEnd"/>
      <w:r w:rsidR="00FC7ED1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1A80" w:rsidRPr="004E1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C99" w:rsidRPr="006A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31E" w:rsidRPr="009D5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Перши</w:t>
      </w:r>
      <w:r w:rsidR="00FC7ED1" w:rsidRPr="009D5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й</w:t>
      </w:r>
      <w:r w:rsidR="00CC131E" w:rsidRPr="009D5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шлях</w:t>
      </w:r>
      <w:r w:rsidR="00CC131E" w:rsidRPr="00CC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ED1" w:rsidRPr="00FC7E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</w:t>
      </w:r>
      <w:r w:rsidR="00CC131E" w:rsidRPr="00CC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381" w:rsidRPr="00FF65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</w:t>
      </w:r>
      <w:r w:rsidR="00CC131E" w:rsidRPr="00CC131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ення</w:t>
      </w:r>
      <w:r w:rsidR="00034381" w:rsidRPr="00FF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бібліотечн</w:t>
      </w:r>
      <w:r w:rsidR="00034381" w:rsidRPr="001D695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034381" w:rsidRPr="00FF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сервіс</w:t>
      </w:r>
      <w:r w:rsidR="00CC131E" w:rsidRPr="00CC13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34381" w:rsidRPr="00FF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сприяння розвитку академічних навичок студентства</w:t>
      </w:r>
      <w:r w:rsidR="00034381" w:rsidRPr="001709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4381" w:rsidRPr="003F4FF3">
        <w:t xml:space="preserve"> </w:t>
      </w:r>
      <w:r w:rsidR="00034381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співпрацю  </w:t>
      </w:r>
      <w:r w:rsidR="00CC131E" w:rsidRPr="00CC13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викладач</w:t>
      </w:r>
      <w:r w:rsidR="004E1A80" w:rsidRPr="00FC7ED1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CC131E" w:rsidRPr="00CC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381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CC131E" w:rsidRPr="00CC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1DB" w:rsidRPr="00CC131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</w:t>
      </w:r>
      <w:r w:rsidR="004E1A80" w:rsidRPr="00FC7ED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</w:t>
      </w:r>
      <w:proofErr w:type="spellEnd"/>
      <w:r w:rsidR="00034381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4381" w:rsidRPr="003F4FF3">
        <w:t xml:space="preserve"> </w:t>
      </w:r>
      <w:r w:rsidR="00034381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Цей сервіс являтиме собою </w:t>
      </w:r>
      <w:r w:rsidR="005E7BE5" w:rsidRPr="005E7B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безпосередню</w:t>
      </w:r>
      <w:r w:rsidR="00F478AB" w:rsidRPr="00CC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381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r w:rsidR="00474E57" w:rsidRPr="00474E57">
        <w:t xml:space="preserve"> </w:t>
      </w:r>
      <w:r w:rsidR="00474E57" w:rsidRPr="0047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Науковою бібліотекою </w:t>
      </w:r>
      <w:proofErr w:type="spellStart"/>
      <w:r w:rsidR="00474E57" w:rsidRPr="00474E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НаУКМА</w:t>
      </w:r>
      <w:proofErr w:type="spellEnd"/>
      <w:r w:rsidR="00034381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модулів окремих навчальних дисциплін </w:t>
      </w:r>
      <w:r w:rsidR="00FC7ED1" w:rsidRPr="00FC7E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3E80" w:rsidRPr="006F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формі </w:t>
      </w:r>
      <w:r w:rsidR="00FC7ED1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тренінг</w:t>
      </w:r>
      <w:r w:rsidR="006F3E80" w:rsidRPr="006F3E8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FC7ED1" w:rsidRPr="00FC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C7ED1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вебінар</w:t>
      </w:r>
      <w:r w:rsidR="006F3E80" w:rsidRPr="006F3E8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="00FC7ED1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3E80" w:rsidRPr="006F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3E80" w:rsidRPr="006F3E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практичих</w:t>
      </w:r>
      <w:proofErr w:type="spellEnd"/>
      <w:r w:rsidR="00FC7ED1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E80" w:rsidRPr="006F3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завдань,</w:t>
      </w:r>
      <w:r w:rsidR="00FC7ED1" w:rsidRP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ED1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</w:t>
      </w:r>
      <w:r w:rsidR="006F3E80" w:rsidRPr="006F3E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C7ED1" w:rsidRPr="0075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72FC3" w:rsidRPr="00172F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2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72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="00172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72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</w:t>
      </w:r>
      <w:proofErr w:type="spellEnd"/>
      <w:r w:rsidR="00172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72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здійснити</w:t>
      </w:r>
      <w:proofErr w:type="spellEnd"/>
      <w:r w:rsidR="00172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C7ED1" w:rsidRPr="006A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C99" w:rsidRPr="006A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підтримки Центру електронної освіти </w:t>
      </w:r>
      <w:proofErr w:type="spellStart"/>
      <w:r w:rsidR="006A2C99" w:rsidRPr="006A2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НаУКМА</w:t>
      </w:r>
      <w:proofErr w:type="spellEnd"/>
      <w:r w:rsidR="008A72C7" w:rsidRPr="008A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6A2C99" w:rsidRPr="006A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BE5" w:rsidRPr="005E7BE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поєднання</w:t>
      </w:r>
      <w:r w:rsidR="006A2C99" w:rsidRPr="006A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освітн</w:t>
      </w:r>
      <w:r w:rsidR="005E7BE5" w:rsidRPr="005E7BE5">
        <w:rPr>
          <w:rFonts w:ascii="Times New Roman" w:eastAsia="Times New Roman" w:hAnsi="Times New Roman" w:cs="Times New Roman"/>
          <w:sz w:val="28"/>
          <w:szCs w:val="28"/>
          <w:lang w:eastAsia="ru-RU"/>
        </w:rPr>
        <w:t>ьої</w:t>
      </w:r>
      <w:r w:rsidR="006A2C99" w:rsidRPr="006A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</w:t>
      </w:r>
      <w:r w:rsidR="005E7BE5" w:rsidRPr="005E7B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A2C99" w:rsidRPr="006A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Національного університету «Києво-Могилянська академія» </w:t>
      </w:r>
      <w:proofErr w:type="spellStart"/>
      <w:r w:rsidR="006A2C99" w:rsidRPr="006A2C99">
        <w:rPr>
          <w:rFonts w:ascii="Times New Roman" w:eastAsia="Times New Roman" w:hAnsi="Times New Roman" w:cs="Times New Roman"/>
          <w:sz w:val="28"/>
          <w:szCs w:val="28"/>
          <w:lang w:eastAsia="ru-RU"/>
        </w:rPr>
        <w:t>DistE</w:t>
      </w:r>
      <w:r w:rsidR="006F3E80" w:rsidRPr="006A2C99">
        <w:rPr>
          <w:rFonts w:ascii="Times New Roman" w:eastAsia="Times New Roman" w:hAnsi="Times New Roman" w:cs="Times New Roman"/>
          <w:sz w:val="28"/>
          <w:szCs w:val="28"/>
          <w:lang w:eastAsia="ru-RU"/>
        </w:rPr>
        <w:t>du</w:t>
      </w:r>
      <w:proofErr w:type="spellEnd"/>
      <w:r w:rsidR="005E7BE5" w:rsidRPr="005E7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сайту НБ </w:t>
      </w:r>
      <w:proofErr w:type="spellStart"/>
      <w:r w:rsidR="005E7BE5" w:rsidRPr="005E7B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НаУКМА</w:t>
      </w:r>
      <w:proofErr w:type="spellEnd"/>
      <w:r w:rsidR="000E51F9" w:rsidRPr="000E5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4381" w:rsidRPr="003F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C99" w:rsidRPr="006A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</w:t>
      </w:r>
      <w:r w:rsidR="00034381" w:rsidRPr="003C1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можливо </w:t>
      </w:r>
      <w:r w:rsidR="00474E57" w:rsidRPr="00474E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 окремий</w:t>
      </w:r>
      <w:r w:rsidR="00172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5E7BE5" w:rsidRPr="005E7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відкритий </w:t>
      </w:r>
      <w:proofErr w:type="spellStart"/>
      <w:r w:rsidR="005E7BE5" w:rsidRPr="005E7B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</w:t>
      </w:r>
      <w:proofErr w:type="spellEnd"/>
      <w:r w:rsidR="005E7B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 кожного студента</w:t>
      </w:r>
      <w:r w:rsidR="00172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474E57" w:rsidRPr="0047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курс «</w:t>
      </w:r>
      <w:proofErr w:type="spellStart"/>
      <w:r w:rsidR="00474E57" w:rsidRPr="00474E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</w:t>
      </w:r>
      <w:proofErr w:type="spellEnd"/>
      <w:r w:rsidR="008344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="00474E57" w:rsidRPr="0047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навичок</w:t>
      </w:r>
      <w:r w:rsidR="008344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474E57" w:rsidRPr="0047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який буде розроблено </w:t>
      </w:r>
      <w:proofErr w:type="spellStart"/>
      <w:r w:rsidR="00474E57" w:rsidRPr="00474E5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бібліотекарями</w:t>
      </w:r>
      <w:proofErr w:type="spellEnd"/>
      <w:r w:rsidR="00474E57" w:rsidRPr="0047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НБ </w:t>
      </w:r>
      <w:proofErr w:type="spellStart"/>
      <w:r w:rsidR="00474E57" w:rsidRPr="00474E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НаУКМА</w:t>
      </w:r>
      <w:proofErr w:type="spellEnd"/>
      <w:r w:rsidR="006A2C99" w:rsidRPr="006A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розмі</w:t>
      </w:r>
      <w:r w:rsidR="006A2C99" w:rsidRPr="005E7BE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щено</w:t>
      </w:r>
      <w:r w:rsidR="006A2C99" w:rsidRPr="006A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6A2C99" w:rsidRPr="006A2C99">
        <w:rPr>
          <w:rFonts w:ascii="Times New Roman" w:eastAsia="Times New Roman" w:hAnsi="Times New Roman" w:cs="Times New Roman"/>
          <w:sz w:val="28"/>
          <w:szCs w:val="28"/>
          <w:lang w:eastAsia="ru-RU"/>
        </w:rPr>
        <w:t>DistEDU</w:t>
      </w:r>
      <w:proofErr w:type="spellEnd"/>
      <w:r w:rsidR="006A2C99" w:rsidRPr="005E7B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4381" w:rsidRPr="00170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E0E" w:rsidRPr="009D5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Друг</w:t>
      </w:r>
      <w:proofErr w:type="spellStart"/>
      <w:r w:rsidR="00FC7ED1" w:rsidRPr="009D5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ий</w:t>
      </w:r>
      <w:proofErr w:type="spellEnd"/>
      <w:r w:rsidR="00114E0E" w:rsidRPr="009D5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шлях</w:t>
      </w:r>
      <w:r w:rsidR="00114E0E" w:rsidRP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ED1" w:rsidRPr="00FC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6F3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="006F3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14E0E" w:rsidRPr="0003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створення Центру з розвитку академічних навичок, як структурного підрозділу </w:t>
      </w:r>
      <w:r w:rsidR="00114E0E" w:rsidRP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НБ </w:t>
      </w:r>
      <w:proofErr w:type="spellStart"/>
      <w:r w:rsidR="00114E0E" w:rsidRP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НаУКМА</w:t>
      </w:r>
      <w:proofErr w:type="spellEnd"/>
      <w:r w:rsidR="00114E0E" w:rsidRPr="00F478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16CC" w:rsidRPr="000B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87B" w:rsidRPr="009D5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Треті</w:t>
      </w:r>
      <w:r w:rsidR="00FC7ED1" w:rsidRPr="009D5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й</w:t>
      </w:r>
      <w:r w:rsidR="00FF687B" w:rsidRPr="009D5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шлях</w:t>
      </w:r>
      <w:r w:rsidR="00FF687B" w:rsidRPr="00FF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ED1" w:rsidRPr="00FC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F3E80" w:rsidRPr="006F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 </w:t>
      </w:r>
      <w:r w:rsidR="00FF687B" w:rsidRPr="00FF68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Центру</w:t>
      </w:r>
      <w:r w:rsidR="00834431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431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НаУКМА</w:t>
      </w:r>
      <w:proofErr w:type="spellEnd"/>
      <w:r w:rsidR="00FF687B" w:rsidRPr="00FF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розвитку академічних навичок, </w:t>
      </w:r>
      <w:r w:rsidR="00FF687B" w:rsidRPr="00034381">
        <w:rPr>
          <w:rFonts w:ascii="Times New Roman" w:eastAsia="Times New Roman" w:hAnsi="Times New Roman" w:cs="Times New Roman"/>
          <w:sz w:val="28"/>
          <w:szCs w:val="28"/>
          <w:lang w:eastAsia="ru-RU"/>
        </w:rPr>
        <w:t>як структурного підрозділу університету</w:t>
      </w:r>
      <w:r w:rsidR="00834431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поєднуватиме в собі </w:t>
      </w:r>
      <w:r w:rsidR="006F3E80" w:rsidRPr="006F3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</w:t>
      </w:r>
      <w:r w:rsidR="00834431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FE5A4C" w:rsidRPr="00FE5A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834431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E5A4C" w:rsidRPr="00FE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87B" w:rsidRPr="00FF68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якості освіти</w:t>
      </w:r>
      <w:r w:rsidR="00952A74" w:rsidRPr="009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2A74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НаУКМА</w:t>
      </w:r>
      <w:proofErr w:type="spellEnd"/>
      <w:r w:rsidR="00FF687B" w:rsidRPr="00FF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5A4C" w:rsidRPr="00FE5A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834431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E5A4C" w:rsidRPr="00FE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87B" w:rsidRPr="00FF687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академічного письма,</w:t>
      </w:r>
      <w:r w:rsidR="00755D97" w:rsidRPr="00755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A4C" w:rsidRPr="00FE5A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834431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E5A4C" w:rsidRPr="00FE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687B" w:rsidRPr="00FF68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наукометрії</w:t>
      </w:r>
      <w:proofErr w:type="spellEnd"/>
      <w:r w:rsidR="00FF687B" w:rsidRPr="00FF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цифрової підтримки</w:t>
      </w:r>
      <w:r w:rsidR="000B4A3A" w:rsidRPr="000B4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досліджень</w:t>
      </w:r>
      <w:r w:rsidR="00952A74" w:rsidRPr="009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2A74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НаУКМА</w:t>
      </w:r>
      <w:proofErr w:type="spellEnd"/>
      <w:r w:rsidR="00FF687B" w:rsidRPr="00FF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5A4C" w:rsidRPr="00FE5A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834431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E5A4C" w:rsidRPr="00FE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87B" w:rsidRPr="001709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електронної освіти</w:t>
      </w:r>
      <w:r w:rsidR="00834431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2A74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НаУКМА</w:t>
      </w:r>
      <w:proofErr w:type="spellEnd"/>
      <w:r w:rsidR="00952A74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431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834431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52A74" w:rsidRPr="00B823B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34431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431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НаУКМА</w:t>
      </w:r>
      <w:proofErr w:type="spellEnd"/>
      <w:r w:rsidR="00834431" w:rsidRPr="00834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B50EBC" w:rsidRPr="00B823B7" w:rsidSect="001B4DE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9C"/>
    <w:rsid w:val="00004A94"/>
    <w:rsid w:val="000062D3"/>
    <w:rsid w:val="000117B8"/>
    <w:rsid w:val="00034381"/>
    <w:rsid w:val="000637C4"/>
    <w:rsid w:val="00080336"/>
    <w:rsid w:val="000A6F72"/>
    <w:rsid w:val="000B16CC"/>
    <w:rsid w:val="000B4A3A"/>
    <w:rsid w:val="000E51F9"/>
    <w:rsid w:val="00114E0E"/>
    <w:rsid w:val="00122DF7"/>
    <w:rsid w:val="001709C3"/>
    <w:rsid w:val="00172FC3"/>
    <w:rsid w:val="00191A3F"/>
    <w:rsid w:val="001B4DE9"/>
    <w:rsid w:val="001D0F63"/>
    <w:rsid w:val="001D2077"/>
    <w:rsid w:val="001D3B95"/>
    <w:rsid w:val="001D6958"/>
    <w:rsid w:val="001F109D"/>
    <w:rsid w:val="001F4F7E"/>
    <w:rsid w:val="0028299E"/>
    <w:rsid w:val="00286464"/>
    <w:rsid w:val="002A3FA0"/>
    <w:rsid w:val="002C11C8"/>
    <w:rsid w:val="002C19E4"/>
    <w:rsid w:val="00355B3D"/>
    <w:rsid w:val="00371E9B"/>
    <w:rsid w:val="003751BC"/>
    <w:rsid w:val="003A09F4"/>
    <w:rsid w:val="003C1CAD"/>
    <w:rsid w:val="003D01DB"/>
    <w:rsid w:val="003D7104"/>
    <w:rsid w:val="003D7D27"/>
    <w:rsid w:val="003F4FF3"/>
    <w:rsid w:val="00456849"/>
    <w:rsid w:val="00461F65"/>
    <w:rsid w:val="00465E0F"/>
    <w:rsid w:val="00466B3B"/>
    <w:rsid w:val="00474E57"/>
    <w:rsid w:val="00485976"/>
    <w:rsid w:val="004B7DE4"/>
    <w:rsid w:val="004E1A80"/>
    <w:rsid w:val="0053049A"/>
    <w:rsid w:val="00534A69"/>
    <w:rsid w:val="00566F9C"/>
    <w:rsid w:val="00572DAD"/>
    <w:rsid w:val="0057379A"/>
    <w:rsid w:val="005A7809"/>
    <w:rsid w:val="005C1A3F"/>
    <w:rsid w:val="005C6345"/>
    <w:rsid w:val="005E7BE5"/>
    <w:rsid w:val="00602E99"/>
    <w:rsid w:val="006070F2"/>
    <w:rsid w:val="006309F6"/>
    <w:rsid w:val="006551E0"/>
    <w:rsid w:val="006602E7"/>
    <w:rsid w:val="00665611"/>
    <w:rsid w:val="0066678D"/>
    <w:rsid w:val="006A2C99"/>
    <w:rsid w:val="006C51CA"/>
    <w:rsid w:val="006E09C2"/>
    <w:rsid w:val="006F3E80"/>
    <w:rsid w:val="00702A03"/>
    <w:rsid w:val="007237EC"/>
    <w:rsid w:val="00727B5E"/>
    <w:rsid w:val="00734117"/>
    <w:rsid w:val="00753564"/>
    <w:rsid w:val="00755D97"/>
    <w:rsid w:val="007A0100"/>
    <w:rsid w:val="007A1F59"/>
    <w:rsid w:val="007B1E0F"/>
    <w:rsid w:val="007E3872"/>
    <w:rsid w:val="00814644"/>
    <w:rsid w:val="00826C13"/>
    <w:rsid w:val="00834431"/>
    <w:rsid w:val="0085095A"/>
    <w:rsid w:val="00887B98"/>
    <w:rsid w:val="00891B5B"/>
    <w:rsid w:val="008A7280"/>
    <w:rsid w:val="008A72C7"/>
    <w:rsid w:val="008C1886"/>
    <w:rsid w:val="008C2222"/>
    <w:rsid w:val="00904856"/>
    <w:rsid w:val="00926490"/>
    <w:rsid w:val="00932DBF"/>
    <w:rsid w:val="00952A74"/>
    <w:rsid w:val="00961478"/>
    <w:rsid w:val="00975CDF"/>
    <w:rsid w:val="009859FD"/>
    <w:rsid w:val="009B4C0D"/>
    <w:rsid w:val="009C6C28"/>
    <w:rsid w:val="009D0F7A"/>
    <w:rsid w:val="009D5053"/>
    <w:rsid w:val="009F4453"/>
    <w:rsid w:val="00A00A6F"/>
    <w:rsid w:val="00A1127E"/>
    <w:rsid w:val="00A171E9"/>
    <w:rsid w:val="00A47027"/>
    <w:rsid w:val="00A653DE"/>
    <w:rsid w:val="00B13001"/>
    <w:rsid w:val="00B34201"/>
    <w:rsid w:val="00B40A85"/>
    <w:rsid w:val="00B50EBC"/>
    <w:rsid w:val="00B542C8"/>
    <w:rsid w:val="00B6663A"/>
    <w:rsid w:val="00B6752E"/>
    <w:rsid w:val="00B73B47"/>
    <w:rsid w:val="00B823B7"/>
    <w:rsid w:val="00B85EB5"/>
    <w:rsid w:val="00B91DC8"/>
    <w:rsid w:val="00BB4727"/>
    <w:rsid w:val="00BD4C2A"/>
    <w:rsid w:val="00C16808"/>
    <w:rsid w:val="00C255CE"/>
    <w:rsid w:val="00C417EC"/>
    <w:rsid w:val="00C6468E"/>
    <w:rsid w:val="00C92836"/>
    <w:rsid w:val="00CB489A"/>
    <w:rsid w:val="00CC131E"/>
    <w:rsid w:val="00CF4B5A"/>
    <w:rsid w:val="00D512B4"/>
    <w:rsid w:val="00E32C08"/>
    <w:rsid w:val="00E651AE"/>
    <w:rsid w:val="00EC625A"/>
    <w:rsid w:val="00ED234B"/>
    <w:rsid w:val="00ED2F81"/>
    <w:rsid w:val="00ED6414"/>
    <w:rsid w:val="00F478AB"/>
    <w:rsid w:val="00FC7ED1"/>
    <w:rsid w:val="00FE5A4C"/>
    <w:rsid w:val="00FF6566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A6C0"/>
  <w15:chartTrackingRefBased/>
  <w15:docId w15:val="{6E06CBBB-EB03-4043-9E70-08C88E31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10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E387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602E7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ko-KR"/>
    </w:rPr>
  </w:style>
  <w:style w:type="paragraph" w:styleId="a5">
    <w:name w:val="Normal (Web)"/>
    <w:basedOn w:val="a"/>
    <w:uiPriority w:val="99"/>
    <w:semiHidden/>
    <w:unhideWhenUsed/>
    <w:rsid w:val="0046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ko-KR"/>
    </w:rPr>
  </w:style>
  <w:style w:type="character" w:styleId="a6">
    <w:name w:val="Strong"/>
    <w:basedOn w:val="a0"/>
    <w:uiPriority w:val="22"/>
    <w:qFormat/>
    <w:rsid w:val="00F478AB"/>
    <w:rPr>
      <w:b/>
      <w:bCs/>
    </w:rPr>
  </w:style>
  <w:style w:type="character" w:customStyle="1" w:styleId="stressed">
    <w:name w:val="stressed"/>
    <w:basedOn w:val="a0"/>
    <w:rsid w:val="00F478AB"/>
  </w:style>
  <w:style w:type="character" w:customStyle="1" w:styleId="stress">
    <w:name w:val="stress"/>
    <w:basedOn w:val="a0"/>
    <w:rsid w:val="00F478AB"/>
  </w:style>
  <w:style w:type="paragraph" w:styleId="HTML">
    <w:name w:val="HTML Preformatted"/>
    <w:basedOn w:val="a"/>
    <w:link w:val="HTML0"/>
    <w:uiPriority w:val="99"/>
    <w:semiHidden/>
    <w:unhideWhenUsed/>
    <w:rsid w:val="0089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UA"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1B5B"/>
    <w:rPr>
      <w:rFonts w:ascii="Courier New" w:eastAsia="Times New Roman" w:hAnsi="Courier New" w:cs="Courier New"/>
      <w:sz w:val="20"/>
      <w:szCs w:val="20"/>
      <w:lang w:val="ru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ubeva@ukma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cid.org/0000-0001-5191-79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yabetsiv@ukma.edu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rcid.org/0000-0003-4358-3085" TargetMode="External"/><Relationship Id="rId10" Type="http://schemas.openxmlformats.org/officeDocument/2006/relationships/hyperlink" Target="mailto:ryabetsiv@ukma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cid.org/0000-0003-4358-3085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80BDF-D75D-4007-BB5D-A32ABE7F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Olexiy</cp:lastModifiedBy>
  <cp:revision>43</cp:revision>
  <dcterms:created xsi:type="dcterms:W3CDTF">2021-07-25T17:19:00Z</dcterms:created>
  <dcterms:modified xsi:type="dcterms:W3CDTF">2021-07-29T18:26:00Z</dcterms:modified>
</cp:coreProperties>
</file>