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0C" w:rsidRPr="006C180C" w:rsidRDefault="00751BB4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1BB4">
        <w:rPr>
          <w:rFonts w:ascii="Times New Roman" w:hAnsi="Times New Roman" w:cs="Times New Roman"/>
          <w:sz w:val="28"/>
          <w:szCs w:val="28"/>
        </w:rPr>
        <w:t>УДК</w:t>
      </w:r>
      <w:r w:rsidR="00E86CE4" w:rsidRPr="00E86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180C">
        <w:rPr>
          <w:rFonts w:ascii="Times New Roman" w:hAnsi="Times New Roman" w:cs="Times New Roman"/>
          <w:sz w:val="28"/>
          <w:szCs w:val="28"/>
        </w:rPr>
        <w:t>930.22:929</w:t>
      </w:r>
      <w:r w:rsidR="00E86CE4" w:rsidRPr="00E86CE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C180C" w:rsidRPr="00933EE0">
        <w:rPr>
          <w:rFonts w:ascii="Times New Roman" w:hAnsi="Times New Roman" w:cs="Times New Roman"/>
          <w:sz w:val="28"/>
          <w:szCs w:val="28"/>
          <w:lang w:val="ru-RU"/>
        </w:rPr>
        <w:t>1899/1973”</w:t>
      </w:r>
      <w:proofErr w:type="spellStart"/>
      <w:r w:rsidR="006C180C"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</w:p>
    <w:p w:rsidR="00B41439" w:rsidRPr="00E86CE4" w:rsidRDefault="00B41439" w:rsidP="00E86C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260C">
        <w:rPr>
          <w:rFonts w:ascii="Times New Roman" w:hAnsi="Times New Roman" w:cs="Times New Roman"/>
          <w:b/>
          <w:sz w:val="28"/>
          <w:szCs w:val="28"/>
        </w:rPr>
        <w:t>Піскун</w:t>
      </w:r>
      <w:r w:rsidR="00D2260C" w:rsidRPr="00D2260C">
        <w:rPr>
          <w:rFonts w:ascii="Times New Roman" w:hAnsi="Times New Roman" w:cs="Times New Roman"/>
          <w:b/>
          <w:sz w:val="28"/>
          <w:szCs w:val="28"/>
        </w:rPr>
        <w:t xml:space="preserve"> Валентина Миколаївна</w:t>
      </w:r>
      <w:r w:rsidR="00E86CE4">
        <w:rPr>
          <w:rFonts w:ascii="Times New Roman" w:hAnsi="Times New Roman" w:cs="Times New Roman"/>
          <w:b/>
          <w:sz w:val="28"/>
          <w:szCs w:val="28"/>
        </w:rPr>
        <w:t>,</w:t>
      </w:r>
    </w:p>
    <w:p w:rsidR="00D2260C" w:rsidRPr="00D2260C" w:rsidRDefault="00D2260C" w:rsidP="00E86CE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D2228"/>
          <w:sz w:val="28"/>
          <w:szCs w:val="28"/>
        </w:rPr>
      </w:pPr>
      <w:r w:rsidRPr="00E86CE4">
        <w:rPr>
          <w:rFonts w:ascii="Times New Roman" w:hAnsi="Times New Roman" w:cs="Times New Roman"/>
          <w:color w:val="1D2228"/>
          <w:sz w:val="28"/>
          <w:szCs w:val="28"/>
        </w:rPr>
        <w:t xml:space="preserve">ORCID </w:t>
      </w:r>
      <w:hyperlink r:id="rId4" w:tgtFrame="_blank" w:history="1">
        <w:r w:rsidRPr="00D2260C"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https://orcid.org/0000-0002-3817-0852</w:t>
        </w:r>
      </w:hyperlink>
      <w:r w:rsidR="00E86CE4"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D2260C" w:rsidRDefault="00E86CE4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D2260C">
        <w:rPr>
          <w:rFonts w:ascii="Times New Roman" w:hAnsi="Times New Roman" w:cs="Times New Roman"/>
          <w:sz w:val="28"/>
          <w:szCs w:val="28"/>
        </w:rPr>
        <w:t>окторка</w:t>
      </w:r>
      <w:proofErr w:type="spellEnd"/>
      <w:r w:rsidR="00D2260C">
        <w:rPr>
          <w:rFonts w:ascii="Times New Roman" w:hAnsi="Times New Roman" w:cs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260C" w:rsidRDefault="00E86CE4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2260C">
        <w:rPr>
          <w:rFonts w:ascii="Times New Roman" w:hAnsi="Times New Roman" w:cs="Times New Roman"/>
          <w:sz w:val="28"/>
          <w:szCs w:val="28"/>
        </w:rPr>
        <w:t>авідувачка відділу джерелознавства новітньої історії України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260C" w:rsidRDefault="00D2260C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Інститут української археографії та джерелознавства </w:t>
      </w:r>
      <w:r w:rsidR="006C180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м. М.С. Грушевського НАН України</w:t>
      </w:r>
      <w:r w:rsidR="00E86CE4">
        <w:rPr>
          <w:rFonts w:ascii="Times New Roman" w:hAnsi="Times New Roman" w:cs="Times New Roman"/>
          <w:sz w:val="28"/>
          <w:szCs w:val="28"/>
        </w:rPr>
        <w:t>,</w:t>
      </w:r>
    </w:p>
    <w:p w:rsidR="00D2260C" w:rsidRDefault="00D2260C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Київ, Україна </w:t>
      </w:r>
    </w:p>
    <w:p w:rsidR="00D2260C" w:rsidRDefault="00153307" w:rsidP="00E86CE4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153307">
        <w:rPr>
          <w:rStyle w:val="markedcontent"/>
          <w:rFonts w:ascii="Times New Roman" w:hAnsi="Times New Roman" w:cs="Times New Roman"/>
          <w:sz w:val="28"/>
          <w:szCs w:val="28"/>
        </w:rPr>
        <w:t>-mail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>
        <w:t xml:space="preserve"> </w:t>
      </w:r>
      <w:hyperlink r:id="rId5" w:history="1">
        <w:r w:rsidR="00D2260C" w:rsidRPr="00C77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baturin</w:t>
        </w:r>
        <w:r w:rsidR="00D2260C" w:rsidRPr="00D2260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D2260C" w:rsidRPr="00C77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D2260C" w:rsidRPr="00D2260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2260C" w:rsidRPr="00C77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E86CE4" w:rsidRPr="00D2260C" w:rsidRDefault="00E86CE4" w:rsidP="00E86CE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C180C" w:rsidRDefault="00D2260C" w:rsidP="00E86C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80C">
        <w:rPr>
          <w:rFonts w:ascii="Times New Roman" w:hAnsi="Times New Roman" w:cs="Times New Roman"/>
          <w:b/>
          <w:sz w:val="28"/>
          <w:szCs w:val="28"/>
        </w:rPr>
        <w:t>ІЛЛЯ ВИТАНОВИЧ: ТЕОРЕТИК І ПРАКТИК</w:t>
      </w:r>
    </w:p>
    <w:p w:rsidR="00D2260C" w:rsidRDefault="00D2260C" w:rsidP="00E86C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80C">
        <w:rPr>
          <w:rFonts w:ascii="Times New Roman" w:hAnsi="Times New Roman" w:cs="Times New Roman"/>
          <w:b/>
          <w:sz w:val="28"/>
          <w:szCs w:val="28"/>
        </w:rPr>
        <w:t xml:space="preserve"> УКРАЇНСЬКОЇ КООПЕРАЦІ</w:t>
      </w:r>
      <w:r w:rsidR="006C180C" w:rsidRPr="006C180C">
        <w:rPr>
          <w:rFonts w:ascii="Times New Roman" w:hAnsi="Times New Roman" w:cs="Times New Roman"/>
          <w:b/>
          <w:sz w:val="28"/>
          <w:szCs w:val="28"/>
        </w:rPr>
        <w:t>Ї</w:t>
      </w:r>
    </w:p>
    <w:p w:rsidR="007575DB" w:rsidRDefault="007575DB" w:rsidP="00E86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E6" w:rsidRDefault="006C180C" w:rsidP="00E86C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80C">
        <w:rPr>
          <w:rFonts w:ascii="Times New Roman" w:hAnsi="Times New Roman" w:cs="Times New Roman"/>
          <w:sz w:val="28"/>
          <w:szCs w:val="28"/>
        </w:rPr>
        <w:t xml:space="preserve">У статті йдеться про визначного </w:t>
      </w:r>
      <w:r w:rsidR="00E86CE4">
        <w:rPr>
          <w:rFonts w:ascii="Times New Roman" w:hAnsi="Times New Roman" w:cs="Times New Roman"/>
          <w:sz w:val="28"/>
          <w:szCs w:val="28"/>
        </w:rPr>
        <w:t>дослідника та</w:t>
      </w:r>
      <w:r>
        <w:rPr>
          <w:rFonts w:ascii="Times New Roman" w:hAnsi="Times New Roman" w:cs="Times New Roman"/>
          <w:sz w:val="28"/>
          <w:szCs w:val="28"/>
        </w:rPr>
        <w:t xml:space="preserve"> практикуючого </w:t>
      </w:r>
      <w:r w:rsidRPr="006C180C">
        <w:rPr>
          <w:rFonts w:ascii="Times New Roman" w:hAnsi="Times New Roman" w:cs="Times New Roman"/>
          <w:sz w:val="28"/>
          <w:szCs w:val="28"/>
        </w:rPr>
        <w:t>діяча українського кооперативного руху</w:t>
      </w:r>
      <w:r>
        <w:rPr>
          <w:rFonts w:ascii="Times New Roman" w:hAnsi="Times New Roman" w:cs="Times New Roman"/>
          <w:sz w:val="28"/>
          <w:szCs w:val="28"/>
        </w:rPr>
        <w:t xml:space="preserve"> ХХ </w:t>
      </w:r>
      <w:r w:rsidR="00933EE0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Іллю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</w:t>
      </w:r>
      <w:r w:rsidR="007575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86CE4">
        <w:rPr>
          <w:rFonts w:ascii="Times New Roman" w:hAnsi="Times New Roman" w:cs="Times New Roman"/>
          <w:sz w:val="28"/>
          <w:szCs w:val="28"/>
        </w:rPr>
        <w:t xml:space="preserve"> (1899–</w:t>
      </w:r>
      <w:r w:rsidR="00933EE0">
        <w:rPr>
          <w:rFonts w:ascii="Times New Roman" w:hAnsi="Times New Roman" w:cs="Times New Roman"/>
          <w:sz w:val="28"/>
          <w:szCs w:val="28"/>
        </w:rPr>
        <w:t>1973), який дослідив історію його виникнення, значення в економічній системі</w:t>
      </w:r>
      <w:r w:rsidR="00CD09E6">
        <w:rPr>
          <w:rFonts w:ascii="Times New Roman" w:hAnsi="Times New Roman" w:cs="Times New Roman"/>
          <w:sz w:val="28"/>
          <w:szCs w:val="28"/>
        </w:rPr>
        <w:t>.</w:t>
      </w:r>
      <w:r w:rsidR="00933EE0">
        <w:rPr>
          <w:rFonts w:ascii="Times New Roman" w:hAnsi="Times New Roman" w:cs="Times New Roman"/>
          <w:sz w:val="28"/>
          <w:szCs w:val="28"/>
        </w:rPr>
        <w:t xml:space="preserve"> </w:t>
      </w:r>
      <w:r w:rsidR="00E86CE4">
        <w:rPr>
          <w:rFonts w:ascii="Times New Roman" w:hAnsi="Times New Roman" w:cs="Times New Roman"/>
          <w:sz w:val="28"/>
          <w:szCs w:val="28"/>
        </w:rPr>
        <w:t>Він п</w:t>
      </w:r>
      <w:r w:rsidR="00933EE0">
        <w:rPr>
          <w:rFonts w:ascii="Times New Roman" w:hAnsi="Times New Roman" w:cs="Times New Roman"/>
          <w:sz w:val="28"/>
          <w:szCs w:val="28"/>
        </w:rPr>
        <w:t>оєднав кооперацію з національним рухом.</w:t>
      </w:r>
    </w:p>
    <w:p w:rsidR="007575DB" w:rsidRDefault="007575DB" w:rsidP="00E86C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5DB">
        <w:rPr>
          <w:rFonts w:ascii="Times New Roman" w:hAnsi="Times New Roman" w:cs="Times New Roman"/>
          <w:i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 xml:space="preserve">: Ілля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українська кооперація, національна традиція, громадянська солідарність, конкуренція</w:t>
      </w:r>
      <w:r w:rsidR="00F32A19">
        <w:rPr>
          <w:rFonts w:ascii="Times New Roman" w:hAnsi="Times New Roman" w:cs="Times New Roman"/>
          <w:sz w:val="28"/>
          <w:szCs w:val="28"/>
        </w:rPr>
        <w:t>, історія кооперації.</w:t>
      </w:r>
    </w:p>
    <w:p w:rsidR="00CD09E6" w:rsidRDefault="00CD09E6" w:rsidP="00E86C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6CE4" w:rsidRDefault="00CD09E6" w:rsidP="00E86C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Модернізаційні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процеси, що відбуваються в тій чи іншій державі, охоплюють різні сфери: політику, економіку, суспільство, культуру, і потребують значних ресурсів. </w:t>
      </w:r>
      <w:r w:rsidR="00CC521E">
        <w:rPr>
          <w:rFonts w:ascii="Times New Roman" w:hAnsi="Times New Roman" w:cs="Times New Roman"/>
          <w:sz w:val="28"/>
          <w:szCs w:val="28"/>
        </w:rPr>
        <w:t>В Україні модернізація здійснювал</w:t>
      </w:r>
      <w:r w:rsidR="00E86CE4">
        <w:rPr>
          <w:rFonts w:ascii="Times New Roman" w:hAnsi="Times New Roman" w:cs="Times New Roman"/>
          <w:sz w:val="28"/>
          <w:szCs w:val="28"/>
        </w:rPr>
        <w:t xml:space="preserve">ася під «опікою» інших держав. </w:t>
      </w:r>
      <w:r w:rsidR="00CC521E">
        <w:rPr>
          <w:rFonts w:ascii="Times New Roman" w:hAnsi="Times New Roman" w:cs="Times New Roman"/>
          <w:sz w:val="28"/>
          <w:szCs w:val="28"/>
        </w:rPr>
        <w:t>Українці, розділені між Російською та Австро-Угорською імперіями</w:t>
      </w:r>
      <w:r w:rsidR="006A338F">
        <w:rPr>
          <w:rFonts w:ascii="Times New Roman" w:hAnsi="Times New Roman" w:cs="Times New Roman"/>
          <w:sz w:val="28"/>
          <w:szCs w:val="28"/>
        </w:rPr>
        <w:t>,</w:t>
      </w:r>
      <w:r w:rsidR="00CC5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21E">
        <w:rPr>
          <w:rFonts w:ascii="Times New Roman" w:hAnsi="Times New Roman" w:cs="Times New Roman"/>
          <w:sz w:val="28"/>
          <w:szCs w:val="28"/>
        </w:rPr>
        <w:t xml:space="preserve">потерпали не лише від політичного </w:t>
      </w:r>
      <w:proofErr w:type="spellStart"/>
      <w:r w:rsidR="00CC521E">
        <w:rPr>
          <w:rFonts w:ascii="Times New Roman" w:hAnsi="Times New Roman" w:cs="Times New Roman"/>
          <w:sz w:val="28"/>
          <w:szCs w:val="28"/>
        </w:rPr>
        <w:t>упослідження</w:t>
      </w:r>
      <w:proofErr w:type="spellEnd"/>
      <w:r w:rsidR="00CC521E">
        <w:rPr>
          <w:rFonts w:ascii="Times New Roman" w:hAnsi="Times New Roman" w:cs="Times New Roman"/>
          <w:sz w:val="28"/>
          <w:szCs w:val="28"/>
        </w:rPr>
        <w:t xml:space="preserve">, а й від економічного та соціально-культурного. </w:t>
      </w:r>
      <w:r w:rsidR="00093C27">
        <w:rPr>
          <w:rFonts w:ascii="Times New Roman" w:hAnsi="Times New Roman" w:cs="Times New Roman"/>
          <w:sz w:val="28"/>
          <w:szCs w:val="28"/>
        </w:rPr>
        <w:t xml:space="preserve">Відсутність державного ресурсу робила їх вразливими й економічно залежними від </w:t>
      </w:r>
      <w:r w:rsidR="00082106">
        <w:rPr>
          <w:rFonts w:ascii="Times New Roman" w:hAnsi="Times New Roman" w:cs="Times New Roman"/>
          <w:sz w:val="28"/>
          <w:szCs w:val="28"/>
        </w:rPr>
        <w:t xml:space="preserve">приватного </w:t>
      </w:r>
      <w:r w:rsidR="00093C27">
        <w:rPr>
          <w:rFonts w:ascii="Times New Roman" w:hAnsi="Times New Roman" w:cs="Times New Roman"/>
          <w:sz w:val="28"/>
          <w:szCs w:val="28"/>
        </w:rPr>
        <w:t xml:space="preserve">капіталу та </w:t>
      </w:r>
      <w:r w:rsidR="006A338F">
        <w:rPr>
          <w:rFonts w:ascii="Times New Roman" w:hAnsi="Times New Roman" w:cs="Times New Roman"/>
          <w:sz w:val="28"/>
          <w:szCs w:val="28"/>
        </w:rPr>
        <w:t xml:space="preserve">державного </w:t>
      </w:r>
      <w:r w:rsidR="00093C27">
        <w:rPr>
          <w:rFonts w:ascii="Times New Roman" w:hAnsi="Times New Roman" w:cs="Times New Roman"/>
          <w:sz w:val="28"/>
          <w:szCs w:val="28"/>
        </w:rPr>
        <w:t>імперського. З другої половини ХІХ ст. українські громадські діячі поєдна</w:t>
      </w:r>
      <w:r w:rsidR="006A338F">
        <w:rPr>
          <w:rFonts w:ascii="Times New Roman" w:hAnsi="Times New Roman" w:cs="Times New Roman"/>
          <w:sz w:val="28"/>
          <w:szCs w:val="28"/>
        </w:rPr>
        <w:t xml:space="preserve">ли </w:t>
      </w:r>
      <w:r w:rsidR="00093C27">
        <w:rPr>
          <w:rFonts w:ascii="Times New Roman" w:hAnsi="Times New Roman" w:cs="Times New Roman"/>
          <w:sz w:val="28"/>
          <w:szCs w:val="28"/>
        </w:rPr>
        <w:t>національн</w:t>
      </w:r>
      <w:r w:rsidR="006A338F">
        <w:rPr>
          <w:rFonts w:ascii="Times New Roman" w:hAnsi="Times New Roman" w:cs="Times New Roman"/>
          <w:sz w:val="28"/>
          <w:szCs w:val="28"/>
        </w:rPr>
        <w:t>ий</w:t>
      </w:r>
      <w:r w:rsidR="00093C27">
        <w:rPr>
          <w:rFonts w:ascii="Times New Roman" w:hAnsi="Times New Roman" w:cs="Times New Roman"/>
          <w:sz w:val="28"/>
          <w:szCs w:val="28"/>
        </w:rPr>
        <w:t xml:space="preserve"> рух із розвитком кооперації як засобу подолання бідності та здобування капіталу для різних культурно-освітніх </w:t>
      </w:r>
      <w:proofErr w:type="spellStart"/>
      <w:r w:rsidR="00093C2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93C27">
        <w:rPr>
          <w:rFonts w:ascii="Times New Roman" w:hAnsi="Times New Roman" w:cs="Times New Roman"/>
          <w:sz w:val="28"/>
          <w:szCs w:val="28"/>
        </w:rPr>
        <w:t xml:space="preserve">. Отже, </w:t>
      </w:r>
      <w:r w:rsidR="00093C27">
        <w:rPr>
          <w:rFonts w:ascii="Times New Roman" w:hAnsi="Times New Roman" w:cs="Times New Roman"/>
          <w:sz w:val="28"/>
          <w:szCs w:val="28"/>
        </w:rPr>
        <w:lastRenderedPageBreak/>
        <w:t>дослідження механізмів поєднання фінансово-економічних можливостей</w:t>
      </w:r>
      <w:r w:rsidR="00082106">
        <w:rPr>
          <w:rFonts w:ascii="Times New Roman" w:hAnsi="Times New Roman" w:cs="Times New Roman"/>
          <w:sz w:val="28"/>
          <w:szCs w:val="28"/>
        </w:rPr>
        <w:t>, які дає кооперація (споживча, ощадно</w:t>
      </w:r>
      <w:r w:rsidR="00BA621C">
        <w:rPr>
          <w:rFonts w:ascii="Times New Roman" w:hAnsi="Times New Roman" w:cs="Times New Roman"/>
          <w:sz w:val="28"/>
          <w:szCs w:val="28"/>
        </w:rPr>
        <w:t>-позичкова, виробнича)</w:t>
      </w:r>
      <w:r w:rsidR="00082106">
        <w:rPr>
          <w:rFonts w:ascii="Times New Roman" w:hAnsi="Times New Roman" w:cs="Times New Roman"/>
          <w:sz w:val="28"/>
          <w:szCs w:val="28"/>
        </w:rPr>
        <w:t xml:space="preserve"> </w:t>
      </w:r>
      <w:r w:rsidR="00093C27">
        <w:rPr>
          <w:rFonts w:ascii="Times New Roman" w:hAnsi="Times New Roman" w:cs="Times New Roman"/>
          <w:sz w:val="28"/>
          <w:szCs w:val="28"/>
        </w:rPr>
        <w:t xml:space="preserve"> з розвитком національної самоорганізації є важливим і актуальним завданням дослідників.</w:t>
      </w:r>
      <w:r w:rsidR="006A338F">
        <w:rPr>
          <w:rFonts w:ascii="Times New Roman" w:hAnsi="Times New Roman" w:cs="Times New Roman"/>
          <w:sz w:val="28"/>
          <w:szCs w:val="28"/>
        </w:rPr>
        <w:t xml:space="preserve"> Мета даного повідомлення – актуалізувати соціальну практику значимості кооперативного руху для українського сьогодення через приклад наукової і практичної діяльності одного з відомих дослідників</w:t>
      </w:r>
      <w:r w:rsidR="00C412D1">
        <w:rPr>
          <w:rFonts w:ascii="Times New Roman" w:hAnsi="Times New Roman" w:cs="Times New Roman"/>
          <w:sz w:val="28"/>
          <w:szCs w:val="28"/>
        </w:rPr>
        <w:t>.</w:t>
      </w:r>
    </w:p>
    <w:p w:rsidR="00E86CE4" w:rsidRDefault="00CD7C2F" w:rsidP="00E86C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сучасній українській історіографії одним із ретельних дослідників постаті І.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доктор історичних наук С.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E86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Його праці</w:t>
      </w:r>
      <w:r w:rsidR="00276DAD">
        <w:rPr>
          <w:rFonts w:ascii="Times New Roman" w:hAnsi="Times New Roman" w:cs="Times New Roman"/>
          <w:sz w:val="28"/>
          <w:szCs w:val="28"/>
        </w:rPr>
        <w:t xml:space="preserve"> присвячені висвітленню життєвого шляху і науковій творчості вченого. Так у статті «Життєвий шлях та наукова </w:t>
      </w:r>
      <w:r w:rsidR="00E86CE4">
        <w:rPr>
          <w:rFonts w:ascii="Times New Roman" w:hAnsi="Times New Roman" w:cs="Times New Roman"/>
          <w:sz w:val="28"/>
          <w:szCs w:val="28"/>
        </w:rPr>
        <w:t xml:space="preserve">творчість Іллі </w:t>
      </w:r>
      <w:proofErr w:type="spellStart"/>
      <w:r w:rsidR="00E86CE4">
        <w:rPr>
          <w:rFonts w:ascii="Times New Roman" w:hAnsi="Times New Roman" w:cs="Times New Roman"/>
          <w:sz w:val="28"/>
          <w:szCs w:val="28"/>
        </w:rPr>
        <w:t>Витановича</w:t>
      </w:r>
      <w:proofErr w:type="spellEnd"/>
      <w:r w:rsidR="00E86CE4">
        <w:rPr>
          <w:rFonts w:ascii="Times New Roman" w:hAnsi="Times New Roman" w:cs="Times New Roman"/>
          <w:sz w:val="28"/>
          <w:szCs w:val="28"/>
        </w:rPr>
        <w:t xml:space="preserve"> (1899–</w:t>
      </w:r>
      <w:r w:rsidR="00276DAD">
        <w:rPr>
          <w:rFonts w:ascii="Times New Roman" w:hAnsi="Times New Roman" w:cs="Times New Roman"/>
          <w:sz w:val="28"/>
          <w:szCs w:val="28"/>
        </w:rPr>
        <w:t xml:space="preserve">1939)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DAD">
        <w:rPr>
          <w:rFonts w:ascii="Times New Roman" w:hAnsi="Times New Roman" w:cs="Times New Roman"/>
          <w:sz w:val="28"/>
          <w:szCs w:val="28"/>
        </w:rPr>
        <w:t xml:space="preserve">висвітлено становлення його як кооператора й науковця. У монографії «Ілля </w:t>
      </w:r>
      <w:proofErr w:type="spellStart"/>
      <w:r w:rsidR="00276DAD"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 w:rsidR="00276DAD">
        <w:rPr>
          <w:rFonts w:ascii="Times New Roman" w:hAnsi="Times New Roman" w:cs="Times New Roman"/>
          <w:sz w:val="28"/>
          <w:szCs w:val="28"/>
        </w:rPr>
        <w:t>: науково-педагогічна та громадська діяльність» (2010) йдеться про складний шлях науковця</w:t>
      </w:r>
      <w:r w:rsidR="006A338F">
        <w:rPr>
          <w:rFonts w:ascii="Times New Roman" w:hAnsi="Times New Roman" w:cs="Times New Roman"/>
          <w:sz w:val="28"/>
          <w:szCs w:val="28"/>
        </w:rPr>
        <w:t>:</w:t>
      </w:r>
      <w:r w:rsidR="00276DAD">
        <w:rPr>
          <w:rFonts w:ascii="Times New Roman" w:hAnsi="Times New Roman" w:cs="Times New Roman"/>
          <w:sz w:val="28"/>
          <w:szCs w:val="28"/>
        </w:rPr>
        <w:t xml:space="preserve"> від </w:t>
      </w:r>
      <w:r w:rsidR="006A338F">
        <w:rPr>
          <w:rFonts w:ascii="Times New Roman" w:hAnsi="Times New Roman" w:cs="Times New Roman"/>
          <w:sz w:val="28"/>
          <w:szCs w:val="28"/>
        </w:rPr>
        <w:t xml:space="preserve">плідної праці на </w:t>
      </w:r>
      <w:r w:rsidR="00276DAD">
        <w:rPr>
          <w:rFonts w:ascii="Times New Roman" w:hAnsi="Times New Roman" w:cs="Times New Roman"/>
          <w:sz w:val="28"/>
          <w:szCs w:val="28"/>
        </w:rPr>
        <w:t>рідн</w:t>
      </w:r>
      <w:r w:rsidR="006A338F">
        <w:rPr>
          <w:rFonts w:ascii="Times New Roman" w:hAnsi="Times New Roman" w:cs="Times New Roman"/>
          <w:sz w:val="28"/>
          <w:szCs w:val="28"/>
        </w:rPr>
        <w:t>ій</w:t>
      </w:r>
      <w:r w:rsidR="00276DAD">
        <w:rPr>
          <w:rFonts w:ascii="Times New Roman" w:hAnsi="Times New Roman" w:cs="Times New Roman"/>
          <w:sz w:val="28"/>
          <w:szCs w:val="28"/>
        </w:rPr>
        <w:t xml:space="preserve"> землі – до життя в еміграції після Другої світової війни. </w:t>
      </w:r>
      <w:r w:rsidR="005D769A">
        <w:rPr>
          <w:rFonts w:ascii="Times New Roman" w:hAnsi="Times New Roman" w:cs="Times New Roman"/>
          <w:sz w:val="28"/>
          <w:szCs w:val="28"/>
        </w:rPr>
        <w:t xml:space="preserve">А.О. Сова у статті «Життя та діяльність Іллі </w:t>
      </w:r>
      <w:proofErr w:type="spellStart"/>
      <w:r w:rsidR="005D769A">
        <w:rPr>
          <w:rFonts w:ascii="Times New Roman" w:hAnsi="Times New Roman" w:cs="Times New Roman"/>
          <w:sz w:val="28"/>
          <w:szCs w:val="28"/>
        </w:rPr>
        <w:t>Витановича</w:t>
      </w:r>
      <w:proofErr w:type="spellEnd"/>
      <w:r w:rsidR="005D769A">
        <w:rPr>
          <w:rFonts w:ascii="Times New Roman" w:hAnsi="Times New Roman" w:cs="Times New Roman"/>
          <w:sz w:val="28"/>
          <w:szCs w:val="28"/>
        </w:rPr>
        <w:t xml:space="preserve"> у матеріалах глобальної мережі інтернет»</w:t>
      </w:r>
      <w:r w:rsidR="005D769A" w:rsidRPr="005D769A">
        <w:rPr>
          <w:rFonts w:ascii="Times New Roman" w:hAnsi="Times New Roman" w:cs="Times New Roman"/>
          <w:sz w:val="28"/>
          <w:szCs w:val="28"/>
        </w:rPr>
        <w:t xml:space="preserve"> </w:t>
      </w:r>
      <w:r w:rsidR="005D769A">
        <w:rPr>
          <w:rFonts w:ascii="Times New Roman" w:hAnsi="Times New Roman" w:cs="Times New Roman"/>
          <w:sz w:val="28"/>
          <w:szCs w:val="28"/>
        </w:rPr>
        <w:t>(2009)  проаналізував сайти, де згадується його діяльність чи використовуються праці. Хоча варто зазначити, що з часу публікації статті ситуація значно змінилася.</w:t>
      </w:r>
    </w:p>
    <w:p w:rsidR="00E86CE4" w:rsidRDefault="00276DAD" w:rsidP="00E86C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Практично жоден історик, який </w:t>
      </w:r>
      <w:r w:rsidR="00633CB4">
        <w:rPr>
          <w:rFonts w:ascii="Times New Roman" w:hAnsi="Times New Roman" w:cs="Times New Roman"/>
          <w:sz w:val="28"/>
          <w:szCs w:val="28"/>
        </w:rPr>
        <w:t>досліджує соціально-економічну історію України першої половини ХХ ст. не обходиться без посилань на працю І.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3CB4">
        <w:rPr>
          <w:rFonts w:ascii="Times New Roman" w:hAnsi="Times New Roman" w:cs="Times New Roman"/>
          <w:sz w:val="28"/>
          <w:szCs w:val="28"/>
        </w:rPr>
        <w:t>Витановича</w:t>
      </w:r>
      <w:proofErr w:type="spellEnd"/>
      <w:r w:rsidR="00633CB4">
        <w:rPr>
          <w:rFonts w:ascii="Times New Roman" w:hAnsi="Times New Roman" w:cs="Times New Roman"/>
          <w:sz w:val="28"/>
          <w:szCs w:val="28"/>
        </w:rPr>
        <w:t xml:space="preserve"> «Історія українського кооперативного руху»</w:t>
      </w:r>
      <w:r w:rsidR="00E86CE4">
        <w:rPr>
          <w:rFonts w:ascii="Times New Roman" w:hAnsi="Times New Roman" w:cs="Times New Roman"/>
          <w:sz w:val="28"/>
          <w:szCs w:val="28"/>
        </w:rPr>
        <w:t xml:space="preserve"> (1964 </w:t>
      </w:r>
      <w:r w:rsidR="00633CB4">
        <w:rPr>
          <w:rFonts w:ascii="Times New Roman" w:hAnsi="Times New Roman" w:cs="Times New Roman"/>
          <w:sz w:val="28"/>
          <w:szCs w:val="28"/>
        </w:rPr>
        <w:t>р.). Наприклад, дослідження  І.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3CB4">
        <w:rPr>
          <w:rFonts w:ascii="Times New Roman" w:hAnsi="Times New Roman" w:cs="Times New Roman"/>
          <w:sz w:val="28"/>
          <w:szCs w:val="28"/>
        </w:rPr>
        <w:t>Фаренія</w:t>
      </w:r>
      <w:proofErr w:type="spellEnd"/>
      <w:r w:rsidR="00633CB4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633CB4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="00123973">
        <w:rPr>
          <w:rFonts w:ascii="Times New Roman" w:hAnsi="Times New Roman" w:cs="Times New Roman"/>
          <w:sz w:val="28"/>
          <w:szCs w:val="28"/>
        </w:rPr>
        <w:t>, В. Піскун</w:t>
      </w:r>
      <w:r w:rsidR="00633CB4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E86CE4" w:rsidRDefault="00E86CE4" w:rsidP="00E86C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(1899–</w:t>
      </w:r>
      <w:r w:rsidR="00E60D49">
        <w:rPr>
          <w:rFonts w:ascii="Times New Roman" w:hAnsi="Times New Roman" w:cs="Times New Roman"/>
          <w:sz w:val="28"/>
          <w:szCs w:val="28"/>
        </w:rPr>
        <w:t>1973) був о</w:t>
      </w:r>
      <w:r w:rsidR="00093C27">
        <w:rPr>
          <w:rFonts w:ascii="Times New Roman" w:hAnsi="Times New Roman" w:cs="Times New Roman"/>
          <w:sz w:val="28"/>
          <w:szCs w:val="28"/>
        </w:rPr>
        <w:t>дним із науковців, який практичн</w:t>
      </w:r>
      <w:r w:rsidR="00E60D49">
        <w:rPr>
          <w:rFonts w:ascii="Times New Roman" w:hAnsi="Times New Roman" w:cs="Times New Roman"/>
          <w:sz w:val="28"/>
          <w:szCs w:val="28"/>
        </w:rPr>
        <w:t>у</w:t>
      </w:r>
      <w:r w:rsidR="00093C27">
        <w:rPr>
          <w:rFonts w:ascii="Times New Roman" w:hAnsi="Times New Roman" w:cs="Times New Roman"/>
          <w:sz w:val="28"/>
          <w:szCs w:val="28"/>
        </w:rPr>
        <w:t xml:space="preserve"> кооперативн</w:t>
      </w:r>
      <w:r w:rsidR="00E60D49">
        <w:rPr>
          <w:rFonts w:ascii="Times New Roman" w:hAnsi="Times New Roman" w:cs="Times New Roman"/>
          <w:sz w:val="28"/>
          <w:szCs w:val="28"/>
        </w:rPr>
        <w:t>у</w:t>
      </w:r>
      <w:r w:rsidR="00093C27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E60D49">
        <w:rPr>
          <w:rFonts w:ascii="Times New Roman" w:hAnsi="Times New Roman" w:cs="Times New Roman"/>
          <w:sz w:val="28"/>
          <w:szCs w:val="28"/>
        </w:rPr>
        <w:t>у</w:t>
      </w:r>
      <w:r w:rsidR="00093C27">
        <w:rPr>
          <w:rFonts w:ascii="Times New Roman" w:hAnsi="Times New Roman" w:cs="Times New Roman"/>
          <w:sz w:val="28"/>
          <w:szCs w:val="28"/>
        </w:rPr>
        <w:t xml:space="preserve"> </w:t>
      </w:r>
      <w:r w:rsidR="00E60D49">
        <w:rPr>
          <w:rFonts w:ascii="Times New Roman" w:hAnsi="Times New Roman" w:cs="Times New Roman"/>
          <w:sz w:val="28"/>
          <w:szCs w:val="28"/>
        </w:rPr>
        <w:t xml:space="preserve">поєднав із </w:t>
      </w:r>
      <w:r w:rsidR="00093C27">
        <w:rPr>
          <w:rFonts w:ascii="Times New Roman" w:hAnsi="Times New Roman" w:cs="Times New Roman"/>
          <w:sz w:val="28"/>
          <w:szCs w:val="28"/>
        </w:rPr>
        <w:t>теорі</w:t>
      </w:r>
      <w:r w:rsidR="00E60D49">
        <w:rPr>
          <w:rFonts w:ascii="Times New Roman" w:hAnsi="Times New Roman" w:cs="Times New Roman"/>
          <w:sz w:val="28"/>
          <w:szCs w:val="28"/>
        </w:rPr>
        <w:t>єю та ретельно висвітлив історію</w:t>
      </w:r>
      <w:r w:rsidR="00093C27">
        <w:rPr>
          <w:rFonts w:ascii="Times New Roman" w:hAnsi="Times New Roman" w:cs="Times New Roman"/>
          <w:sz w:val="28"/>
          <w:szCs w:val="28"/>
        </w:rPr>
        <w:t xml:space="preserve"> кооперативного руху </w:t>
      </w:r>
      <w:r w:rsidR="00E60D49">
        <w:rPr>
          <w:rFonts w:ascii="Times New Roman" w:hAnsi="Times New Roman" w:cs="Times New Roman"/>
          <w:sz w:val="28"/>
          <w:szCs w:val="28"/>
        </w:rPr>
        <w:t>на всіх українських землях</w:t>
      </w:r>
      <w:r w:rsidR="00093C27">
        <w:rPr>
          <w:rFonts w:ascii="Times New Roman" w:hAnsi="Times New Roman" w:cs="Times New Roman"/>
          <w:sz w:val="28"/>
          <w:szCs w:val="28"/>
        </w:rPr>
        <w:t>.</w:t>
      </w:r>
      <w:r w:rsidR="00E60D49">
        <w:rPr>
          <w:rFonts w:ascii="Times New Roman" w:hAnsi="Times New Roman" w:cs="Times New Roman"/>
          <w:sz w:val="28"/>
          <w:szCs w:val="28"/>
        </w:rPr>
        <w:t xml:space="preserve"> </w:t>
      </w:r>
      <w:r w:rsidR="00633CB4">
        <w:rPr>
          <w:rFonts w:ascii="Times New Roman" w:hAnsi="Times New Roman" w:cs="Times New Roman"/>
          <w:sz w:val="28"/>
          <w:szCs w:val="28"/>
        </w:rPr>
        <w:t xml:space="preserve"> Першою науковою </w:t>
      </w:r>
      <w:r w:rsidR="00123973">
        <w:rPr>
          <w:rFonts w:ascii="Times New Roman" w:hAnsi="Times New Roman" w:cs="Times New Roman"/>
          <w:sz w:val="28"/>
          <w:szCs w:val="28"/>
        </w:rPr>
        <w:t>працею</w:t>
      </w:r>
      <w:r w:rsidR="00633CB4">
        <w:rPr>
          <w:rFonts w:ascii="Times New Roman" w:hAnsi="Times New Roman" w:cs="Times New Roman"/>
          <w:sz w:val="28"/>
          <w:szCs w:val="28"/>
        </w:rPr>
        <w:t xml:space="preserve"> автора стала стаття «Кооперативи праці і господарські можливості» (травень 1934). Автор акцентував увагу на таких концептуальних речах: важливу роль у розвиткові українського кооперативного руху інтелігенці</w:t>
      </w:r>
      <w:r w:rsidR="00123973">
        <w:rPr>
          <w:rFonts w:ascii="Times New Roman" w:hAnsi="Times New Roman" w:cs="Times New Roman"/>
          <w:sz w:val="28"/>
          <w:szCs w:val="28"/>
        </w:rPr>
        <w:t>ї</w:t>
      </w:r>
      <w:r w:rsidR="00633CB4">
        <w:rPr>
          <w:rFonts w:ascii="Times New Roman" w:hAnsi="Times New Roman" w:cs="Times New Roman"/>
          <w:sz w:val="28"/>
          <w:szCs w:val="28"/>
        </w:rPr>
        <w:t xml:space="preserve">, яка намагалася залучити, навчити й зорганізувати кооперативи; </w:t>
      </w:r>
      <w:r w:rsidR="00877FBA">
        <w:rPr>
          <w:rFonts w:ascii="Times New Roman" w:hAnsi="Times New Roman" w:cs="Times New Roman"/>
          <w:sz w:val="28"/>
          <w:szCs w:val="28"/>
        </w:rPr>
        <w:t>суспільно-господарські відносини вимагають «надзвичайної громадської солідарності»; «кооперативи праці – це випробовувана в культурному світі форма об</w:t>
      </w:r>
      <w:r w:rsidR="00877FBA" w:rsidRPr="00877FBA">
        <w:rPr>
          <w:rFonts w:ascii="Times New Roman" w:hAnsi="Times New Roman" w:cs="Times New Roman"/>
          <w:sz w:val="28"/>
          <w:szCs w:val="28"/>
        </w:rPr>
        <w:t>’</w:t>
      </w:r>
      <w:r w:rsidR="00877FBA">
        <w:rPr>
          <w:rFonts w:ascii="Times New Roman" w:hAnsi="Times New Roman" w:cs="Times New Roman"/>
          <w:sz w:val="28"/>
          <w:szCs w:val="28"/>
        </w:rPr>
        <w:t xml:space="preserve">єднання </w:t>
      </w:r>
      <w:proofErr w:type="spellStart"/>
      <w:r w:rsidR="00877FBA">
        <w:rPr>
          <w:rFonts w:ascii="Times New Roman" w:hAnsi="Times New Roman" w:cs="Times New Roman"/>
          <w:sz w:val="28"/>
          <w:szCs w:val="28"/>
        </w:rPr>
        <w:t>умових</w:t>
      </w:r>
      <w:proofErr w:type="spellEnd"/>
      <w:r w:rsidR="00877FBA">
        <w:rPr>
          <w:rFonts w:ascii="Times New Roman" w:hAnsi="Times New Roman" w:cs="Times New Roman"/>
          <w:sz w:val="28"/>
          <w:szCs w:val="28"/>
        </w:rPr>
        <w:t xml:space="preserve"> і </w:t>
      </w:r>
      <w:r w:rsidR="00877FBA">
        <w:rPr>
          <w:rFonts w:ascii="Times New Roman" w:hAnsi="Times New Roman" w:cs="Times New Roman"/>
          <w:sz w:val="28"/>
          <w:szCs w:val="28"/>
        </w:rPr>
        <w:lastRenderedPageBreak/>
        <w:t>фізичних робітників для спільного добра».</w:t>
      </w:r>
      <w:r w:rsidR="00877FBA" w:rsidRPr="00877FBA">
        <w:rPr>
          <w:rFonts w:ascii="Times New Roman" w:hAnsi="Times New Roman" w:cs="Times New Roman"/>
          <w:sz w:val="28"/>
          <w:szCs w:val="28"/>
        </w:rPr>
        <w:t xml:space="preserve"> </w:t>
      </w:r>
      <w:r w:rsidR="00E60D49">
        <w:rPr>
          <w:rFonts w:ascii="Times New Roman" w:hAnsi="Times New Roman" w:cs="Times New Roman"/>
          <w:sz w:val="28"/>
          <w:szCs w:val="28"/>
        </w:rPr>
        <w:t>85 років тому (травень 1937 р</w:t>
      </w:r>
      <w:r w:rsidR="00C412D1">
        <w:rPr>
          <w:rFonts w:ascii="Times New Roman" w:hAnsi="Times New Roman" w:cs="Times New Roman"/>
          <w:sz w:val="28"/>
          <w:szCs w:val="28"/>
        </w:rPr>
        <w:t>.</w:t>
      </w:r>
      <w:r w:rsidR="00E60D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77FBA"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 w:rsidR="00E60D49">
        <w:rPr>
          <w:rFonts w:ascii="Times New Roman" w:hAnsi="Times New Roman" w:cs="Times New Roman"/>
          <w:sz w:val="28"/>
          <w:szCs w:val="28"/>
        </w:rPr>
        <w:t xml:space="preserve"> написав статтю «Кооперація на межі поступу і традицій», в якій порівняв суспільне становище й економічні можливості українців та інших народів Західної Європи; простежив рівень зайнятості «хлібо</w:t>
      </w:r>
      <w:r w:rsidR="00CD7C2F">
        <w:rPr>
          <w:rFonts w:ascii="Times New Roman" w:hAnsi="Times New Roman" w:cs="Times New Roman"/>
          <w:sz w:val="28"/>
          <w:szCs w:val="28"/>
        </w:rPr>
        <w:t>робством» (на той час 80% українців жили із зайнятості саме в цій сфері</w:t>
      </w:r>
      <w:r w:rsidR="00877FBA">
        <w:rPr>
          <w:rFonts w:ascii="Times New Roman" w:hAnsi="Times New Roman" w:cs="Times New Roman"/>
          <w:sz w:val="28"/>
          <w:szCs w:val="28"/>
        </w:rPr>
        <w:t>)</w:t>
      </w:r>
      <w:r w:rsidR="00C412D1">
        <w:rPr>
          <w:rFonts w:ascii="Times New Roman" w:hAnsi="Times New Roman" w:cs="Times New Roman"/>
          <w:sz w:val="28"/>
          <w:szCs w:val="28"/>
        </w:rPr>
        <w:t>; наголосив також на притаманних українцям таких формах зайнятості як чумацтво (до поч. ХІХ ст.), промисли, що давали можливості для розвитку ініціативи й додаткового прибутку.</w:t>
      </w:r>
    </w:p>
    <w:p w:rsidR="002E5C08" w:rsidRDefault="00C51D05" w:rsidP="002E5C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формування світогляду науковця, рівня його фаховості важливими є рівень освіти й освіченості, наукове середовище, доступ до джерел, участь у громадській діяльності. На формування його як науковця вплинули: знайомство й навчання у таких вчених як: І.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Крип</w:t>
      </w:r>
      <w:r w:rsidRPr="00C51D0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М.</w:t>
      </w:r>
      <w:r w:rsidR="00E86CE4"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Кордуба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</w:t>
      </w:r>
      <w:r w:rsidR="00E86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Гн</w:t>
      </w:r>
      <w:r w:rsidR="00E86CE4">
        <w:rPr>
          <w:rFonts w:ascii="Times New Roman" w:hAnsi="Times New Roman" w:cs="Times New Roman"/>
          <w:sz w:val="28"/>
          <w:szCs w:val="28"/>
        </w:rPr>
        <w:t>атюк, В. </w:t>
      </w:r>
      <w:r>
        <w:rPr>
          <w:rFonts w:ascii="Times New Roman" w:hAnsi="Times New Roman" w:cs="Times New Roman"/>
          <w:sz w:val="28"/>
          <w:szCs w:val="28"/>
        </w:rPr>
        <w:t xml:space="preserve">Дорошенко. Ще зі студентських років він </w:t>
      </w:r>
      <w:r w:rsidR="00CF2FFD">
        <w:rPr>
          <w:rFonts w:ascii="Times New Roman" w:hAnsi="Times New Roman" w:cs="Times New Roman"/>
          <w:sz w:val="28"/>
          <w:szCs w:val="28"/>
        </w:rPr>
        <w:t>розпочав співпрацю в комісіях історично-філософської секції НТШ. Відтоді і до самої смерті він брав активну участь в діяльності НТШ на різних посадах</w:t>
      </w:r>
      <w:r w:rsidR="005D769A">
        <w:rPr>
          <w:rFonts w:ascii="Times New Roman" w:hAnsi="Times New Roman" w:cs="Times New Roman"/>
          <w:sz w:val="28"/>
          <w:szCs w:val="28"/>
        </w:rPr>
        <w:t xml:space="preserve"> як дійсний член</w:t>
      </w:r>
      <w:r w:rsidR="00CF2FFD">
        <w:rPr>
          <w:rFonts w:ascii="Times New Roman" w:hAnsi="Times New Roman" w:cs="Times New Roman"/>
          <w:sz w:val="28"/>
          <w:szCs w:val="28"/>
        </w:rPr>
        <w:t>. Також був членом Українського історичного товариства.</w:t>
      </w:r>
      <w:r w:rsidR="00446586">
        <w:rPr>
          <w:rFonts w:ascii="Times New Roman" w:hAnsi="Times New Roman" w:cs="Times New Roman"/>
          <w:sz w:val="28"/>
          <w:szCs w:val="28"/>
        </w:rPr>
        <w:t xml:space="preserve"> У 1930-х роках публікувався в журналах «Господарсько-кооперативний часопис», «Життя і знання», «Кооперативна республіка» та ін.</w:t>
      </w:r>
    </w:p>
    <w:p w:rsidR="002E5C08" w:rsidRDefault="00CF2FFD" w:rsidP="002E5C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Першої світової війни І.</w:t>
      </w:r>
      <w:r w:rsidR="002E5C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потрапив на Наддніпрянщину, і відтоді в його науковій роботі український кооперативний рух розглядається як цілісне соціально-економічне явище для всіх українських земель.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Підставовою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ознакою й ідейними засадами кооперації вважав програмові засади Кирило-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мефодіївського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товариства, а український кооперативний рух – складовою частиною </w:t>
      </w:r>
      <w:r w:rsidR="00446586">
        <w:rPr>
          <w:rFonts w:ascii="Times New Roman" w:hAnsi="Times New Roman" w:cs="Times New Roman"/>
          <w:sz w:val="28"/>
          <w:szCs w:val="28"/>
        </w:rPr>
        <w:t>національного відродження та визволення; як один із засобів подолання бідності. У своїй науковій роботі використовував напрацювання визначних українських діячів О.</w:t>
      </w:r>
      <w:r w:rsidR="002E5C08">
        <w:rPr>
          <w:rFonts w:ascii="Times New Roman" w:hAnsi="Times New Roman" w:cs="Times New Roman"/>
          <w:sz w:val="28"/>
          <w:szCs w:val="28"/>
        </w:rPr>
        <w:t> </w:t>
      </w:r>
      <w:r w:rsidR="00446586">
        <w:rPr>
          <w:rFonts w:ascii="Times New Roman" w:hAnsi="Times New Roman" w:cs="Times New Roman"/>
          <w:sz w:val="28"/>
          <w:szCs w:val="28"/>
        </w:rPr>
        <w:t>Русова, А.</w:t>
      </w:r>
      <w:r w:rsidR="002E5C08">
        <w:rPr>
          <w:rFonts w:ascii="Times New Roman" w:hAnsi="Times New Roman" w:cs="Times New Roman"/>
          <w:sz w:val="28"/>
          <w:szCs w:val="28"/>
        </w:rPr>
        <w:t xml:space="preserve"> Жука, М. </w:t>
      </w:r>
      <w:proofErr w:type="spellStart"/>
      <w:r w:rsidR="00446586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446586">
        <w:rPr>
          <w:rFonts w:ascii="Times New Roman" w:hAnsi="Times New Roman" w:cs="Times New Roman"/>
          <w:sz w:val="28"/>
          <w:szCs w:val="28"/>
        </w:rPr>
        <w:t xml:space="preserve">-Барановського, С. </w:t>
      </w:r>
      <w:proofErr w:type="spellStart"/>
      <w:r w:rsidR="00446586">
        <w:rPr>
          <w:rFonts w:ascii="Times New Roman" w:hAnsi="Times New Roman" w:cs="Times New Roman"/>
          <w:sz w:val="28"/>
          <w:szCs w:val="28"/>
        </w:rPr>
        <w:t>Бородаєвського.</w:t>
      </w:r>
      <w:proofErr w:type="spellEnd"/>
    </w:p>
    <w:p w:rsidR="002E5C08" w:rsidRDefault="00446586" w:rsidP="002E5C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 історії українського кооперативного руху розпочав статтею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 свою силу український кооперативний рух» (січень 1939). Наголошував, що</w:t>
      </w:r>
      <w:r w:rsidR="007D6D25">
        <w:rPr>
          <w:rFonts w:ascii="Times New Roman" w:hAnsi="Times New Roman" w:cs="Times New Roman"/>
          <w:sz w:val="28"/>
          <w:szCs w:val="28"/>
        </w:rPr>
        <w:t xml:space="preserve"> кооперативний рух виникає там, де людина зберегла ще </w:t>
      </w:r>
      <w:r w:rsidR="007D6D25">
        <w:rPr>
          <w:rFonts w:ascii="Times New Roman" w:hAnsi="Times New Roman" w:cs="Times New Roman"/>
          <w:sz w:val="28"/>
          <w:szCs w:val="28"/>
        </w:rPr>
        <w:lastRenderedPageBreak/>
        <w:t xml:space="preserve">почуття гідности, віру у власні сили й перемогу тих ідей, які забезпечували гідне життя. Також вважав, що для розвитку кооперації важливим є приклад реалізації конкретних справ. Ці ж ідеї розвинув в одній із найвагоміших монографій </w:t>
      </w:r>
      <w:r w:rsidR="00093C27">
        <w:rPr>
          <w:rFonts w:ascii="Times New Roman" w:hAnsi="Times New Roman" w:cs="Times New Roman"/>
          <w:sz w:val="28"/>
          <w:szCs w:val="28"/>
        </w:rPr>
        <w:t>«</w:t>
      </w:r>
      <w:r w:rsidR="00E60D49">
        <w:rPr>
          <w:rFonts w:ascii="Times New Roman" w:hAnsi="Times New Roman" w:cs="Times New Roman"/>
          <w:sz w:val="28"/>
          <w:szCs w:val="28"/>
        </w:rPr>
        <w:t>Історія українського кооперативного руху»</w:t>
      </w:r>
      <w:r w:rsidR="007D6D25">
        <w:rPr>
          <w:rFonts w:ascii="Times New Roman" w:hAnsi="Times New Roman" w:cs="Times New Roman"/>
          <w:sz w:val="28"/>
          <w:szCs w:val="28"/>
        </w:rPr>
        <w:t xml:space="preserve"> </w:t>
      </w:r>
      <w:r w:rsidR="00E60D49">
        <w:rPr>
          <w:rFonts w:ascii="Times New Roman" w:hAnsi="Times New Roman" w:cs="Times New Roman"/>
          <w:sz w:val="28"/>
          <w:szCs w:val="28"/>
        </w:rPr>
        <w:t>(1964).</w:t>
      </w:r>
      <w:r w:rsidR="00577DCE">
        <w:rPr>
          <w:rFonts w:ascii="Times New Roman" w:hAnsi="Times New Roman" w:cs="Times New Roman"/>
          <w:sz w:val="28"/>
          <w:szCs w:val="28"/>
        </w:rPr>
        <w:t xml:space="preserve"> Важливою ознакою роботи є те, що він розглядає історію українського кооперативного руху у контексті соціально-економічних змін у світовій і Східно-європейській народно-господарських практиках. Наводить важливі статистичні дані. Дослідження ілюстроване знімками визначних українських кооператорів. У статті «</w:t>
      </w:r>
      <w:r w:rsidR="00577DCE" w:rsidRPr="00FE16D3">
        <w:rPr>
          <w:rFonts w:ascii="Times New Roman" w:hAnsi="Times New Roman" w:cs="Times New Roman"/>
          <w:i/>
          <w:sz w:val="28"/>
          <w:szCs w:val="28"/>
        </w:rPr>
        <w:t xml:space="preserve">Пам’яті проф. Ілля </w:t>
      </w:r>
      <w:proofErr w:type="spellStart"/>
      <w:r w:rsidR="00577DCE" w:rsidRPr="00FE16D3">
        <w:rPr>
          <w:rFonts w:ascii="Times New Roman" w:hAnsi="Times New Roman" w:cs="Times New Roman"/>
          <w:i/>
          <w:sz w:val="28"/>
          <w:szCs w:val="28"/>
        </w:rPr>
        <w:t>Витановича</w:t>
      </w:r>
      <w:proofErr w:type="spellEnd"/>
      <w:r w:rsidR="00577DCE">
        <w:rPr>
          <w:rFonts w:ascii="Times New Roman" w:hAnsi="Times New Roman" w:cs="Times New Roman"/>
          <w:sz w:val="28"/>
          <w:szCs w:val="28"/>
        </w:rPr>
        <w:t>» Богдан Винар писав: «Широка історична база цієї монографії залишиться на довгі роки енциклопедичним довідником для всіх дослідників економіки України, які будуть цікавитися економічними процесами в найновішій історії України».</w:t>
      </w:r>
    </w:p>
    <w:p w:rsidR="00577DCE" w:rsidRDefault="00577DCE" w:rsidP="002E5C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Ілля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поєднав  практичну діяльність</w:t>
      </w:r>
      <w:r w:rsidR="006F09E8">
        <w:rPr>
          <w:rFonts w:ascii="Times New Roman" w:hAnsi="Times New Roman" w:cs="Times New Roman"/>
          <w:sz w:val="28"/>
          <w:szCs w:val="28"/>
        </w:rPr>
        <w:t xml:space="preserve"> на громадській ниві й наукову діяльність у сфері кооперації та окреслив надзвичайно важливу роль кооперативного руху у процесі формування модерної української нації.</w:t>
      </w:r>
    </w:p>
    <w:p w:rsidR="00BA15E8" w:rsidRDefault="00BA15E8" w:rsidP="00CD09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5E8" w:rsidRPr="002E5C08" w:rsidRDefault="00BA15E8" w:rsidP="002E5C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C0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UDC</w:t>
      </w:r>
      <w:r w:rsidR="002E5C08" w:rsidRPr="002E5C0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C08">
        <w:rPr>
          <w:rFonts w:ascii="Times New Roman" w:hAnsi="Times New Roman" w:cs="Times New Roman"/>
          <w:sz w:val="28"/>
          <w:szCs w:val="28"/>
          <w:lang w:val="en-US"/>
        </w:rPr>
        <w:t>930.22:929</w:t>
      </w:r>
      <w:r w:rsidR="002E5C0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2E5C08">
        <w:rPr>
          <w:rFonts w:ascii="Times New Roman" w:hAnsi="Times New Roman" w:cs="Times New Roman"/>
          <w:sz w:val="28"/>
          <w:szCs w:val="28"/>
          <w:lang w:val="en-US"/>
        </w:rPr>
        <w:t>1899/1973”Vytanovych</w:t>
      </w:r>
    </w:p>
    <w:p w:rsidR="00BA15E8" w:rsidRPr="002E5C08" w:rsidRDefault="00BA15E8" w:rsidP="002E5C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E5C08">
        <w:rPr>
          <w:rFonts w:ascii="Times New Roman" w:hAnsi="Times New Roman" w:cs="Times New Roman"/>
          <w:b/>
          <w:sz w:val="28"/>
          <w:szCs w:val="28"/>
          <w:lang w:val="en-US"/>
        </w:rPr>
        <w:t>Valentyna</w:t>
      </w:r>
      <w:proofErr w:type="spellEnd"/>
      <w:r w:rsidRPr="002E5C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5C08">
        <w:rPr>
          <w:rFonts w:ascii="Times New Roman" w:hAnsi="Times New Roman" w:cs="Times New Roman"/>
          <w:b/>
          <w:sz w:val="28"/>
          <w:szCs w:val="28"/>
          <w:lang w:val="en-US"/>
        </w:rPr>
        <w:t>Piskun</w:t>
      </w:r>
      <w:proofErr w:type="spellEnd"/>
      <w:r w:rsidR="002E5C08" w:rsidRPr="002E5C08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BA15E8" w:rsidRPr="002E5C08" w:rsidRDefault="00BA15E8" w:rsidP="002E5C0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D2228"/>
          <w:sz w:val="28"/>
          <w:szCs w:val="28"/>
          <w:lang w:val="en-US"/>
        </w:rPr>
      </w:pPr>
      <w:r w:rsidRPr="002E5C08">
        <w:rPr>
          <w:rFonts w:ascii="Times New Roman" w:hAnsi="Times New Roman" w:cs="Times New Roman"/>
          <w:color w:val="1D2228"/>
          <w:sz w:val="28"/>
          <w:szCs w:val="28"/>
          <w:lang w:val="en-US"/>
        </w:rPr>
        <w:t xml:space="preserve">ORCID </w:t>
      </w:r>
      <w:hyperlink r:id="rId6" w:tgtFrame="_blank" w:history="1">
        <w:r w:rsidRPr="002E5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https://orcid.org/0000-0002-3817-0852</w:t>
        </w:r>
      </w:hyperlink>
      <w:r w:rsidR="002E5C08" w:rsidRPr="002E5C08">
        <w:rPr>
          <w:rStyle w:val="a3"/>
          <w:rFonts w:ascii="Times New Roman" w:hAnsi="Times New Roman" w:cs="Times New Roman"/>
          <w:sz w:val="28"/>
          <w:szCs w:val="28"/>
          <w:lang w:val="en-US"/>
        </w:rPr>
        <w:t>,</w:t>
      </w:r>
    </w:p>
    <w:p w:rsidR="00153307" w:rsidRPr="002E5C08" w:rsidRDefault="00153307" w:rsidP="002E5C08">
      <w:pPr>
        <w:spacing w:after="0" w:line="360" w:lineRule="auto"/>
        <w:rPr>
          <w:rFonts w:ascii="Times New Roman" w:hAnsi="Times New Roman" w:cs="Times New Roman"/>
          <w:color w:val="1D2228"/>
          <w:sz w:val="28"/>
          <w:szCs w:val="28"/>
          <w:lang w:val="en-US"/>
        </w:rPr>
      </w:pPr>
      <w:r w:rsidRPr="002E5C08">
        <w:rPr>
          <w:rFonts w:ascii="Times New Roman" w:hAnsi="Times New Roman" w:cs="Times New Roman"/>
          <w:iCs/>
          <w:color w:val="1D2228"/>
          <w:sz w:val="28"/>
          <w:szCs w:val="28"/>
          <w:lang w:val="en-US"/>
        </w:rPr>
        <w:t xml:space="preserve">PhD </w:t>
      </w:r>
      <w:proofErr w:type="gramStart"/>
      <w:r w:rsidRPr="002E5C08">
        <w:rPr>
          <w:rFonts w:ascii="Times New Roman" w:hAnsi="Times New Roman" w:cs="Times New Roman"/>
          <w:iCs/>
          <w:color w:val="1D2228"/>
          <w:sz w:val="28"/>
          <w:szCs w:val="28"/>
          <w:lang w:val="en-US"/>
        </w:rPr>
        <w:t>hab</w:t>
      </w:r>
      <w:proofErr w:type="gramEnd"/>
      <w:r w:rsidRPr="002E5C08">
        <w:rPr>
          <w:rFonts w:ascii="Times New Roman" w:hAnsi="Times New Roman" w:cs="Times New Roman"/>
          <w:iCs/>
          <w:color w:val="1D2228"/>
          <w:sz w:val="28"/>
          <w:szCs w:val="28"/>
          <w:lang w:val="en-US"/>
        </w:rPr>
        <w:t>. (History)</w:t>
      </w:r>
      <w:r w:rsidRPr="002E5C08">
        <w:rPr>
          <w:rFonts w:ascii="Times New Roman" w:hAnsi="Times New Roman" w:cs="Times New Roman"/>
          <w:color w:val="1D2228"/>
          <w:sz w:val="28"/>
          <w:szCs w:val="28"/>
          <w:lang w:val="en-US"/>
        </w:rPr>
        <w:t>, Professor,</w:t>
      </w:r>
    </w:p>
    <w:p w:rsidR="002E5C08" w:rsidRPr="002E5C08" w:rsidRDefault="00153307" w:rsidP="00CD535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E5C08">
        <w:rPr>
          <w:rFonts w:ascii="Times New Roman" w:hAnsi="Times New Roman" w:cs="Times New Roman"/>
          <w:color w:val="1D2228"/>
          <w:sz w:val="28"/>
          <w:szCs w:val="28"/>
          <w:lang w:val="en-US"/>
        </w:rPr>
        <w:t xml:space="preserve">Head of </w:t>
      </w:r>
      <w:r w:rsidR="002E5C08">
        <w:rPr>
          <w:rFonts w:ascii="Times New Roman" w:hAnsi="Times New Roman" w:cs="Times New Roman"/>
          <w:color w:val="1D2228"/>
          <w:sz w:val="28"/>
          <w:szCs w:val="28"/>
          <w:lang w:val="en-US"/>
        </w:rPr>
        <w:t>the D</w:t>
      </w:r>
      <w:r w:rsidRPr="002E5C08">
        <w:rPr>
          <w:rFonts w:ascii="Times New Roman" w:hAnsi="Times New Roman" w:cs="Times New Roman"/>
          <w:color w:val="1D2228"/>
          <w:sz w:val="28"/>
          <w:szCs w:val="28"/>
          <w:lang w:val="en-US"/>
        </w:rPr>
        <w:t xml:space="preserve">epartment of </w:t>
      </w:r>
      <w:r w:rsidR="002E5C08" w:rsidRPr="002E5C08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Source Studies of Contemporary History of Ukraine,</w:t>
      </w:r>
    </w:p>
    <w:p w:rsidR="002E5C08" w:rsidRPr="00214786" w:rsidRDefault="002E5C08" w:rsidP="00CD535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M. S.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Hrushevsky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Institute of Ukrainian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Archeography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and Source Studies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 the National Academy of Sciences of Ukraine</w:t>
      </w:r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153307" w:rsidRPr="00AE65D8" w:rsidRDefault="00153307" w:rsidP="002E5C0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65D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BA15E8" w:rsidRPr="00AE65D8" w:rsidRDefault="002E5C08" w:rsidP="002E5C0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</w:t>
      </w:r>
      <w:r w:rsidR="00153307" w:rsidRPr="00AE65D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-mail</w:t>
      </w:r>
      <w:proofErr w:type="gramEnd"/>
      <w:r w:rsidR="00153307" w:rsidRPr="00AE65D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BA15E8" w:rsidRPr="00AE65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baturin@ukr.net</w:t>
        </w:r>
      </w:hyperlink>
    </w:p>
    <w:p w:rsidR="00153307" w:rsidRPr="002E5C08" w:rsidRDefault="00153307" w:rsidP="002E5C08">
      <w:pPr>
        <w:pStyle w:val="HTML"/>
        <w:spacing w:line="360" w:lineRule="auto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</w:pPr>
      <w:r w:rsidRPr="002E5C08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ILYA VYTANOVYCH: THEORIST AND PRACTITIONER</w:t>
      </w:r>
    </w:p>
    <w:p w:rsidR="00153307" w:rsidRPr="002E5C08" w:rsidRDefault="00153307" w:rsidP="002E5C08">
      <w:pPr>
        <w:pStyle w:val="HTML"/>
        <w:spacing w:line="360" w:lineRule="auto"/>
        <w:jc w:val="center"/>
        <w:rPr>
          <w:rStyle w:val="y2iqfc"/>
          <w:rFonts w:ascii="Times New Roman" w:hAnsi="Times New Roman" w:cs="Times New Roman"/>
          <w:b/>
          <w:sz w:val="28"/>
          <w:szCs w:val="28"/>
        </w:rPr>
      </w:pPr>
      <w:r w:rsidRPr="002E5C08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OF UKRAINIAN COOPERATION</w:t>
      </w:r>
    </w:p>
    <w:p w:rsidR="00441AFE" w:rsidRPr="00441AFE" w:rsidRDefault="00441AFE" w:rsidP="002E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The article is about a prominent researcher and practitioner of the Ukrainian cooperative movement of the 20th century</w:t>
      </w:r>
      <w:bookmarkStart w:id="0" w:name="_GoBack"/>
      <w:bookmarkEnd w:id="0"/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  <w:proofErr w:type="spellStart"/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Ilya</w:t>
      </w:r>
      <w:proofErr w:type="spellEnd"/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spellStart"/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Vytanov</w:t>
      </w:r>
      <w:r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y</w:t>
      </w:r>
      <w:r w:rsidR="002E5C08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cha</w:t>
      </w:r>
      <w:proofErr w:type="spellEnd"/>
      <w:r w:rsidR="002E5C08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(1899–</w:t>
      </w:r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1973), who </w:t>
      </w:r>
      <w:r w:rsidRPr="00441AF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lastRenderedPageBreak/>
        <w:t>studied the history of its origin, its importance in the economic system. He combined cooperation with the national movement</w:t>
      </w:r>
    </w:p>
    <w:p w:rsidR="00153307" w:rsidRPr="00AE65D8" w:rsidRDefault="00153307" w:rsidP="002E5C0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5D8">
        <w:rPr>
          <w:rStyle w:val="markedcontent"/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AE65D8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:</w:t>
      </w:r>
      <w:r w:rsidRPr="00AE65D8">
        <w:rPr>
          <w:lang w:val="en-US"/>
        </w:rPr>
        <w:t xml:space="preserve"> </w:t>
      </w:r>
      <w:proofErr w:type="spellStart"/>
      <w:r w:rsidRPr="00AE65D8">
        <w:rPr>
          <w:rStyle w:val="y2iqfc"/>
          <w:rFonts w:ascii="Times New Roman" w:hAnsi="Times New Roman" w:cs="Times New Roman"/>
          <w:sz w:val="28"/>
          <w:szCs w:val="28"/>
          <w:lang w:val="en-US"/>
        </w:rPr>
        <w:t>Ilya</w:t>
      </w:r>
      <w:proofErr w:type="spellEnd"/>
      <w:r w:rsidRPr="00AE65D8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5D8">
        <w:rPr>
          <w:rStyle w:val="y2iqfc"/>
          <w:rFonts w:ascii="Times New Roman" w:hAnsi="Times New Roman" w:cs="Times New Roman"/>
          <w:sz w:val="28"/>
          <w:szCs w:val="28"/>
          <w:lang w:val="en-US"/>
        </w:rPr>
        <w:t>Vytanovych</w:t>
      </w:r>
      <w:proofErr w:type="spellEnd"/>
      <w:r w:rsidRPr="00AE65D8">
        <w:rPr>
          <w:rStyle w:val="y2iqfc"/>
          <w:rFonts w:ascii="Times New Roman" w:hAnsi="Times New Roman" w:cs="Times New Roman"/>
          <w:sz w:val="28"/>
          <w:szCs w:val="28"/>
          <w:lang w:val="en-US"/>
        </w:rPr>
        <w:t>, Ukrainian cooperation, national tradition, civil solidarity, competition, history of cooperation.</w:t>
      </w:r>
    </w:p>
    <w:p w:rsidR="00153307" w:rsidRPr="00AE65D8" w:rsidRDefault="00153307" w:rsidP="00CD09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53307" w:rsidRPr="00AE65D8" w:rsidSect="00E86C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B4"/>
    <w:rsid w:val="00082106"/>
    <w:rsid w:val="00093C27"/>
    <w:rsid w:val="00123973"/>
    <w:rsid w:val="00153307"/>
    <w:rsid w:val="00276DAD"/>
    <w:rsid w:val="002D5F37"/>
    <w:rsid w:val="002E5C08"/>
    <w:rsid w:val="00303A31"/>
    <w:rsid w:val="00441AFE"/>
    <w:rsid w:val="00446586"/>
    <w:rsid w:val="00577DCE"/>
    <w:rsid w:val="005D769A"/>
    <w:rsid w:val="00633CB4"/>
    <w:rsid w:val="006A338F"/>
    <w:rsid w:val="006C180C"/>
    <w:rsid w:val="006F09E8"/>
    <w:rsid w:val="00751BB4"/>
    <w:rsid w:val="007575DB"/>
    <w:rsid w:val="007D6D25"/>
    <w:rsid w:val="00877FBA"/>
    <w:rsid w:val="008D65BC"/>
    <w:rsid w:val="00933EE0"/>
    <w:rsid w:val="00AE65D8"/>
    <w:rsid w:val="00B41439"/>
    <w:rsid w:val="00BA15E8"/>
    <w:rsid w:val="00BA2B34"/>
    <w:rsid w:val="00BA621C"/>
    <w:rsid w:val="00C412D1"/>
    <w:rsid w:val="00C51D05"/>
    <w:rsid w:val="00C96E11"/>
    <w:rsid w:val="00CC521E"/>
    <w:rsid w:val="00CD09E6"/>
    <w:rsid w:val="00CD535A"/>
    <w:rsid w:val="00CD7C2F"/>
    <w:rsid w:val="00CF2FFD"/>
    <w:rsid w:val="00D2260C"/>
    <w:rsid w:val="00E60D49"/>
    <w:rsid w:val="00E86CE4"/>
    <w:rsid w:val="00F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4BE9D-66ED-4D7A-8E81-45D2ABB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260C"/>
    <w:rPr>
      <w:u w:val="single"/>
    </w:rPr>
  </w:style>
  <w:style w:type="character" w:customStyle="1" w:styleId="markedcontent">
    <w:name w:val="markedcontent"/>
    <w:basedOn w:val="a0"/>
    <w:rsid w:val="00BA15E8"/>
  </w:style>
  <w:style w:type="paragraph" w:styleId="HTML">
    <w:name w:val="HTML Preformatted"/>
    <w:basedOn w:val="a"/>
    <w:link w:val="HTML0"/>
    <w:uiPriority w:val="99"/>
    <w:semiHidden/>
    <w:unhideWhenUsed/>
    <w:rsid w:val="00BA1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15E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BA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turin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817-0852" TargetMode="External"/><Relationship Id="rId5" Type="http://schemas.openxmlformats.org/officeDocument/2006/relationships/hyperlink" Target="mailto:baturin@ukr.net" TargetMode="External"/><Relationship Id="rId4" Type="http://schemas.openxmlformats.org/officeDocument/2006/relationships/hyperlink" Target="https://orcid.org/0000-0002-3817-08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6801</Characters>
  <Application>Microsoft Office Word</Application>
  <DocSecurity>0</DocSecurity>
  <Lines>128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</dc:creator>
  <cp:lastModifiedBy>Laptopchik</cp:lastModifiedBy>
  <cp:revision>2</cp:revision>
  <dcterms:created xsi:type="dcterms:W3CDTF">2022-08-04T07:59:00Z</dcterms:created>
  <dcterms:modified xsi:type="dcterms:W3CDTF">2022-08-04T07:59:00Z</dcterms:modified>
</cp:coreProperties>
</file>