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7C" w:rsidRPr="0011777B" w:rsidRDefault="00071F7C" w:rsidP="00071F7C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96FDD">
        <w:rPr>
          <w:rFonts w:ascii="Times New Roman" w:hAnsi="Times New Roman" w:cs="Times New Roman"/>
          <w:sz w:val="28"/>
          <w:szCs w:val="28"/>
          <w:lang w:val="uk-UA"/>
        </w:rPr>
        <w:t>УД</w:t>
      </w:r>
      <w:r w:rsidRPr="00896FDD">
        <w:rPr>
          <w:rFonts w:ascii="Times New Roman" w:hAnsi="Times New Roman" w:cs="Times New Roman"/>
          <w:sz w:val="28"/>
          <w:szCs w:val="28"/>
        </w:rPr>
        <w:t>K</w:t>
      </w:r>
      <w:r w:rsidRPr="00896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7B" w:rsidRPr="009759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801.8</w:t>
      </w:r>
      <w:r w:rsidRPr="009759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+</w:t>
      </w:r>
      <w:r w:rsidR="0097597B" w:rsidRPr="009759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316+355.4</w:t>
      </w:r>
      <w:r w:rsidRPr="00896FDD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BE4C30">
        <w:rPr>
          <w:rFonts w:ascii="Times New Roman" w:hAnsi="Times New Roman" w:cs="Times New Roman"/>
          <w:b/>
          <w:sz w:val="28"/>
          <w:szCs w:val="28"/>
          <w:lang w:val="uk-UA"/>
        </w:rPr>
        <w:t>Санакуєв</w:t>
      </w:r>
      <w:proofErr w:type="spellEnd"/>
      <w:r w:rsidRPr="00BE4C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 Георгійович,</w:t>
      </w:r>
      <w:r w:rsidRPr="0011777B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11777B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proofErr w:type="spellEnd"/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://</w:t>
      </w:r>
      <w:proofErr w:type="spellStart"/>
      <w:r w:rsidRPr="0011777B">
        <w:rPr>
          <w:rFonts w:ascii="Times New Roman" w:hAnsi="Times New Roman" w:cs="Times New Roman"/>
          <w:color w:val="000000" w:themeColor="text1"/>
          <w:sz w:val="28"/>
          <w:szCs w:val="28"/>
        </w:rPr>
        <w:t>orcid</w:t>
      </w:r>
      <w:proofErr w:type="spellEnd"/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proofErr w:type="spellStart"/>
      <w:r w:rsidRPr="0011777B">
        <w:rPr>
          <w:rFonts w:ascii="Times New Roman" w:hAnsi="Times New Roman" w:cs="Times New Roman"/>
          <w:color w:val="000000" w:themeColor="text1"/>
          <w:sz w:val="28"/>
          <w:szCs w:val="28"/>
        </w:rPr>
        <w:t>org</w:t>
      </w:r>
      <w:proofErr w:type="spellEnd"/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/0000-0001-7725-6117,</w:t>
      </w:r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 xml:space="preserve">кандидат філософських наук, старший науковий співробітник, </w:t>
      </w:r>
      <w:hyperlink r:id="rId5" w:history="1">
        <w:r w:rsidRPr="001177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відділ оперативної інформації</w:t>
        </w:r>
      </w:hyperlink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Національна бібліотека України імені В. І. Вернадського</w:t>
      </w:r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Київ, Україна</w:t>
      </w:r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е-</w:t>
      </w:r>
      <w:proofErr w:type="spellStart"/>
      <w:r w:rsidRPr="0011777B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1177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hyperlink r:id="rId6" w:history="1">
        <w:r w:rsidRPr="001177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sanakuev</w:t>
        </w:r>
        <w:r w:rsidRPr="001177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_</w:t>
        </w:r>
        <w:r w:rsidRPr="001177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nikola</w:t>
        </w:r>
        <w:r w:rsidRPr="001177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@</w:t>
        </w:r>
        <w:r w:rsidRPr="001177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ukr</w:t>
        </w:r>
        <w:r w:rsidRPr="001177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.</w:t>
        </w:r>
        <w:proofErr w:type="spellStart"/>
        <w:r w:rsidRPr="0011777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net</w:t>
        </w:r>
        <w:proofErr w:type="spellEnd"/>
      </w:hyperlink>
    </w:p>
    <w:p w:rsidR="00071F7C" w:rsidRPr="001E4CC4" w:rsidRDefault="00071F7C" w:rsidP="00071F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71F7C" w:rsidRPr="0011777B" w:rsidRDefault="00071F7C" w:rsidP="00071F7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77B">
        <w:rPr>
          <w:rFonts w:ascii="Times New Roman" w:hAnsi="Times New Roman" w:cs="Times New Roman"/>
          <w:b/>
          <w:sz w:val="28"/>
          <w:szCs w:val="28"/>
          <w:lang w:val="uk-UA"/>
        </w:rPr>
        <w:t>ІНФОРМАЦІЙН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АСИМЕТРІЯ </w:t>
      </w:r>
      <w:r w:rsidR="008C3B5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УМОВАХ Г</w:t>
      </w:r>
      <w:r w:rsidRPr="0011777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БРИДНОЇ ВІЙНИ</w:t>
      </w:r>
    </w:p>
    <w:p w:rsidR="00071F7C" w:rsidRPr="00373D08" w:rsidRDefault="00071F7C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F7C">
        <w:rPr>
          <w:rFonts w:ascii="Times New Roman" w:hAnsi="Times New Roman" w:cs="Times New Roman"/>
          <w:sz w:val="28"/>
          <w:szCs w:val="28"/>
          <w:lang w:val="uk-UA"/>
        </w:rPr>
        <w:t>Розглянуто особливості інформаційно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r w:rsidRPr="00071F7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симе</w:t>
      </w:r>
      <w:r w:rsidRPr="00071F7C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r w:rsidRPr="00071F7C">
        <w:rPr>
          <w:rFonts w:ascii="Times New Roman" w:hAnsi="Times New Roman" w:cs="Times New Roman"/>
          <w:sz w:val="28"/>
          <w:szCs w:val="28"/>
          <w:lang w:val="uk-UA"/>
        </w:rPr>
        <w:t xml:space="preserve">в реаліях </w:t>
      </w:r>
      <w:r>
        <w:rPr>
          <w:rFonts w:ascii="Times New Roman" w:hAnsi="Times New Roman" w:cs="Times New Roman"/>
          <w:sz w:val="28"/>
          <w:szCs w:val="28"/>
          <w:lang w:val="uk-UA"/>
        </w:rPr>
        <w:t>бойових дій на території України</w:t>
      </w:r>
      <w:r w:rsidRPr="00071F7C">
        <w:rPr>
          <w:rFonts w:ascii="Times New Roman" w:hAnsi="Times New Roman" w:cs="Times New Roman"/>
          <w:sz w:val="28"/>
          <w:szCs w:val="28"/>
          <w:lang w:val="uk-UA"/>
        </w:rPr>
        <w:t>, виокремлено глобальні тенденції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</w:t>
      </w:r>
      <w:r w:rsidR="009F5A7F">
        <w:rPr>
          <w:rFonts w:ascii="Times New Roman" w:hAnsi="Times New Roman" w:cs="Times New Roman"/>
          <w:sz w:val="28"/>
          <w:szCs w:val="28"/>
          <w:lang w:val="uk-UA"/>
        </w:rPr>
        <w:t>протидій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застосовуються </w:t>
      </w:r>
      <w:r w:rsidR="008C3B5B">
        <w:rPr>
          <w:rFonts w:ascii="Times New Roman" w:hAnsi="Times New Roman" w:cs="Times New Roman"/>
          <w:sz w:val="28"/>
          <w:szCs w:val="28"/>
          <w:lang w:val="uk-UA"/>
        </w:rPr>
        <w:t>в гібридній війні</w:t>
      </w:r>
      <w:r w:rsidRPr="00071F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73D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3B5B">
        <w:rPr>
          <w:rFonts w:ascii="Times New Roman" w:hAnsi="Times New Roman" w:cs="Times New Roman"/>
          <w:sz w:val="28"/>
          <w:szCs w:val="28"/>
          <w:lang w:val="uk-UA"/>
        </w:rPr>
        <w:t xml:space="preserve">Висвітлено рекомендації для підвищення ефективності </w:t>
      </w:r>
      <w:r w:rsidR="008C3B5B">
        <w:rPr>
          <w:rFonts w:ascii="Times New Roman" w:hAnsi="Times New Roman" w:cs="Times New Roman"/>
          <w:sz w:val="28"/>
          <w:szCs w:val="28"/>
          <w:lang w:val="uk-UA"/>
        </w:rPr>
        <w:t>доктрини інформаційного стримування та реалізації протидії в режимі швидкого реагування</w:t>
      </w:r>
      <w:r w:rsidRPr="00373D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71F7C" w:rsidRDefault="00071F7C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6FDD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 w:rsidRPr="00896FDD">
        <w:rPr>
          <w:rFonts w:ascii="Times New Roman" w:hAnsi="Times New Roman" w:cs="Times New Roman"/>
          <w:sz w:val="28"/>
          <w:szCs w:val="28"/>
          <w:lang w:val="uk-UA"/>
        </w:rPr>
        <w:t>: інформаційн</w:t>
      </w:r>
      <w:r w:rsidR="008C3B5B">
        <w:rPr>
          <w:rFonts w:ascii="Times New Roman" w:hAnsi="Times New Roman" w:cs="Times New Roman"/>
          <w:sz w:val="28"/>
          <w:szCs w:val="28"/>
          <w:lang w:val="uk-UA"/>
        </w:rPr>
        <w:t>а асиметрія</w:t>
      </w:r>
      <w:r w:rsidRPr="00896F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0DDD">
        <w:rPr>
          <w:rFonts w:ascii="Times New Roman" w:hAnsi="Times New Roman" w:cs="Times New Roman"/>
          <w:sz w:val="28"/>
          <w:szCs w:val="28"/>
          <w:lang w:val="uk-UA"/>
        </w:rPr>
        <w:t>інформаційний простір</w:t>
      </w:r>
      <w:r w:rsidRPr="00896F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4CC4" w:rsidRPr="001E4CC4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1E4C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E4CC4" w:rsidRPr="001E4CC4">
        <w:rPr>
          <w:rFonts w:ascii="Times New Roman" w:hAnsi="Times New Roman" w:cs="Times New Roman"/>
          <w:sz w:val="28"/>
          <w:szCs w:val="28"/>
          <w:lang w:val="uk-UA"/>
        </w:rPr>
        <w:t>бридна в</w:t>
      </w:r>
      <w:r w:rsidR="001E4CC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E4CC4" w:rsidRPr="001E4CC4">
        <w:rPr>
          <w:rFonts w:ascii="Times New Roman" w:hAnsi="Times New Roman" w:cs="Times New Roman"/>
          <w:sz w:val="28"/>
          <w:szCs w:val="28"/>
          <w:lang w:val="uk-UA"/>
        </w:rPr>
        <w:t>йна</w:t>
      </w:r>
      <w:r w:rsidR="001E4C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96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7B">
        <w:rPr>
          <w:rFonts w:ascii="Times New Roman" w:hAnsi="Times New Roman" w:cs="Times New Roman"/>
          <w:sz w:val="28"/>
          <w:szCs w:val="28"/>
          <w:lang w:val="uk-UA"/>
        </w:rPr>
        <w:t>загадка</w:t>
      </w:r>
      <w:r w:rsidR="00DC45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C45C5">
        <w:rPr>
          <w:rFonts w:ascii="Times New Roman" w:hAnsi="Times New Roman" w:cs="Times New Roman"/>
          <w:sz w:val="28"/>
          <w:szCs w:val="28"/>
          <w:lang w:val="uk-UA"/>
        </w:rPr>
        <w:t>мем</w:t>
      </w:r>
      <w:proofErr w:type="spellEnd"/>
      <w:r w:rsidR="00DC45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0DDD">
        <w:rPr>
          <w:rFonts w:ascii="Times New Roman" w:hAnsi="Times New Roman" w:cs="Times New Roman"/>
          <w:sz w:val="28"/>
          <w:szCs w:val="28"/>
          <w:lang w:val="uk-UA"/>
        </w:rPr>
        <w:t>інформаційне стримування</w:t>
      </w:r>
      <w:r w:rsidRPr="00896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1ACE" w:rsidRDefault="006B1ACE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1703" w:rsidRDefault="006B1ACE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Найефективнішим типом інформаційної дії вважається інформаційна асиметрія. Її ефективність проявляється в нездатності опонента надати належну відповідь</w:t>
      </w:r>
      <w:r w:rsidR="00E71703">
        <w:rPr>
          <w:rFonts w:ascii="Times New Roman" w:hAnsi="Times New Roman" w:cs="Times New Roman"/>
          <w:sz w:val="28"/>
          <w:szCs w:val="28"/>
          <w:lang w:val="uk-UA"/>
        </w:rPr>
        <w:t xml:space="preserve"> або опонент надає неадекватну протидію за формою чи змістом. Обрана форма</w:t>
      </w:r>
      <w:r w:rsidR="00E91CB7" w:rsidRPr="00E91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1CB7">
        <w:rPr>
          <w:rFonts w:ascii="Times New Roman" w:hAnsi="Times New Roman" w:cs="Times New Roman"/>
          <w:sz w:val="28"/>
          <w:szCs w:val="28"/>
          <w:lang w:val="uk-UA"/>
        </w:rPr>
        <w:t>проти</w:t>
      </w:r>
      <w:r w:rsidR="00E91CB7" w:rsidRPr="00E91CB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91CB7"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="00E71703">
        <w:rPr>
          <w:rFonts w:ascii="Times New Roman" w:hAnsi="Times New Roman" w:cs="Times New Roman"/>
          <w:sz w:val="28"/>
          <w:szCs w:val="28"/>
          <w:lang w:val="uk-UA"/>
        </w:rPr>
        <w:t xml:space="preserve"> не відповідає реальній ситуації, а лише підштовхує опонента до іншої ситуації, яка виступає більш вигідною для комунікатора.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 xml:space="preserve">Елементарними повідомленнями з порушенням інформаційної симетрії розглядають загадку чи </w:t>
      </w:r>
      <w:proofErr w:type="spellStart"/>
      <w:r w:rsidR="00DC45C5">
        <w:rPr>
          <w:rFonts w:ascii="Times New Roman" w:hAnsi="Times New Roman" w:cs="Times New Roman"/>
          <w:sz w:val="28"/>
          <w:szCs w:val="28"/>
          <w:lang w:val="uk-UA"/>
        </w:rPr>
        <w:t>мем</w:t>
      </w:r>
      <w:proofErr w:type="spellEnd"/>
      <w:r w:rsidR="00860A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1CB7" w:rsidRDefault="00E91CB7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класичному розумінн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>і з</w:t>
      </w:r>
      <w:r>
        <w:rPr>
          <w:rFonts w:ascii="Times New Roman" w:hAnsi="Times New Roman" w:cs="Times New Roman"/>
          <w:sz w:val="28"/>
          <w:szCs w:val="28"/>
          <w:lang w:val="uk-UA"/>
        </w:rPr>
        <w:t>агадк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>виступа</w:t>
      </w:r>
      <w:r>
        <w:rPr>
          <w:rFonts w:ascii="Times New Roman" w:hAnsi="Times New Roman" w:cs="Times New Roman"/>
          <w:sz w:val="28"/>
          <w:szCs w:val="28"/>
          <w:lang w:val="uk-UA"/>
        </w:rPr>
        <w:t>є спеціально створен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асиметричн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повинна зупинити опонента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металінгвістичному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рівні: він повинен відгадати 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>звичай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слово. </w:t>
      </w:r>
      <w:r w:rsidR="00D50406">
        <w:rPr>
          <w:rFonts w:ascii="Times New Roman" w:hAnsi="Times New Roman" w:cs="Times New Roman"/>
          <w:sz w:val="28"/>
          <w:szCs w:val="28"/>
          <w:lang w:val="uk-UA"/>
        </w:rPr>
        <w:t xml:space="preserve">В такому випадку опонент потрапляє у становище дитини, котра не володіє значенням слів. За шкалою від 0 до 1 форма загадки відповідає 1, тоді як загальне дорівнює 0. </w:t>
      </w:r>
      <w:r w:rsidR="00D74E5E">
        <w:rPr>
          <w:rFonts w:ascii="Times New Roman" w:hAnsi="Times New Roman" w:cs="Times New Roman"/>
          <w:sz w:val="28"/>
          <w:szCs w:val="28"/>
          <w:lang w:val="uk-UA"/>
        </w:rPr>
        <w:t xml:space="preserve">Для звичайного використання слова характерне зворотне співвідношення: нульове значення </w:t>
      </w:r>
      <w:r w:rsidR="00D74E5E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форми, бо не вона використовує комунікативну функцію. У загадці саме форма стає комунікативною.</w:t>
      </w:r>
    </w:p>
    <w:p w:rsidR="00860AE8" w:rsidRDefault="00DC45C5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Мем</w:t>
      </w:r>
      <w:proofErr w:type="spellEnd"/>
      <w:r w:rsidR="00D74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E5E" w:rsidRPr="00DF30B5">
        <w:rPr>
          <w:rFonts w:ascii="Arial" w:hAnsi="Arial" w:cs="Arial"/>
          <w:color w:val="70757A"/>
          <w:sz w:val="21"/>
          <w:szCs w:val="21"/>
          <w:shd w:val="clear" w:color="auto" w:fill="FFFFFF"/>
          <w:lang w:val="uk-UA"/>
        </w:rPr>
        <w:t>—</w:t>
      </w:r>
      <w:r w:rsidR="00D74E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0B5">
        <w:rPr>
          <w:rFonts w:ascii="Times New Roman" w:hAnsi="Times New Roman" w:cs="Times New Roman"/>
          <w:sz w:val="28"/>
          <w:szCs w:val="28"/>
          <w:lang w:val="uk-UA"/>
        </w:rPr>
        <w:t xml:space="preserve">спосіб вираження інформації, в якому гумор сприяє створенню асиметрії, за функціональністю цей спосіб реалізовується у протидії офіційним повідомленням.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Мем</w:t>
      </w:r>
      <w:proofErr w:type="spellEnd"/>
      <w:r w:rsidR="00DF30B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на прагнення офіціозу вести свою інформаційну лінію, він виступає в ролі захисної реакції на офіційну інтерпретацію дійсності, внаслідок чого відбувається </w:t>
      </w:r>
      <w:r w:rsidR="00860AE8">
        <w:rPr>
          <w:rFonts w:ascii="Times New Roman" w:hAnsi="Times New Roman" w:cs="Times New Roman"/>
          <w:sz w:val="28"/>
          <w:szCs w:val="28"/>
          <w:lang w:val="uk-UA"/>
        </w:rPr>
        <w:t>необхідна компенсація, масова свідомість вводить свій варіант інтерпретації дійсності.</w:t>
      </w:r>
      <w:r w:rsidR="00D46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4E5E" w:rsidRDefault="00DF30B5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95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асиметрія в </w:t>
      </w:r>
      <w:proofErr w:type="spellStart"/>
      <w:r w:rsidR="00DC45C5">
        <w:rPr>
          <w:rFonts w:ascii="Times New Roman" w:hAnsi="Times New Roman" w:cs="Times New Roman"/>
          <w:sz w:val="28"/>
          <w:szCs w:val="28"/>
          <w:lang w:val="uk-UA"/>
        </w:rPr>
        <w:t>мемах</w:t>
      </w:r>
      <w:proofErr w:type="spellEnd"/>
      <w:r w:rsidR="00D4695D">
        <w:rPr>
          <w:rFonts w:ascii="Times New Roman" w:hAnsi="Times New Roman" w:cs="Times New Roman"/>
          <w:sz w:val="28"/>
          <w:szCs w:val="28"/>
          <w:lang w:val="uk-UA"/>
        </w:rPr>
        <w:t xml:space="preserve"> чи в загадці досягається </w:t>
      </w:r>
      <w:r w:rsidR="00AD4D3C">
        <w:rPr>
          <w:rFonts w:ascii="Times New Roman" w:hAnsi="Times New Roman" w:cs="Times New Roman"/>
          <w:sz w:val="28"/>
          <w:szCs w:val="28"/>
          <w:lang w:val="uk-UA"/>
        </w:rPr>
        <w:t>шляхом</w:t>
      </w:r>
      <w:r w:rsidR="00D4695D">
        <w:rPr>
          <w:rFonts w:ascii="Times New Roman" w:hAnsi="Times New Roman" w:cs="Times New Roman"/>
          <w:sz w:val="28"/>
          <w:szCs w:val="28"/>
          <w:lang w:val="uk-UA"/>
        </w:rPr>
        <w:t xml:space="preserve"> того, що одна реальна риса максимально </w:t>
      </w:r>
      <w:proofErr w:type="spellStart"/>
      <w:r w:rsidR="00D4695D">
        <w:rPr>
          <w:rFonts w:ascii="Times New Roman" w:hAnsi="Times New Roman" w:cs="Times New Roman"/>
          <w:sz w:val="28"/>
          <w:szCs w:val="28"/>
          <w:lang w:val="uk-UA"/>
        </w:rPr>
        <w:t>гіперболізується</w:t>
      </w:r>
      <w:proofErr w:type="spellEnd"/>
      <w:r w:rsidR="00D4695D">
        <w:rPr>
          <w:rFonts w:ascii="Times New Roman" w:hAnsi="Times New Roman" w:cs="Times New Roman"/>
          <w:sz w:val="28"/>
          <w:szCs w:val="28"/>
          <w:lang w:val="uk-UA"/>
        </w:rPr>
        <w:t xml:space="preserve">, витискуючи всі інші характеристики. </w:t>
      </w:r>
    </w:p>
    <w:p w:rsidR="00B57B8B" w:rsidRDefault="00D4695D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система інформування населення має офіційні та неофіційні канали впливу. </w:t>
      </w:r>
      <w:r w:rsidR="00B57B8B">
        <w:rPr>
          <w:rFonts w:ascii="Times New Roman" w:hAnsi="Times New Roman" w:cs="Times New Roman"/>
          <w:sz w:val="28"/>
          <w:szCs w:val="28"/>
          <w:lang w:val="uk-UA"/>
        </w:rPr>
        <w:t xml:space="preserve">В умовах бойових дій в Україні досить важливим елементом підвищення ефективності інформаційної дії є невербальна підтримка вербальної дії. Це може бути 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</w:t>
      </w:r>
      <w:r w:rsidR="00B57B8B">
        <w:rPr>
          <w:rFonts w:ascii="Times New Roman" w:hAnsi="Times New Roman" w:cs="Times New Roman"/>
          <w:sz w:val="28"/>
          <w:szCs w:val="28"/>
          <w:lang w:val="uk-UA"/>
        </w:rPr>
        <w:t>інформаційн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B57B8B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>поєднанн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57B8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 xml:space="preserve">практичним результатом </w:t>
      </w:r>
      <w:r w:rsidR="00A81E7D" w:rsidRPr="00DF30B5">
        <w:rPr>
          <w:rFonts w:ascii="Arial" w:hAnsi="Arial" w:cs="Arial"/>
          <w:color w:val="70757A"/>
          <w:sz w:val="21"/>
          <w:szCs w:val="21"/>
          <w:shd w:val="clear" w:color="auto" w:fill="FFFFFF"/>
          <w:lang w:val="uk-UA"/>
        </w:rPr>
        <w:t>—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B8B">
        <w:rPr>
          <w:rFonts w:ascii="Times New Roman" w:hAnsi="Times New Roman" w:cs="Times New Roman"/>
          <w:sz w:val="28"/>
          <w:szCs w:val="28"/>
          <w:lang w:val="uk-UA"/>
        </w:rPr>
        <w:t xml:space="preserve">бомбардуванням військових об’єктів ворога. Перемоги на фронті, відвойовані населені пункти справляють більший вплив на поведінку, ніж дії вербальні в ЗМІ.  В результаті багатоканальний вплив в умовах гібридної війни  вважається ефективнішим. </w:t>
      </w:r>
    </w:p>
    <w:p w:rsidR="00FE1D1A" w:rsidRDefault="00B57B8B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Роль інформаційної асиметрії  в інформаційному просторі збільшується </w:t>
      </w:r>
      <w:r w:rsidR="00FE1D1A">
        <w:rPr>
          <w:rFonts w:ascii="Times New Roman" w:hAnsi="Times New Roman" w:cs="Times New Roman"/>
          <w:sz w:val="28"/>
          <w:szCs w:val="28"/>
          <w:lang w:val="uk-UA"/>
        </w:rPr>
        <w:t xml:space="preserve">ще й тому, що пропагандистська комунікація реально зміщується у сферу, де є слабкі місця у супротивника. Західні партнери докладають зусилля та демонструють інший рівень підготовки наших військових, які швидко опановують новітнє озброєння та в результаті демонструють перевагу. Така стратегія має позитивні результати. </w:t>
      </w:r>
    </w:p>
    <w:p w:rsidR="00D4695D" w:rsidRDefault="00FE1D1A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 елементом інформаційної боротьби виступає інформаційна асиметрія, вона формує інформаційний простір будь-якої держави. Офіційні повідомлення, які є  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 xml:space="preserve">передбачуваними, а відповідно й симетричними 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потрапляють на екран у зв’язку з принципово асиметричним положенням влади, яка встанов</w:t>
      </w:r>
      <w:r w:rsidR="00140506">
        <w:rPr>
          <w:rFonts w:ascii="Times New Roman" w:hAnsi="Times New Roman" w:cs="Times New Roman"/>
          <w:sz w:val="28"/>
          <w:szCs w:val="28"/>
          <w:lang w:val="uk-UA"/>
        </w:rPr>
        <w:t>лює пріоритетність повідомлень.</w:t>
      </w:r>
      <w:r w:rsidR="00A81E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506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асиметричність досягається на іншому рівні. Як визначають дослідники </w:t>
      </w:r>
      <w:r w:rsidR="00BB77B6">
        <w:rPr>
          <w:rFonts w:ascii="Times New Roman" w:hAnsi="Times New Roman" w:cs="Times New Roman"/>
          <w:sz w:val="28"/>
          <w:szCs w:val="28"/>
          <w:lang w:val="uk-UA"/>
        </w:rPr>
        <w:t>ЗМІ</w:t>
      </w:r>
      <w:r w:rsidR="00BC2C9E">
        <w:rPr>
          <w:rFonts w:ascii="Times New Roman" w:hAnsi="Times New Roman" w:cs="Times New Roman"/>
          <w:sz w:val="28"/>
          <w:szCs w:val="28"/>
          <w:lang w:val="uk-UA"/>
        </w:rPr>
        <w:t xml:space="preserve"> виступають у другорядній ролі, первинна роль належить владі, яка може визначити ту чи </w:t>
      </w:r>
      <w:r w:rsidR="00BB77B6">
        <w:rPr>
          <w:rFonts w:ascii="Times New Roman" w:hAnsi="Times New Roman" w:cs="Times New Roman"/>
          <w:sz w:val="28"/>
          <w:szCs w:val="28"/>
          <w:lang w:val="uk-UA"/>
        </w:rPr>
        <w:t xml:space="preserve">іншу подію як загрозливу для суспільства. ЗМІ </w:t>
      </w:r>
      <w:r w:rsidR="00BC2C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7B6">
        <w:rPr>
          <w:rFonts w:ascii="Times New Roman" w:hAnsi="Times New Roman" w:cs="Times New Roman"/>
          <w:sz w:val="28"/>
          <w:szCs w:val="28"/>
          <w:lang w:val="uk-UA"/>
        </w:rPr>
        <w:t xml:space="preserve">лише розширює і поширює уявлення, надані владою. </w:t>
      </w:r>
    </w:p>
    <w:p w:rsidR="002C5813" w:rsidRDefault="002C5813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Англійські дослідники, на чолі з 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Негр</w:t>
      </w:r>
      <w:r w:rsidR="00561E6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аналізуючи висвітлення кризових подій в пресі, визначили такі характеристики: частота, амплітуда, неоднозначність,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релевантність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збіг, несподіваність, новизна,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композитність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елітність нації, елітність прошарків, персоналізація, негативність забарвлення.</w:t>
      </w:r>
    </w:p>
    <w:p w:rsidR="002C5813" w:rsidRDefault="002C5813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характеристики</w:t>
      </w:r>
      <w:r w:rsidR="00561E6E">
        <w:rPr>
          <w:rFonts w:ascii="Times New Roman" w:hAnsi="Times New Roman" w:cs="Times New Roman"/>
          <w:sz w:val="28"/>
          <w:szCs w:val="28"/>
          <w:lang w:val="uk-UA"/>
        </w:rPr>
        <w:t xml:space="preserve"> підкреслюють інформаційну асиметрію та культурні фактори визначення новин. Фактори визначають відмінність між дійсністю та символізмом. </w:t>
      </w:r>
    </w:p>
    <w:p w:rsidR="006B1ACE" w:rsidRPr="00896FDD" w:rsidRDefault="008B5E39" w:rsidP="00071F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5C5">
        <w:rPr>
          <w:rFonts w:ascii="Times New Roman" w:hAnsi="Times New Roman" w:cs="Times New Roman"/>
          <w:sz w:val="28"/>
          <w:szCs w:val="28"/>
          <w:lang w:val="uk-UA"/>
        </w:rPr>
        <w:t>Інформаційний простір українського</w:t>
      </w:r>
      <w:r w:rsidR="009F5A7F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суспільства формується завдяки роботі </w:t>
      </w:r>
      <w:r w:rsidR="009E10F7">
        <w:rPr>
          <w:rFonts w:ascii="Times New Roman" w:hAnsi="Times New Roman" w:cs="Times New Roman"/>
          <w:sz w:val="28"/>
          <w:szCs w:val="28"/>
          <w:lang w:val="uk-UA"/>
        </w:rPr>
        <w:t>багать</w:t>
      </w:r>
      <w:r w:rsidR="009F5A7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E10F7">
        <w:rPr>
          <w:rFonts w:ascii="Times New Roman" w:hAnsi="Times New Roman" w:cs="Times New Roman"/>
          <w:sz w:val="28"/>
          <w:szCs w:val="28"/>
          <w:lang w:val="uk-UA"/>
        </w:rPr>
        <w:t xml:space="preserve">х потужних інформаційних джерел. Досвід Заходу в інформаційній протидії досить значний. До нього, окрім десятків воєнних конфліктів, слід віднести структурні зміни, що відбуваються </w:t>
      </w:r>
      <w:r w:rsidR="00AD4D3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E10F7">
        <w:rPr>
          <w:rFonts w:ascii="Times New Roman" w:hAnsi="Times New Roman" w:cs="Times New Roman"/>
          <w:sz w:val="28"/>
          <w:szCs w:val="28"/>
          <w:lang w:val="uk-UA"/>
        </w:rPr>
        <w:t xml:space="preserve"> світі. </w:t>
      </w:r>
      <w:r w:rsidR="00DC45C5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доктрини інформаційного стримування в умовах війни має породжувати відповіді на погрози, самостійно та активно породжувати інформацію, яка б знизила рівень загроз. </w:t>
      </w:r>
    </w:p>
    <w:p w:rsidR="004013C6" w:rsidRDefault="001D0DDD" w:rsidP="00071F7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Доктрина інформаційного стримування має реалізовуватися фахівцями, які в змозі здійснювати інформаційні дії у режимі швидкого реагування. Серед цих дій можна виокремити</w:t>
      </w:r>
      <w:r w:rsidR="00401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такі: </w:t>
      </w:r>
    </w:p>
    <w:p w:rsidR="004013C6" w:rsidRDefault="004013C6" w:rsidP="00071F7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401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ородження відповідей на негативні повідомлення, власне породження негативу про об’єкти та дії ворога; </w:t>
      </w:r>
    </w:p>
    <w:p w:rsidR="001100F1" w:rsidRDefault="004013C6" w:rsidP="00071F7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13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породження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позитивних повідомлень про власні об’єкти та події;</w:t>
      </w:r>
    </w:p>
    <w:p w:rsidR="001100F1" w:rsidRDefault="001100F1" w:rsidP="00071F7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уміння використовувати в інформаційній боротьбі чутки;</w:t>
      </w:r>
    </w:p>
    <w:p w:rsidR="001100F1" w:rsidRDefault="001100F1" w:rsidP="00071F7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уміння використовувати сучасні засоби та інструментарій;</w:t>
      </w:r>
    </w:p>
    <w:p w:rsidR="00E9135E" w:rsidRDefault="001100F1" w:rsidP="00071F7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постійне проведення моніторингу інформаційного простору </w:t>
      </w:r>
      <w:r w:rsidR="00E913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умовах гібридної війни, коригування та вдосконалення протидії на кожному з її етапів.</w:t>
      </w:r>
    </w:p>
    <w:p w:rsidR="00071F7C" w:rsidRPr="00E9135E" w:rsidRDefault="00AD4D3C" w:rsidP="00E913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 вищезазначені </w:t>
      </w:r>
      <w:r w:rsidRPr="00AD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рекомендац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ії</w:t>
      </w:r>
      <w:r w:rsidR="00E913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дадуть змогу державі на сучасному етапі протидіяти загрозам, які виходять зсередини або ззовні. Важливою складовою також має бути навчання та перепідготовка фахівців в області інформаційних </w:t>
      </w:r>
      <w:r w:rsidR="006B1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війн, орієнтир на</w:t>
      </w:r>
      <w:r w:rsidR="00E913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1A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передовий досвід воєнних кампаній останніх десятиліть. </w:t>
      </w:r>
      <w:r w:rsidR="00E913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013C6" w:rsidRPr="00E913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0DDD" w:rsidRPr="00E913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71F7C" w:rsidRPr="001D0DDD" w:rsidRDefault="00071F7C" w:rsidP="00071F7C">
      <w:pPr>
        <w:rPr>
          <w:sz w:val="28"/>
          <w:szCs w:val="28"/>
          <w:lang w:val="uk-UA"/>
        </w:rPr>
      </w:pPr>
      <w:bookmarkStart w:id="0" w:name="_GoBack"/>
    </w:p>
    <w:bookmarkEnd w:id="0"/>
    <w:p w:rsidR="00071F7C" w:rsidRPr="00311C97" w:rsidRDefault="00071F7C" w:rsidP="00071F7C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E23597">
        <w:rPr>
          <w:rFonts w:ascii="Times New Roman" w:hAnsi="Times New Roman" w:cs="Times New Roman"/>
          <w:sz w:val="28"/>
          <w:szCs w:val="28"/>
          <w:lang w:val="en-US"/>
        </w:rPr>
        <w:t>UDC</w:t>
      </w:r>
      <w:r w:rsidRPr="00E913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97B" w:rsidRPr="0097597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801.8+316+355.4</w:t>
      </w:r>
      <w:r w:rsidRPr="00E9135E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311C97">
        <w:rPr>
          <w:rFonts w:ascii="Times New Roman" w:hAnsi="Times New Roman" w:cs="Times New Roman"/>
          <w:b/>
          <w:sz w:val="28"/>
          <w:szCs w:val="28"/>
          <w:lang w:val="en-US"/>
        </w:rPr>
        <w:t>Sanakuiev</w:t>
      </w:r>
      <w:proofErr w:type="spellEnd"/>
      <w:r w:rsidRPr="00E913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11C97">
        <w:rPr>
          <w:rFonts w:ascii="Times New Roman" w:hAnsi="Times New Roman" w:cs="Times New Roman"/>
          <w:b/>
          <w:sz w:val="28"/>
          <w:szCs w:val="28"/>
          <w:lang w:val="en-US"/>
        </w:rPr>
        <w:t>Mykola</w:t>
      </w:r>
      <w:proofErr w:type="spellEnd"/>
      <w:r w:rsidRPr="00311C97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Pr="00311C97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E23597">
        <w:rPr>
          <w:rFonts w:ascii="Times New Roman" w:hAnsi="Times New Roman" w:cs="Times New Roman"/>
          <w:sz w:val="28"/>
          <w:szCs w:val="28"/>
          <w:lang w:val="en-US"/>
        </w:rPr>
        <w:t>https://orcid.org/0000-0001-7725-6117</w:t>
      </w:r>
      <w:r w:rsidRPr="00E23597">
        <w:rPr>
          <w:rFonts w:ascii="Times New Roman" w:hAnsi="Times New Roman" w:cs="Times New Roman"/>
          <w:sz w:val="28"/>
          <w:szCs w:val="28"/>
          <w:lang w:val="en-US"/>
        </w:rPr>
        <w:br/>
        <w:t>PhD (</w:t>
      </w:r>
      <w:r w:rsidRPr="00E23597">
        <w:rPr>
          <w:rFonts w:ascii="Times New Roman" w:hAnsi="Times New Roman" w:cs="Times New Roman"/>
          <w:sz w:val="28"/>
          <w:szCs w:val="28"/>
        </w:rPr>
        <w:t>Р</w:t>
      </w:r>
      <w:proofErr w:type="spellStart"/>
      <w:r w:rsidRPr="00E23597">
        <w:rPr>
          <w:rFonts w:ascii="Times New Roman" w:hAnsi="Times New Roman" w:cs="Times New Roman"/>
          <w:sz w:val="28"/>
          <w:szCs w:val="28"/>
          <w:lang w:val="en-US"/>
        </w:rPr>
        <w:t>hilosophical</w:t>
      </w:r>
      <w:proofErr w:type="spellEnd"/>
      <w:r w:rsidRPr="00E23597">
        <w:rPr>
          <w:rFonts w:ascii="Times New Roman" w:hAnsi="Times New Roman" w:cs="Times New Roman"/>
          <w:sz w:val="28"/>
          <w:szCs w:val="28"/>
          <w:lang w:val="en-US"/>
        </w:rPr>
        <w:t>), Senior Researcher,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373D0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Department of operational information</w:t>
        </w:r>
      </w:hyperlink>
      <w:r w:rsidRPr="00373D0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E23597">
        <w:rPr>
          <w:rFonts w:ascii="Times New Roman" w:hAnsi="Times New Roman" w:cs="Times New Roman"/>
          <w:sz w:val="28"/>
          <w:szCs w:val="28"/>
          <w:lang w:val="en-US"/>
        </w:rPr>
        <w:t xml:space="preserve">V. I. </w:t>
      </w:r>
      <w:proofErr w:type="spellStart"/>
      <w:r w:rsidRPr="00E23597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E23597">
        <w:rPr>
          <w:rFonts w:ascii="Times New Roman" w:hAnsi="Times New Roman" w:cs="Times New Roman"/>
          <w:sz w:val="28"/>
          <w:szCs w:val="28"/>
          <w:lang w:val="en-US"/>
        </w:rPr>
        <w:t xml:space="preserve"> National Library of Ukraine</w:t>
      </w:r>
      <w:r w:rsidRPr="00E23597">
        <w:rPr>
          <w:rFonts w:ascii="Times New Roman" w:hAnsi="Times New Roman" w:cs="Times New Roman"/>
          <w:sz w:val="28"/>
          <w:szCs w:val="28"/>
          <w:lang w:val="en-US"/>
        </w:rPr>
        <w:br/>
        <w:t>Kyiv, Ukraine</w:t>
      </w:r>
      <w:r w:rsidRPr="00E23597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23597">
        <w:rPr>
          <w:rFonts w:ascii="Times New Roman" w:hAnsi="Times New Roman" w:cs="Times New Roman"/>
          <w:sz w:val="28"/>
          <w:szCs w:val="28"/>
        </w:rPr>
        <w:t>е</w:t>
      </w:r>
      <w:r w:rsidRPr="00E23597">
        <w:rPr>
          <w:rFonts w:ascii="Times New Roman" w:hAnsi="Times New Roman" w:cs="Times New Roman"/>
          <w:sz w:val="28"/>
          <w:szCs w:val="28"/>
          <w:lang w:val="en-US"/>
        </w:rPr>
        <w:t xml:space="preserve">-mail: </w:t>
      </w:r>
      <w:hyperlink r:id="rId8" w:history="1">
        <w:r w:rsidRPr="00E235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sanakuev_nikola@ukr.net</w:t>
        </w:r>
      </w:hyperlink>
    </w:p>
    <w:p w:rsidR="00071F7C" w:rsidRPr="00373D08" w:rsidRDefault="004F2ECE" w:rsidP="00071F7C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4F2EC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INFORMATION ASYMMETRY IN THE CONDITIONS OF HYBRID WAR</w:t>
      </w:r>
    </w:p>
    <w:p w:rsidR="00425697" w:rsidRPr="00425697" w:rsidRDefault="00425697" w:rsidP="004256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42569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The article examines the peculiarities of information asymmetry in the realities of combat operations on the territory of Ukraine. </w:t>
      </w:r>
      <w:r w:rsidR="00B30904" w:rsidRPr="00B30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Global trends in information countermeasures used in hybrid warfare </w:t>
      </w:r>
      <w:proofErr w:type="gramStart"/>
      <w:r w:rsidR="00B30904" w:rsidRPr="00B30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have been highlighted</w:t>
      </w:r>
      <w:proofErr w:type="gramEnd"/>
      <w:r w:rsidR="00B30904" w:rsidRPr="00B30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42569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author has highlighted recommendations to improve the effectiveness of the doctrine of information deterrence and the implementation of countermea</w:t>
      </w:r>
      <w:r w:rsidR="00B30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sures in a rapid response mode.</w:t>
      </w:r>
    </w:p>
    <w:p w:rsidR="00425697" w:rsidRPr="00B30904" w:rsidRDefault="00425697" w:rsidP="0042569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B30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Keywords: information asymmetry, information space, </w:t>
      </w:r>
      <w:r w:rsidR="001E4CC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hybrid war, </w:t>
      </w:r>
      <w:r w:rsidRPr="00B30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mystery, meme, information deterrence.</w:t>
      </w:r>
    </w:p>
    <w:p w:rsidR="00425697" w:rsidRPr="00425697" w:rsidRDefault="00425697" w:rsidP="00425697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071F7C" w:rsidRPr="00425697" w:rsidRDefault="00071F7C" w:rsidP="00071F7C">
      <w:pPr>
        <w:spacing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91106" w:rsidRPr="00B134FF" w:rsidRDefault="00D91106">
      <w:pPr>
        <w:rPr>
          <w:lang w:val="en-US"/>
        </w:rPr>
      </w:pPr>
    </w:p>
    <w:sectPr w:rsidR="00D91106" w:rsidRPr="00B1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36545"/>
    <w:multiLevelType w:val="hybridMultilevel"/>
    <w:tmpl w:val="8F70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59"/>
    <w:rsid w:val="00071F7C"/>
    <w:rsid w:val="001100F1"/>
    <w:rsid w:val="00140506"/>
    <w:rsid w:val="001D0DDD"/>
    <w:rsid w:val="001E4CC4"/>
    <w:rsid w:val="002C5813"/>
    <w:rsid w:val="003A5F8F"/>
    <w:rsid w:val="004013C6"/>
    <w:rsid w:val="00425697"/>
    <w:rsid w:val="004F2ECE"/>
    <w:rsid w:val="00561E6E"/>
    <w:rsid w:val="006B1ACE"/>
    <w:rsid w:val="00860AE8"/>
    <w:rsid w:val="008B5E39"/>
    <w:rsid w:val="008C3B5B"/>
    <w:rsid w:val="0097597B"/>
    <w:rsid w:val="009E10F7"/>
    <w:rsid w:val="009F5A7F"/>
    <w:rsid w:val="00A33741"/>
    <w:rsid w:val="00A81E7D"/>
    <w:rsid w:val="00AD4D3C"/>
    <w:rsid w:val="00B134FF"/>
    <w:rsid w:val="00B30904"/>
    <w:rsid w:val="00B57B8B"/>
    <w:rsid w:val="00BB77B6"/>
    <w:rsid w:val="00BC2C9E"/>
    <w:rsid w:val="00D4695D"/>
    <w:rsid w:val="00D50406"/>
    <w:rsid w:val="00D74E5E"/>
    <w:rsid w:val="00D91106"/>
    <w:rsid w:val="00DC45C5"/>
    <w:rsid w:val="00DF30B5"/>
    <w:rsid w:val="00E64459"/>
    <w:rsid w:val="00E71703"/>
    <w:rsid w:val="00E9135E"/>
    <w:rsid w:val="00E91CB7"/>
    <w:rsid w:val="00FE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19591-1320-458B-A292-26945A87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F7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013C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13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34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1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akuev_nikola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s.gov.ua/EN/Department/Pages/default.aspx?DepartmentID=0001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akuev_nikola@ukr.net" TargetMode="External"/><Relationship Id="rId5" Type="http://schemas.openxmlformats.org/officeDocument/2006/relationships/hyperlink" Target="https://www.nas.gov.ua/UA/Department/Pages/default.aspx?DepartmentID=00014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7788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5</cp:revision>
  <dcterms:created xsi:type="dcterms:W3CDTF">2022-08-03T07:30:00Z</dcterms:created>
  <dcterms:modified xsi:type="dcterms:W3CDTF">2022-08-08T19:20:00Z</dcterms:modified>
</cp:coreProperties>
</file>