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EB" w:rsidRPr="00D057FC" w:rsidRDefault="006F602E" w:rsidP="002B39EB">
      <w:pPr>
        <w:pStyle w:val="aa"/>
        <w:spacing w:before="0" w:beforeAutospacing="0" w:after="0" w:afterAutospacing="0" w:line="360" w:lineRule="auto"/>
        <w:ind w:right="-92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УДК 025.7/.9:664.12</w:t>
      </w:r>
      <w:r w:rsidR="002B39EB" w:rsidRPr="00D057FC">
        <w:rPr>
          <w:sz w:val="28"/>
          <w:szCs w:val="28"/>
          <w:lang w:val="uk-UA"/>
        </w:rPr>
        <w:t xml:space="preserve">:025.7/.9: 026:63 </w:t>
      </w:r>
    </w:p>
    <w:p w:rsidR="002B39EB" w:rsidRPr="002C6BF8" w:rsidRDefault="002B39EB" w:rsidP="002B39EB">
      <w:pPr>
        <w:pStyle w:val="aa"/>
        <w:spacing w:before="0" w:beforeAutospacing="0" w:after="0" w:afterAutospacing="0" w:line="360" w:lineRule="auto"/>
        <w:ind w:right="-92"/>
        <w:jc w:val="both"/>
        <w:rPr>
          <w:b/>
          <w:sz w:val="28"/>
          <w:szCs w:val="28"/>
          <w:lang w:val="uk-UA"/>
        </w:rPr>
      </w:pPr>
      <w:r w:rsidRPr="002C6BF8">
        <w:rPr>
          <w:b/>
          <w:sz w:val="28"/>
          <w:szCs w:val="28"/>
          <w:lang w:val="uk-UA"/>
        </w:rPr>
        <w:t xml:space="preserve">Людмила Татарчук, </w:t>
      </w:r>
    </w:p>
    <w:p w:rsidR="002B39EB" w:rsidRPr="002C6BF8" w:rsidRDefault="002B39EB" w:rsidP="002B39EB">
      <w:pPr>
        <w:pStyle w:val="aa"/>
        <w:spacing w:before="0" w:beforeAutospacing="0" w:after="0" w:afterAutospacing="0" w:line="360" w:lineRule="auto"/>
        <w:ind w:right="-92"/>
        <w:jc w:val="both"/>
        <w:rPr>
          <w:b/>
          <w:sz w:val="28"/>
          <w:szCs w:val="28"/>
          <w:lang w:val="uk-UA"/>
        </w:rPr>
      </w:pPr>
      <w:r w:rsidRPr="002C6BF8">
        <w:rPr>
          <w:sz w:val="28"/>
          <w:szCs w:val="28"/>
        </w:rPr>
        <w:t>ORCID</w:t>
      </w:r>
      <w:r w:rsidRPr="00D057FC">
        <w:rPr>
          <w:sz w:val="28"/>
          <w:szCs w:val="28"/>
          <w:lang w:val="uk-UA"/>
        </w:rPr>
        <w:t xml:space="preserve"> 0000-0003-4714-6958</w:t>
      </w:r>
    </w:p>
    <w:p w:rsidR="002B39EB" w:rsidRPr="002C6BF8" w:rsidRDefault="002B39EB" w:rsidP="002B39EB">
      <w:pPr>
        <w:pStyle w:val="aa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>кандидат історичних наук</w:t>
      </w:r>
      <w:r>
        <w:rPr>
          <w:sz w:val="28"/>
          <w:szCs w:val="28"/>
          <w:lang w:val="uk-UA"/>
        </w:rPr>
        <w:t>,</w:t>
      </w:r>
      <w:r w:rsidRPr="002C6BF8">
        <w:rPr>
          <w:sz w:val="28"/>
          <w:szCs w:val="28"/>
          <w:lang w:val="uk-UA"/>
        </w:rPr>
        <w:t xml:space="preserve"> заступник директора з науково</w:t>
      </w:r>
      <w:r w:rsidR="00A01C36">
        <w:rPr>
          <w:sz w:val="28"/>
          <w:szCs w:val="28"/>
          <w:lang w:val="uk-UA"/>
        </w:rPr>
        <w:t xml:space="preserve">ї </w:t>
      </w:r>
      <w:r w:rsidRPr="002C6BF8">
        <w:rPr>
          <w:sz w:val="28"/>
          <w:szCs w:val="28"/>
          <w:lang w:val="uk-UA"/>
        </w:rPr>
        <w:t>роботи Національної наукової сільськогосподарської бібліотеки Національної академії аграрних наук України,</w:t>
      </w:r>
    </w:p>
    <w:p w:rsidR="002B39EB" w:rsidRPr="002C6BF8" w:rsidRDefault="002B39EB" w:rsidP="002B39EB">
      <w:pPr>
        <w:pStyle w:val="aa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uk-UA"/>
        </w:rPr>
      </w:pPr>
      <w:r w:rsidRPr="002C6BF8">
        <w:rPr>
          <w:sz w:val="28"/>
          <w:szCs w:val="28"/>
          <w:lang w:val="uk-UA"/>
        </w:rPr>
        <w:t>Київ, Україна</w:t>
      </w:r>
    </w:p>
    <w:p w:rsidR="002B39EB" w:rsidRPr="002C6BF8" w:rsidRDefault="00054EF3" w:rsidP="002B39EB">
      <w:pPr>
        <w:pStyle w:val="aa"/>
        <w:spacing w:before="0" w:beforeAutospacing="0" w:after="0" w:afterAutospacing="0" w:line="360" w:lineRule="auto"/>
        <w:ind w:right="-92"/>
        <w:jc w:val="both"/>
        <w:rPr>
          <w:sz w:val="28"/>
          <w:szCs w:val="28"/>
          <w:lang w:val="ru-RU"/>
        </w:rPr>
      </w:pPr>
      <w:hyperlink r:id="rId7" w:history="1">
        <w:r w:rsidR="002B39EB" w:rsidRPr="00996F81">
          <w:rPr>
            <w:rStyle w:val="a7"/>
            <w:sz w:val="28"/>
            <w:szCs w:val="28"/>
          </w:rPr>
          <w:t>Tlm</w:t>
        </w:r>
        <w:r w:rsidR="002B39EB" w:rsidRPr="00996F81">
          <w:rPr>
            <w:rStyle w:val="a7"/>
            <w:sz w:val="28"/>
            <w:szCs w:val="28"/>
            <w:lang w:val="ru-RU"/>
          </w:rPr>
          <w:t>2017@</w:t>
        </w:r>
        <w:r w:rsidR="002B39EB" w:rsidRPr="00996F81">
          <w:rPr>
            <w:rStyle w:val="a7"/>
            <w:sz w:val="28"/>
            <w:szCs w:val="28"/>
          </w:rPr>
          <w:t>ukr</w:t>
        </w:r>
        <w:r w:rsidR="002B39EB" w:rsidRPr="00996F81">
          <w:rPr>
            <w:rStyle w:val="a7"/>
            <w:sz w:val="28"/>
            <w:szCs w:val="28"/>
            <w:lang w:val="ru-RU"/>
          </w:rPr>
          <w:t>.</w:t>
        </w:r>
        <w:r w:rsidR="002B39EB" w:rsidRPr="00996F81">
          <w:rPr>
            <w:rStyle w:val="a7"/>
            <w:sz w:val="28"/>
            <w:szCs w:val="28"/>
          </w:rPr>
          <w:t>net</w:t>
        </w:r>
      </w:hyperlink>
    </w:p>
    <w:p w:rsidR="002B39EB" w:rsidRDefault="002B39EB" w:rsidP="00AA6CAA">
      <w:pPr>
        <w:ind w:firstLine="709"/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3D7142" w:rsidRPr="00950B36" w:rsidRDefault="003D7142" w:rsidP="00AA6CAA">
      <w:pPr>
        <w:ind w:firstLine="709"/>
        <w:jc w:val="center"/>
        <w:rPr>
          <w:rFonts w:eastAsiaTheme="minorEastAsia"/>
          <w:b/>
          <w:sz w:val="28"/>
          <w:szCs w:val="28"/>
          <w:lang w:val="uk-UA"/>
        </w:rPr>
      </w:pPr>
      <w:r w:rsidRPr="00950B36">
        <w:rPr>
          <w:rFonts w:eastAsiaTheme="minorEastAsia"/>
          <w:b/>
          <w:sz w:val="28"/>
          <w:szCs w:val="28"/>
          <w:lang w:val="uk-UA" w:eastAsia="uk-UA"/>
        </w:rPr>
        <w:t>КОЛЕКЦІЯ «ЗОЛОТИЙ БУРЯК</w:t>
      </w:r>
      <w:r w:rsidR="00AA6CAA">
        <w:rPr>
          <w:rFonts w:eastAsiaTheme="minorEastAsia"/>
          <w:b/>
          <w:sz w:val="28"/>
          <w:szCs w:val="28"/>
          <w:lang w:val="uk-UA" w:eastAsia="uk-UA"/>
        </w:rPr>
        <w:t>»</w:t>
      </w:r>
      <w:r w:rsidRPr="00950B36">
        <w:rPr>
          <w:rFonts w:eastAsiaTheme="minorEastAsia"/>
          <w:b/>
          <w:sz w:val="28"/>
          <w:szCs w:val="28"/>
          <w:lang w:val="uk-UA" w:eastAsia="uk-UA"/>
        </w:rPr>
        <w:t xml:space="preserve"> У ФОНДАХ </w:t>
      </w:r>
      <w:r w:rsidRPr="00950B36">
        <w:rPr>
          <w:rFonts w:eastAsiaTheme="minorEastAsia"/>
          <w:b/>
          <w:sz w:val="28"/>
          <w:szCs w:val="28"/>
          <w:lang w:val="uk-UA"/>
        </w:rPr>
        <w:t>НАЦІОНАЛЬНОЇ НАУКОВОЇ СІЛЬСЬКОГОСПОДАРСЬКОЇ БІБЛІОТЕКИ НААН</w:t>
      </w:r>
    </w:p>
    <w:p w:rsidR="002B39EB" w:rsidRDefault="002B39EB" w:rsidP="00950B36">
      <w:pPr>
        <w:ind w:firstLine="709"/>
        <w:jc w:val="both"/>
        <w:rPr>
          <w:sz w:val="28"/>
          <w:szCs w:val="28"/>
          <w:lang w:val="uk-UA"/>
        </w:rPr>
      </w:pPr>
    </w:p>
    <w:p w:rsidR="002B39EB" w:rsidRPr="002B39EB" w:rsidRDefault="002B39EB" w:rsidP="002B39EB">
      <w:pPr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2B39EB">
        <w:rPr>
          <w:sz w:val="28"/>
          <w:szCs w:val="28"/>
          <w:lang w:val="uk-UA"/>
        </w:rPr>
        <w:t>В</w:t>
      </w:r>
      <w:r w:rsidRPr="00D057FC">
        <w:rPr>
          <w:sz w:val="28"/>
          <w:szCs w:val="28"/>
          <w:lang w:val="uk-UA"/>
        </w:rPr>
        <w:t xml:space="preserve">исвітлено здобутки ННСГБ НААН з </w:t>
      </w:r>
      <w:r>
        <w:rPr>
          <w:sz w:val="28"/>
          <w:szCs w:val="28"/>
          <w:lang w:val="uk-UA"/>
        </w:rPr>
        <w:t>формування й збереження</w:t>
      </w:r>
      <w:r w:rsidRPr="00D057FC">
        <w:rPr>
          <w:sz w:val="28"/>
          <w:szCs w:val="28"/>
          <w:lang w:val="uk-UA"/>
        </w:rPr>
        <w:t xml:space="preserve"> бібліотечних фондів сільськогосподарської тематики</w:t>
      </w:r>
      <w:r>
        <w:rPr>
          <w:sz w:val="28"/>
          <w:szCs w:val="28"/>
          <w:lang w:val="uk-UA"/>
        </w:rPr>
        <w:t>, зокрема унікальної колекції з питань цукрового виробництва, які претендують на статут національного надбання держави. Окреслені завдання із забезпечення до неї вільного доступу користувачів.</w:t>
      </w:r>
    </w:p>
    <w:p w:rsidR="002B39EB" w:rsidRPr="00D057FC" w:rsidRDefault="002B39EB" w:rsidP="002B39EB">
      <w:pPr>
        <w:pStyle w:val="Style4"/>
        <w:widowControl/>
        <w:spacing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057FC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 w:rsidRPr="00D057FC">
        <w:rPr>
          <w:rFonts w:ascii="Times New Roman" w:hAnsi="Times New Roman"/>
          <w:sz w:val="28"/>
          <w:szCs w:val="28"/>
          <w:lang w:val="uk-UA"/>
        </w:rPr>
        <w:t xml:space="preserve"> бібліотечний фонд, </w:t>
      </w:r>
      <w:r>
        <w:rPr>
          <w:rFonts w:ascii="Times New Roman" w:hAnsi="Times New Roman"/>
          <w:sz w:val="28"/>
          <w:szCs w:val="28"/>
          <w:lang w:val="uk-UA"/>
        </w:rPr>
        <w:t>колекція видань</w:t>
      </w:r>
      <w:r w:rsidRPr="00D057FC">
        <w:rPr>
          <w:rFonts w:ascii="Times New Roman" w:hAnsi="Times New Roman"/>
          <w:sz w:val="28"/>
          <w:szCs w:val="28"/>
          <w:lang w:val="uk-UA"/>
        </w:rPr>
        <w:t>, сільськогосподарська</w:t>
      </w:r>
      <w:r w:rsidRPr="00D057FC">
        <w:rPr>
          <w:rStyle w:val="FontStyle19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B39EB">
        <w:rPr>
          <w:rStyle w:val="FontStyle19"/>
          <w:rFonts w:ascii="Times New Roman" w:hAnsi="Times New Roman"/>
          <w:i w:val="0"/>
          <w:sz w:val="28"/>
          <w:szCs w:val="28"/>
          <w:lang w:val="uk-UA" w:eastAsia="uk-UA"/>
        </w:rPr>
        <w:t>бібліотека</w:t>
      </w:r>
      <w:r w:rsidRPr="00D057FC">
        <w:rPr>
          <w:rStyle w:val="FontStyle19"/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2B39EB">
        <w:rPr>
          <w:rStyle w:val="FontStyle19"/>
          <w:rFonts w:ascii="Times New Roman" w:hAnsi="Times New Roman"/>
          <w:i w:val="0"/>
          <w:sz w:val="28"/>
          <w:szCs w:val="28"/>
          <w:lang w:val="uk-UA" w:eastAsia="uk-UA"/>
        </w:rPr>
        <w:t>національне надбанн</w:t>
      </w:r>
      <w:r w:rsidRPr="002B39EB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, цукрова промисловість</w:t>
      </w:r>
      <w:r w:rsidRPr="00D057FC">
        <w:rPr>
          <w:rFonts w:ascii="Times New Roman" w:hAnsi="Times New Roman"/>
          <w:sz w:val="28"/>
          <w:szCs w:val="28"/>
          <w:lang w:val="uk-UA"/>
        </w:rPr>
        <w:t>.</w:t>
      </w:r>
    </w:p>
    <w:p w:rsidR="002B39EB" w:rsidRPr="00950B36" w:rsidRDefault="002B39EB" w:rsidP="00950B36">
      <w:pPr>
        <w:ind w:firstLine="709"/>
        <w:jc w:val="both"/>
        <w:rPr>
          <w:sz w:val="28"/>
          <w:szCs w:val="28"/>
          <w:lang w:val="uk-UA"/>
        </w:rPr>
      </w:pPr>
    </w:p>
    <w:p w:rsidR="003D7142" w:rsidRPr="00AA6CAA" w:rsidRDefault="003D7142" w:rsidP="00997647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950B36">
        <w:rPr>
          <w:sz w:val="28"/>
          <w:szCs w:val="28"/>
          <w:lang w:val="uk-UA"/>
        </w:rPr>
        <w:t xml:space="preserve">Національна наукова сільськогосподарська бібліотека Національної академії аграрних наук України </w:t>
      </w:r>
      <w:r w:rsidR="006569A9" w:rsidRPr="00AA6CAA">
        <w:rPr>
          <w:rFonts w:eastAsiaTheme="minorHAnsi"/>
          <w:sz w:val="28"/>
          <w:szCs w:val="28"/>
          <w:lang w:val="uk-UA" w:eastAsia="en-US"/>
        </w:rPr>
        <w:t>–</w:t>
      </w:r>
      <w:r w:rsidR="006569A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50B36">
        <w:rPr>
          <w:sz w:val="28"/>
          <w:szCs w:val="28"/>
          <w:lang w:val="uk-UA"/>
        </w:rPr>
        <w:t>провідна галузева установа загальнодержавного значення</w:t>
      </w:r>
      <w:r w:rsidRPr="00950B36">
        <w:rPr>
          <w:sz w:val="28"/>
          <w:szCs w:val="28"/>
          <w:lang w:val="uk-UA" w:eastAsia="uk-UA"/>
        </w:rPr>
        <w:t xml:space="preserve">. </w:t>
      </w:r>
      <w:r w:rsidRPr="00950B36">
        <w:rPr>
          <w:sz w:val="28"/>
          <w:szCs w:val="28"/>
          <w:lang w:val="uk-UA"/>
        </w:rPr>
        <w:t xml:space="preserve">Пріоритетним напрямом її діяльності є подолання дефіциту інформації, покращення обслуговування користувачів на підґрунті </w:t>
      </w:r>
      <w:r w:rsidR="006569A9">
        <w:rPr>
          <w:sz w:val="28"/>
          <w:szCs w:val="28"/>
          <w:lang w:val="uk-UA"/>
        </w:rPr>
        <w:t>поєдна</w:t>
      </w:r>
      <w:r w:rsidRPr="00950B36">
        <w:rPr>
          <w:sz w:val="28"/>
          <w:szCs w:val="28"/>
          <w:lang w:val="uk-UA"/>
        </w:rPr>
        <w:t xml:space="preserve">ння традиційних </w:t>
      </w:r>
      <w:r w:rsidR="006569A9">
        <w:rPr>
          <w:sz w:val="28"/>
          <w:szCs w:val="28"/>
          <w:lang w:val="uk-UA"/>
        </w:rPr>
        <w:t>і</w:t>
      </w:r>
      <w:r w:rsidRPr="00950B36">
        <w:rPr>
          <w:sz w:val="28"/>
          <w:szCs w:val="28"/>
          <w:lang w:val="uk-UA"/>
        </w:rPr>
        <w:t xml:space="preserve"> нових джерел інформації </w:t>
      </w:r>
      <w:r w:rsidRPr="00950B36">
        <w:rPr>
          <w:sz w:val="28"/>
          <w:szCs w:val="28"/>
          <w:lang w:val="uk-UA" w:eastAsia="uk-UA"/>
        </w:rPr>
        <w:t xml:space="preserve">для підвищення ефективності інформаційно-бібліотечного </w:t>
      </w:r>
      <w:r w:rsidR="006569A9">
        <w:rPr>
          <w:sz w:val="28"/>
          <w:szCs w:val="28"/>
          <w:lang w:val="uk-UA" w:eastAsia="uk-UA"/>
        </w:rPr>
        <w:t>й</w:t>
      </w:r>
      <w:r w:rsidRPr="00950B36">
        <w:rPr>
          <w:sz w:val="28"/>
          <w:szCs w:val="28"/>
          <w:lang w:val="uk-UA" w:eastAsia="uk-UA"/>
        </w:rPr>
        <w:t xml:space="preserve"> наукового супроводу вітчизняного агропромислового виробництва. </w:t>
      </w:r>
      <w:r w:rsidRPr="00950B36">
        <w:rPr>
          <w:sz w:val="28"/>
          <w:szCs w:val="28"/>
          <w:lang w:val="uk-UA"/>
        </w:rPr>
        <w:t xml:space="preserve">Поступове входження бібліотек України в демократичне європейське суспільство </w:t>
      </w:r>
      <w:r w:rsidR="006569A9">
        <w:rPr>
          <w:sz w:val="28"/>
          <w:szCs w:val="28"/>
          <w:lang w:val="uk-UA"/>
        </w:rPr>
        <w:t>та</w:t>
      </w:r>
      <w:r w:rsidRPr="00950B36">
        <w:rPr>
          <w:sz w:val="28"/>
          <w:szCs w:val="28"/>
          <w:lang w:val="uk-UA"/>
        </w:rPr>
        <w:t xml:space="preserve"> світовий інформаційний простір, розвиток національної бібліотечної справи на нових принципах і засадах вимагає переосмислення орієнтирів щодо діяльності бібліотек, визначення чітких завдань формування та розвитку бібліотечних фондів на сучасному етапі. З утвердженням української державності бібліотечним фондам відводиться ва</w:t>
      </w:r>
      <w:r w:rsidR="006569A9">
        <w:rPr>
          <w:sz w:val="28"/>
          <w:szCs w:val="28"/>
          <w:lang w:val="uk-UA"/>
        </w:rPr>
        <w:t>гом</w:t>
      </w:r>
      <w:r w:rsidRPr="00950B36">
        <w:rPr>
          <w:sz w:val="28"/>
          <w:szCs w:val="28"/>
          <w:lang w:val="uk-UA"/>
        </w:rPr>
        <w:t xml:space="preserve">а </w:t>
      </w:r>
      <w:r w:rsidRPr="00950B36">
        <w:rPr>
          <w:sz w:val="28"/>
          <w:szCs w:val="28"/>
          <w:lang w:val="uk-UA"/>
        </w:rPr>
        <w:lastRenderedPageBreak/>
        <w:t xml:space="preserve">роль </w:t>
      </w:r>
      <w:r w:rsidR="006569A9">
        <w:rPr>
          <w:sz w:val="28"/>
          <w:szCs w:val="28"/>
          <w:lang w:val="uk-UA"/>
        </w:rPr>
        <w:t>у</w:t>
      </w:r>
      <w:r w:rsidRPr="00950B36">
        <w:rPr>
          <w:sz w:val="28"/>
          <w:szCs w:val="28"/>
          <w:lang w:val="uk-UA"/>
        </w:rPr>
        <w:t xml:space="preserve"> </w:t>
      </w:r>
      <w:r w:rsidRPr="00AA6CAA">
        <w:rPr>
          <w:sz w:val="28"/>
          <w:szCs w:val="28"/>
          <w:lang w:val="uk-UA"/>
        </w:rPr>
        <w:t xml:space="preserve">національній культурі, соціально-економічному розвитку суспільства, у задоволенні професійних потреб населення в інформації. </w:t>
      </w:r>
      <w:r w:rsidR="00027061" w:rsidRPr="00AA6CAA">
        <w:rPr>
          <w:rStyle w:val="a3"/>
          <w:b w:val="0"/>
          <w:sz w:val="28"/>
          <w:szCs w:val="28"/>
          <w:lang w:val="uk-UA"/>
        </w:rPr>
        <w:t>Бібліотека перебуває у постійному динамічному розвиткові. Вона здійснює багатоаспектну діяльність, орієнтовану на</w:t>
      </w:r>
      <w:r w:rsidR="00027061" w:rsidRPr="00AA6CAA">
        <w:rPr>
          <w:sz w:val="28"/>
          <w:szCs w:val="28"/>
          <w:lang w:val="uk-UA" w:eastAsia="uk-UA"/>
        </w:rPr>
        <w:t xml:space="preserve"> </w:t>
      </w:r>
      <w:r w:rsidRPr="00AA6CAA">
        <w:rPr>
          <w:sz w:val="28"/>
          <w:szCs w:val="28"/>
          <w:lang w:val="uk-UA"/>
        </w:rPr>
        <w:t>розшир</w:t>
      </w:r>
      <w:r w:rsidR="00027061" w:rsidRPr="00AA6CAA">
        <w:rPr>
          <w:sz w:val="28"/>
          <w:szCs w:val="28"/>
          <w:lang w:val="uk-UA"/>
        </w:rPr>
        <w:t>ення</w:t>
      </w:r>
      <w:r w:rsidRPr="00AA6CAA">
        <w:rPr>
          <w:sz w:val="28"/>
          <w:szCs w:val="28"/>
          <w:lang w:val="uk-UA"/>
        </w:rPr>
        <w:t xml:space="preserve"> соціальн</w:t>
      </w:r>
      <w:r w:rsidR="00027061" w:rsidRPr="00AA6CAA">
        <w:rPr>
          <w:sz w:val="28"/>
          <w:szCs w:val="28"/>
          <w:lang w:val="uk-UA"/>
        </w:rPr>
        <w:t>ого</w:t>
      </w:r>
      <w:r w:rsidRPr="00AA6CAA">
        <w:rPr>
          <w:sz w:val="28"/>
          <w:szCs w:val="28"/>
          <w:lang w:val="uk-UA"/>
        </w:rPr>
        <w:t xml:space="preserve"> статус</w:t>
      </w:r>
      <w:r w:rsidR="00027061" w:rsidRPr="00AA6CAA">
        <w:rPr>
          <w:sz w:val="28"/>
          <w:szCs w:val="28"/>
          <w:lang w:val="uk-UA"/>
        </w:rPr>
        <w:t>у</w:t>
      </w:r>
      <w:r w:rsidRPr="00AA6CAA">
        <w:rPr>
          <w:sz w:val="28"/>
          <w:szCs w:val="28"/>
          <w:lang w:val="uk-UA"/>
        </w:rPr>
        <w:t xml:space="preserve"> бібліотечних фондів, підвищує їх</w:t>
      </w:r>
      <w:r w:rsidR="006569A9">
        <w:rPr>
          <w:sz w:val="28"/>
          <w:szCs w:val="28"/>
          <w:lang w:val="uk-UA"/>
        </w:rPr>
        <w:t>ню</w:t>
      </w:r>
      <w:r w:rsidRPr="00AA6CAA">
        <w:rPr>
          <w:sz w:val="28"/>
          <w:szCs w:val="28"/>
          <w:lang w:val="uk-UA"/>
        </w:rPr>
        <w:t xml:space="preserve"> роль в усіх сферах соціального життя, має важливе значення для </w:t>
      </w:r>
      <w:r w:rsidR="006569A9">
        <w:rPr>
          <w:sz w:val="28"/>
          <w:szCs w:val="28"/>
          <w:lang w:val="uk-UA"/>
        </w:rPr>
        <w:t>опрацювання</w:t>
      </w:r>
      <w:r w:rsidRPr="00AA6CAA">
        <w:rPr>
          <w:sz w:val="28"/>
          <w:szCs w:val="28"/>
          <w:lang w:val="uk-UA"/>
        </w:rPr>
        <w:t xml:space="preserve"> питань з фондознавства.</w:t>
      </w:r>
    </w:p>
    <w:p w:rsidR="00950B36" w:rsidRPr="00FA5B3A" w:rsidRDefault="003D7142" w:rsidP="00997647">
      <w:pPr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 w:rsidRPr="00AA6CAA">
        <w:rPr>
          <w:rFonts w:eastAsiaTheme="minorHAnsi"/>
          <w:sz w:val="28"/>
          <w:szCs w:val="28"/>
          <w:lang w:val="uk-UA" w:eastAsia="en-US"/>
        </w:rPr>
        <w:t xml:space="preserve">У бібліотечному фонді ННСГБ НААН, представленому понад мільйоном видань на 32 мовах із 59 країн світу, репертуар яких постійно розширюється і наповнюється, </w:t>
      </w:r>
      <w:r w:rsidR="00794FEE">
        <w:rPr>
          <w:rFonts w:eastAsiaTheme="minorHAnsi"/>
          <w:sz w:val="28"/>
          <w:szCs w:val="28"/>
          <w:lang w:val="uk-UA" w:eastAsia="en-US"/>
        </w:rPr>
        <w:t>особливе</w:t>
      </w:r>
      <w:r w:rsidRPr="00AA6CAA">
        <w:rPr>
          <w:rFonts w:eastAsiaTheme="minorHAnsi"/>
          <w:sz w:val="28"/>
          <w:szCs w:val="28"/>
          <w:lang w:val="uk-UA" w:eastAsia="en-US"/>
        </w:rPr>
        <w:t xml:space="preserve"> місце займають колекції цінних і рідкісних видань, </w:t>
      </w:r>
      <w:r w:rsidR="00794FEE">
        <w:rPr>
          <w:rFonts w:eastAsiaTheme="minorHAnsi"/>
          <w:sz w:val="28"/>
          <w:szCs w:val="28"/>
          <w:lang w:val="uk-UA" w:eastAsia="en-US"/>
        </w:rPr>
        <w:t xml:space="preserve">такі </w:t>
      </w:r>
      <w:r w:rsidRPr="00AA6CAA">
        <w:rPr>
          <w:rFonts w:eastAsiaTheme="minorHAnsi"/>
          <w:sz w:val="28"/>
          <w:szCs w:val="28"/>
          <w:lang w:val="uk-UA" w:eastAsia="en-US"/>
        </w:rPr>
        <w:t>як</w:t>
      </w:r>
      <w:r w:rsidRPr="00AA6CAA">
        <w:rPr>
          <w:rFonts w:eastAsiaTheme="minorHAnsi"/>
          <w:b/>
          <w:sz w:val="28"/>
          <w:szCs w:val="28"/>
          <w:lang w:val="uk-UA" w:eastAsia="en-US"/>
        </w:rPr>
        <w:t xml:space="preserve">: </w:t>
      </w:r>
      <w:r w:rsidRPr="00AA6CAA">
        <w:rPr>
          <w:rFonts w:eastAsiaTheme="minorHAnsi"/>
          <w:sz w:val="28"/>
          <w:szCs w:val="28"/>
          <w:lang w:val="uk-UA" w:eastAsia="en-US"/>
        </w:rPr>
        <w:t>«Фонд видань, випущених у XIX столітті з сільськогосподарської тематики Національної наукової сільськогосподарської бібліотеки Національної академії аграрних наук» і</w:t>
      </w:r>
      <w:r w:rsidRPr="00AA6CAA">
        <w:rPr>
          <w:sz w:val="28"/>
          <w:szCs w:val="28"/>
          <w:lang w:val="uk-UA" w:eastAsia="uk-UA"/>
        </w:rPr>
        <w:t xml:space="preserve"> «</w:t>
      </w:r>
      <w:r w:rsidRPr="00AA6CAA">
        <w:rPr>
          <w:sz w:val="28"/>
          <w:szCs w:val="28"/>
          <w:lang w:val="uk-UA"/>
        </w:rPr>
        <w:t>Колекція наукових видань 1901</w:t>
      </w:r>
      <w:r w:rsidRPr="00AA6CAA">
        <w:rPr>
          <w:rFonts w:eastAsiaTheme="minorHAnsi"/>
          <w:sz w:val="28"/>
          <w:szCs w:val="28"/>
          <w:lang w:val="uk-UA" w:eastAsia="en-US"/>
        </w:rPr>
        <w:t>–</w:t>
      </w:r>
      <w:r w:rsidRPr="00AA6CAA">
        <w:rPr>
          <w:sz w:val="28"/>
          <w:szCs w:val="28"/>
          <w:lang w:val="uk-UA"/>
        </w:rPr>
        <w:t>1917 років</w:t>
      </w:r>
      <w:r w:rsidRPr="00950B36">
        <w:rPr>
          <w:sz w:val="28"/>
          <w:szCs w:val="28"/>
          <w:lang w:val="uk-UA"/>
        </w:rPr>
        <w:t xml:space="preserve"> із фондів Національної наукової сільськогосподарської бібліотеки Наці</w:t>
      </w:r>
      <w:r w:rsidR="00794FEE">
        <w:rPr>
          <w:sz w:val="28"/>
          <w:szCs w:val="28"/>
          <w:lang w:val="uk-UA"/>
        </w:rPr>
        <w:t>ональної академії агарних наук». В</w:t>
      </w:r>
      <w:r w:rsidRPr="00950B36">
        <w:rPr>
          <w:rFonts w:eastAsiaTheme="minorHAnsi"/>
          <w:sz w:val="28"/>
          <w:szCs w:val="28"/>
          <w:lang w:val="uk-UA" w:eastAsia="en-US"/>
        </w:rPr>
        <w:t xml:space="preserve">ідповідно </w:t>
      </w:r>
      <w:r w:rsidR="00794FEE">
        <w:rPr>
          <w:rFonts w:eastAsiaTheme="minorHAnsi"/>
          <w:sz w:val="28"/>
          <w:szCs w:val="28"/>
          <w:lang w:val="uk-UA" w:eastAsia="en-US"/>
        </w:rPr>
        <w:t>до Розпорядження</w:t>
      </w:r>
      <w:r w:rsidRPr="00950B36">
        <w:rPr>
          <w:rFonts w:eastAsiaTheme="minorHAnsi"/>
          <w:sz w:val="28"/>
          <w:szCs w:val="28"/>
          <w:lang w:val="uk-UA" w:eastAsia="en-US"/>
        </w:rPr>
        <w:t xml:space="preserve"> Кабінету Міністрів України за № 1038-р від 3</w:t>
      </w:r>
      <w:r w:rsidRPr="00950B36">
        <w:rPr>
          <w:rFonts w:eastAsiaTheme="minorHAnsi"/>
          <w:sz w:val="28"/>
          <w:szCs w:val="28"/>
          <w:lang w:val="en-US" w:eastAsia="en-US"/>
        </w:rPr>
        <w:t> </w:t>
      </w:r>
      <w:r w:rsidRPr="00950B36">
        <w:rPr>
          <w:rFonts w:eastAsiaTheme="minorHAnsi"/>
          <w:sz w:val="28"/>
          <w:szCs w:val="28"/>
          <w:lang w:val="uk-UA" w:eastAsia="en-US"/>
        </w:rPr>
        <w:t xml:space="preserve">вересня 2009 р. та </w:t>
      </w:r>
      <w:r w:rsidRPr="00950B36">
        <w:rPr>
          <w:sz w:val="28"/>
          <w:szCs w:val="28"/>
          <w:lang w:val="uk-UA" w:eastAsia="uk-UA"/>
        </w:rPr>
        <w:t xml:space="preserve">Постанови Кабінету Міністрів України № 1206 від 10 листопада 2021 р. </w:t>
      </w:r>
      <w:r w:rsidR="00794FEE">
        <w:rPr>
          <w:sz w:val="28"/>
          <w:szCs w:val="28"/>
          <w:lang w:val="uk-UA" w:eastAsia="uk-UA"/>
        </w:rPr>
        <w:t>їх віднесено</w:t>
      </w:r>
      <w:r w:rsidRPr="00950B36">
        <w:rPr>
          <w:sz w:val="28"/>
          <w:szCs w:val="28"/>
          <w:lang w:val="uk-UA" w:eastAsia="uk-UA"/>
        </w:rPr>
        <w:t xml:space="preserve"> до наукових об’єктів, що становлять національне надбання» держави </w:t>
      </w:r>
      <w:r w:rsidRPr="00950B36">
        <w:rPr>
          <w:sz w:val="28"/>
          <w:szCs w:val="28"/>
          <w:lang w:val="uk-UA"/>
        </w:rPr>
        <w:t>України.</w:t>
      </w:r>
      <w:r w:rsidRPr="00950B36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950B36">
        <w:rPr>
          <w:rFonts w:eastAsiaTheme="minorHAnsi"/>
          <w:sz w:val="28"/>
          <w:szCs w:val="28"/>
          <w:lang w:val="uk-UA" w:eastAsia="en-US"/>
        </w:rPr>
        <w:t xml:space="preserve">Нещодавно, завдячуючи багаторічним наполегливим намаганням через </w:t>
      </w:r>
      <w:r w:rsidRPr="00950B36">
        <w:rPr>
          <w:rFonts w:eastAsiaTheme="minorHAnsi"/>
          <w:sz w:val="28"/>
          <w:szCs w:val="28"/>
          <w:lang w:val="uk-UA" w:eastAsia="uk-UA"/>
        </w:rPr>
        <w:t>звер</w:t>
      </w:r>
      <w:r w:rsidR="00794FEE">
        <w:rPr>
          <w:rFonts w:eastAsiaTheme="minorHAnsi"/>
          <w:sz w:val="28"/>
          <w:szCs w:val="28"/>
          <w:lang w:val="uk-UA" w:eastAsia="uk-UA"/>
        </w:rPr>
        <w:t>не</w:t>
      </w:r>
      <w:r w:rsidRPr="00950B36">
        <w:rPr>
          <w:rFonts w:eastAsiaTheme="minorHAnsi"/>
          <w:sz w:val="28"/>
          <w:szCs w:val="28"/>
          <w:lang w:val="uk-UA" w:eastAsia="uk-UA"/>
        </w:rPr>
        <w:t>ння в різні інстанції, нам вдалося</w:t>
      </w:r>
      <w:r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8F682F" w:rsidRPr="00950B36">
        <w:rPr>
          <w:rFonts w:eastAsiaTheme="minorHAnsi"/>
          <w:sz w:val="28"/>
          <w:szCs w:val="28"/>
          <w:lang w:val="uk-UA" w:eastAsia="en-US"/>
        </w:rPr>
        <w:t xml:space="preserve">отримати з науково-технічної </w:t>
      </w:r>
      <w:r w:rsidR="008F682F" w:rsidRPr="00950B36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бібліотеки </w:t>
      </w:r>
      <w:r w:rsidR="008F682F" w:rsidRPr="00950B36">
        <w:rPr>
          <w:bCs/>
          <w:color w:val="000000"/>
          <w:spacing w:val="-10"/>
          <w:sz w:val="28"/>
          <w:szCs w:val="28"/>
          <w:lang w:val="uk-UA" w:eastAsia="uk-UA"/>
        </w:rPr>
        <w:t>Українського науково-дослідного інституту цукрової промисловості (УкрНДІЦП)</w:t>
      </w:r>
      <w:r w:rsidR="008F682F" w:rsidRPr="00950B36">
        <w:rPr>
          <w:b/>
          <w:bCs/>
          <w:color w:val="000000"/>
          <w:spacing w:val="-10"/>
          <w:sz w:val="28"/>
          <w:szCs w:val="28"/>
          <w:lang w:val="uk-UA" w:eastAsia="uk-UA"/>
        </w:rPr>
        <w:t xml:space="preserve"> </w:t>
      </w:r>
      <w:r w:rsidR="008F682F" w:rsidRPr="00950B36">
        <w:rPr>
          <w:rFonts w:eastAsiaTheme="minorHAnsi"/>
          <w:sz w:val="28"/>
          <w:szCs w:val="28"/>
          <w:lang w:val="uk-UA" w:eastAsia="uk-UA"/>
        </w:rPr>
        <w:t xml:space="preserve">історично цінні документи </w:t>
      </w:r>
      <w:r w:rsidR="00743E60" w:rsidRPr="00950B36">
        <w:rPr>
          <w:rFonts w:eastAsiaTheme="minorHAnsi"/>
          <w:sz w:val="28"/>
          <w:szCs w:val="28"/>
          <w:lang w:val="uk-UA" w:eastAsia="uk-UA"/>
        </w:rPr>
        <w:t>у кількост</w:t>
      </w:r>
      <w:r w:rsidR="00794FEE">
        <w:rPr>
          <w:rFonts w:eastAsiaTheme="minorHAnsi"/>
          <w:sz w:val="28"/>
          <w:szCs w:val="28"/>
          <w:lang w:val="uk-UA" w:eastAsia="uk-UA"/>
        </w:rPr>
        <w:t>і дев’ять тисяч видань, серед н</w:t>
      </w:r>
      <w:r w:rsidR="00743E60" w:rsidRPr="00950B36">
        <w:rPr>
          <w:rFonts w:eastAsiaTheme="minorHAnsi"/>
          <w:sz w:val="28"/>
          <w:szCs w:val="28"/>
          <w:lang w:val="uk-UA" w:eastAsia="uk-UA"/>
        </w:rPr>
        <w:t>их книг</w:t>
      </w:r>
      <w:r w:rsidR="00794FEE">
        <w:rPr>
          <w:rFonts w:eastAsiaTheme="minorHAnsi"/>
          <w:sz w:val="28"/>
          <w:szCs w:val="28"/>
          <w:lang w:val="uk-UA" w:eastAsia="uk-UA"/>
        </w:rPr>
        <w:t>и</w:t>
      </w:r>
      <w:r w:rsidR="00743E60" w:rsidRPr="00950B36">
        <w:rPr>
          <w:rFonts w:eastAsiaTheme="minorHAnsi"/>
          <w:sz w:val="28"/>
          <w:szCs w:val="28"/>
          <w:lang w:val="uk-UA" w:eastAsia="uk-UA"/>
        </w:rPr>
        <w:t xml:space="preserve"> </w:t>
      </w:r>
      <w:r w:rsidR="00794FEE">
        <w:rPr>
          <w:rFonts w:eastAsiaTheme="minorHAnsi"/>
          <w:sz w:val="28"/>
          <w:szCs w:val="28"/>
          <w:lang w:val="uk-UA" w:eastAsia="uk-UA"/>
        </w:rPr>
        <w:t xml:space="preserve">та </w:t>
      </w:r>
      <w:r w:rsidR="00743E60" w:rsidRPr="00950B36">
        <w:rPr>
          <w:rFonts w:eastAsiaTheme="minorHAnsi"/>
          <w:sz w:val="28"/>
          <w:szCs w:val="28"/>
          <w:lang w:val="uk-UA" w:eastAsia="uk-UA"/>
        </w:rPr>
        <w:t xml:space="preserve">періодика </w:t>
      </w:r>
      <w:r w:rsidR="008F682F" w:rsidRPr="00950B36">
        <w:rPr>
          <w:rFonts w:eastAsiaTheme="minorHAnsi"/>
          <w:sz w:val="28"/>
          <w:szCs w:val="28"/>
          <w:lang w:val="uk-UA" w:eastAsia="uk-UA"/>
        </w:rPr>
        <w:t xml:space="preserve">з тростинного і бурякового цукру та цукрової промисловості, </w:t>
      </w:r>
      <w:r w:rsidR="008F682F" w:rsidRPr="00950B36">
        <w:rPr>
          <w:rFonts w:eastAsiaTheme="minorHAnsi"/>
          <w:sz w:val="28"/>
          <w:szCs w:val="28"/>
          <w:lang w:val="uk-UA" w:eastAsia="en-US"/>
        </w:rPr>
        <w:t>вартість яких оцінюється в декілька</w:t>
      </w:r>
      <w:r w:rsidR="00794FEE">
        <w:rPr>
          <w:rFonts w:eastAsiaTheme="minorHAnsi"/>
          <w:sz w:val="28"/>
          <w:szCs w:val="28"/>
          <w:lang w:val="uk-UA" w:eastAsia="en-US"/>
        </w:rPr>
        <w:t xml:space="preserve"> мільйонів євро.</w:t>
      </w:r>
      <w:r w:rsidR="008F682F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794FEE">
        <w:rPr>
          <w:rFonts w:eastAsiaTheme="minorHAnsi"/>
          <w:sz w:val="28"/>
          <w:szCs w:val="28"/>
          <w:lang w:val="uk-UA" w:eastAsia="en-US"/>
        </w:rPr>
        <w:t>Адже</w:t>
      </w:r>
      <w:r w:rsidR="008F682F" w:rsidRPr="00950B36">
        <w:rPr>
          <w:rFonts w:eastAsiaTheme="minorHAnsi"/>
          <w:sz w:val="28"/>
          <w:szCs w:val="28"/>
          <w:lang w:val="uk-UA" w:eastAsia="en-US"/>
        </w:rPr>
        <w:t xml:space="preserve"> особливість й цінніс</w:t>
      </w:r>
      <w:r w:rsidR="00794FEE">
        <w:rPr>
          <w:rFonts w:eastAsiaTheme="minorHAnsi"/>
          <w:sz w:val="28"/>
          <w:szCs w:val="28"/>
          <w:lang w:val="uk-UA" w:eastAsia="en-US"/>
        </w:rPr>
        <w:t>ть їх пролягає у тому, що вони унікальні й</w:t>
      </w:r>
      <w:r w:rsidR="008F682F" w:rsidRPr="00950B36">
        <w:rPr>
          <w:rFonts w:eastAsiaTheme="minorHAnsi"/>
          <w:sz w:val="28"/>
          <w:szCs w:val="28"/>
          <w:lang w:val="uk-UA" w:eastAsia="en-US"/>
        </w:rPr>
        <w:t xml:space="preserve">, без сумніву, можуть претендувати на статус національного надбання. 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>Історія появи</w:t>
      </w:r>
      <w:r w:rsidR="00EA0C6A" w:rsidRPr="00950B36">
        <w:rPr>
          <w:bCs/>
          <w:color w:val="000000"/>
          <w:spacing w:val="-10"/>
          <w:sz w:val="28"/>
          <w:szCs w:val="28"/>
          <w:lang w:val="uk-UA" w:eastAsia="uk-UA"/>
        </w:rPr>
        <w:t xml:space="preserve"> УкрНДІЦП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794FEE">
        <w:rPr>
          <w:rFonts w:eastAsiaTheme="minorHAnsi"/>
          <w:sz w:val="28"/>
          <w:szCs w:val="28"/>
          <w:lang w:val="uk-UA" w:eastAsia="en-US"/>
        </w:rPr>
        <w:t>є яскравим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відображення</w:t>
      </w:r>
      <w:r w:rsidR="00794FEE">
        <w:rPr>
          <w:rFonts w:eastAsiaTheme="minorHAnsi"/>
          <w:sz w:val="28"/>
          <w:szCs w:val="28"/>
          <w:lang w:val="uk-UA" w:eastAsia="en-US"/>
        </w:rPr>
        <w:t>м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економічного розвитку країни, її науково-технічного прогресу, суспільно-політичного </w:t>
      </w:r>
      <w:r w:rsidR="00794FEE">
        <w:rPr>
          <w:rFonts w:eastAsiaTheme="minorHAnsi"/>
          <w:sz w:val="28"/>
          <w:szCs w:val="28"/>
          <w:lang w:val="uk-UA" w:eastAsia="en-US"/>
        </w:rPr>
        <w:t>й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культурного життя.</w:t>
      </w:r>
      <w:r w:rsidR="00EA0C6A" w:rsidRPr="00950B36">
        <w:rPr>
          <w:rFonts w:eastAsiaTheme="minorHAnsi"/>
          <w:sz w:val="28"/>
          <w:szCs w:val="28"/>
          <w:lang w:val="uk-UA" w:eastAsia="ar-SA"/>
        </w:rPr>
        <w:t xml:space="preserve"> Еволюціонуючи</w:t>
      </w:r>
      <w:r w:rsidR="00794FEE">
        <w:rPr>
          <w:rFonts w:eastAsiaTheme="minorHAnsi"/>
          <w:sz w:val="28"/>
          <w:szCs w:val="28"/>
          <w:lang w:val="uk-UA" w:eastAsia="ar-SA"/>
        </w:rPr>
        <w:t>,</w:t>
      </w:r>
      <w:r w:rsidR="00EA0C6A" w:rsidRPr="00950B36">
        <w:rPr>
          <w:rFonts w:eastAsiaTheme="minorHAnsi"/>
          <w:sz w:val="28"/>
          <w:szCs w:val="28"/>
          <w:lang w:val="uk-UA" w:eastAsia="ar-SA"/>
        </w:rPr>
        <w:t xml:space="preserve"> установа пройшла складний шлях становлення та розвитку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EA0C6A" w:rsidRPr="00950B36">
        <w:rPr>
          <w:rFonts w:eastAsiaTheme="minorHAnsi"/>
          <w:sz w:val="28"/>
          <w:szCs w:val="28"/>
          <w:lang w:val="uk-UA" w:eastAsia="ar-SA"/>
        </w:rPr>
        <w:t>через неодноразові зміни не лише назви, а й підпорядкувань.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CF35E3">
        <w:rPr>
          <w:rFonts w:eastAsiaTheme="minorHAnsi"/>
          <w:sz w:val="28"/>
          <w:szCs w:val="28"/>
          <w:lang w:val="uk-UA" w:eastAsia="en-US"/>
        </w:rPr>
        <w:t>Задум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створення центру, який би вирішував завдання цукрової промисловості</w:t>
      </w:r>
      <w:r w:rsidR="00794FEE">
        <w:rPr>
          <w:rFonts w:eastAsiaTheme="minorHAnsi"/>
          <w:sz w:val="28"/>
          <w:szCs w:val="28"/>
          <w:lang w:val="uk-UA" w:eastAsia="en-US"/>
        </w:rPr>
        <w:t>,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виникла ще </w:t>
      </w:r>
      <w:r w:rsidR="00794FEE">
        <w:rPr>
          <w:rFonts w:eastAsiaTheme="minorHAnsi"/>
          <w:sz w:val="28"/>
          <w:szCs w:val="28"/>
          <w:lang w:val="uk-UA" w:eastAsia="en-US"/>
        </w:rPr>
        <w:t>напри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кінці 1800-х років серед вчених Київського 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lastRenderedPageBreak/>
        <w:t xml:space="preserve">відділення Російського технічного товариства (розміщувався </w:t>
      </w:r>
      <w:r w:rsidR="00324792" w:rsidRPr="00950B36">
        <w:rPr>
          <w:rFonts w:eastAsiaTheme="minorHAnsi"/>
          <w:sz w:val="28"/>
          <w:szCs w:val="28"/>
          <w:lang w:val="uk-UA" w:eastAsia="en-US"/>
        </w:rPr>
        <w:t>за адресою: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tooltip="uk:Київ" w:history="1">
        <w:r w:rsidR="00EA0C6A" w:rsidRPr="00950B36">
          <w:rPr>
            <w:rFonts w:eastAsiaTheme="minorHAnsi"/>
            <w:sz w:val="28"/>
            <w:szCs w:val="28"/>
            <w:lang w:val="uk-UA"/>
          </w:rPr>
          <w:t>Київ</w:t>
        </w:r>
      </w:hyperlink>
      <w:r w:rsidR="00EA0C6A" w:rsidRPr="00950B36">
        <w:rPr>
          <w:rFonts w:eastAsiaTheme="minorHAnsi"/>
          <w:sz w:val="28"/>
          <w:szCs w:val="28"/>
          <w:lang w:val="uk-UA"/>
        </w:rPr>
        <w:t xml:space="preserve">, </w:t>
      </w:r>
      <w:hyperlink r:id="rId9" w:tooltip="uk:Вулиця Олеся Гончара (Київ)" w:history="1">
        <w:r w:rsidR="00EA0C6A" w:rsidRPr="00950B36">
          <w:rPr>
            <w:rFonts w:eastAsiaTheme="minorHAnsi"/>
            <w:sz w:val="28"/>
            <w:szCs w:val="28"/>
            <w:lang w:val="uk-UA"/>
          </w:rPr>
          <w:t>вул. Олеся Гончара</w:t>
        </w:r>
      </w:hyperlink>
      <w:r w:rsidR="00EA0C6A" w:rsidRPr="00950B36">
        <w:rPr>
          <w:rFonts w:eastAsiaTheme="minorHAnsi"/>
          <w:sz w:val="28"/>
          <w:szCs w:val="28"/>
          <w:lang w:val="uk-UA" w:eastAsia="en-US"/>
        </w:rPr>
        <w:t>, 55 б)</w:t>
      </w:r>
      <w:r w:rsidR="00CF35E3">
        <w:rPr>
          <w:rFonts w:eastAsiaTheme="minorHAnsi"/>
          <w:sz w:val="28"/>
          <w:szCs w:val="28"/>
          <w:lang w:val="uk-UA" w:eastAsia="en-US"/>
        </w:rPr>
        <w:t>. Така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 xml:space="preserve"> </w:t>
      </w:r>
      <w:r w:rsidR="00CF35E3">
        <w:rPr>
          <w:rFonts w:eastAsiaTheme="minorHAnsi"/>
          <w:sz w:val="28"/>
          <w:szCs w:val="28"/>
          <w:lang w:val="uk-UA" w:eastAsia="en-US"/>
        </w:rPr>
        <w:t xml:space="preserve">ідея </w:t>
      </w:r>
      <w:r w:rsidR="00EA0C6A" w:rsidRPr="00950B36">
        <w:rPr>
          <w:rFonts w:eastAsiaTheme="minorHAnsi"/>
          <w:sz w:val="28"/>
          <w:szCs w:val="28"/>
          <w:lang w:val="uk-UA" w:eastAsia="en-US"/>
        </w:rPr>
        <w:t>знайшла втілення в життя у 1923 р. шляхом організації кафедри технології сільськогосподарських виробництв Київського політехнічного інституту (нині – Національний технічний університет України «</w:t>
      </w:r>
      <w:r w:rsidR="00EA0C6A" w:rsidRPr="00950B36">
        <w:rPr>
          <w:rFonts w:eastAsiaTheme="minorHAnsi"/>
          <w:iCs/>
          <w:sz w:val="28"/>
          <w:szCs w:val="28"/>
          <w:lang w:val="uk-UA" w:eastAsia="en-US"/>
        </w:rPr>
        <w:t xml:space="preserve">Київський </w:t>
      </w:r>
      <w:r w:rsidR="00EA0C6A" w:rsidRPr="00FA5B3A">
        <w:rPr>
          <w:rFonts w:eastAsiaTheme="minorHAnsi"/>
          <w:iCs/>
          <w:sz w:val="28"/>
          <w:szCs w:val="28"/>
          <w:lang w:val="uk-UA" w:eastAsia="en-US"/>
        </w:rPr>
        <w:t>політехнічний інститут імені Ігоря Сікорського</w:t>
      </w:r>
      <w:r w:rsidR="00EA0C6A" w:rsidRPr="00FA5B3A">
        <w:rPr>
          <w:rFonts w:eastAsiaTheme="minorHAnsi"/>
          <w:i/>
          <w:sz w:val="28"/>
          <w:szCs w:val="28"/>
          <w:lang w:val="uk-UA" w:eastAsia="en-US"/>
        </w:rPr>
        <w:t>»</w:t>
      </w:r>
      <w:r w:rsidR="00EA0C6A" w:rsidRPr="00FA5B3A">
        <w:rPr>
          <w:rFonts w:eastAsiaTheme="minorHAnsi"/>
          <w:sz w:val="28"/>
          <w:szCs w:val="28"/>
          <w:lang w:val="uk-UA" w:eastAsia="en-US"/>
        </w:rPr>
        <w:t>),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 xml:space="preserve"> який</w:t>
      </w:r>
      <w:r w:rsidR="00EA0C6A" w:rsidRPr="00FA5B3A">
        <w:rPr>
          <w:rFonts w:eastAsiaTheme="minorHAnsi"/>
          <w:sz w:val="28"/>
          <w:szCs w:val="28"/>
          <w:lang w:val="uk-UA" w:eastAsia="en-US"/>
        </w:rPr>
        <w:t xml:space="preserve"> готува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 xml:space="preserve">в </w:t>
      </w:r>
      <w:r w:rsidR="00EA0C6A" w:rsidRPr="00FA5B3A">
        <w:rPr>
          <w:rFonts w:eastAsiaTheme="minorHAnsi"/>
          <w:sz w:val="28"/>
          <w:szCs w:val="28"/>
          <w:lang w:val="uk-UA" w:eastAsia="en-US"/>
        </w:rPr>
        <w:t>фахівці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>в</w:t>
      </w:r>
      <w:r w:rsidR="00EA0C6A" w:rsidRPr="00FA5B3A">
        <w:rPr>
          <w:rFonts w:eastAsiaTheme="minorHAnsi"/>
          <w:sz w:val="28"/>
          <w:szCs w:val="28"/>
          <w:lang w:val="uk-UA" w:eastAsia="en-US"/>
        </w:rPr>
        <w:t xml:space="preserve"> для цукрової галузі. </w:t>
      </w:r>
      <w:r w:rsidR="00EA0C6A" w:rsidRPr="00FA5B3A">
        <w:rPr>
          <w:rFonts w:eastAsiaTheme="minorHAnsi"/>
          <w:bCs/>
          <w:sz w:val="28"/>
          <w:szCs w:val="28"/>
          <w:lang w:val="uk-UA" w:eastAsia="en-US"/>
        </w:rPr>
        <w:t>До речі</w:t>
      </w:r>
      <w:r w:rsidR="00CF35E3" w:rsidRPr="00FA5B3A">
        <w:rPr>
          <w:rFonts w:eastAsiaTheme="minorHAnsi"/>
          <w:bCs/>
          <w:sz w:val="28"/>
          <w:szCs w:val="28"/>
          <w:lang w:val="uk-UA" w:eastAsia="en-US"/>
        </w:rPr>
        <w:t>,</w:t>
      </w:r>
      <w:r w:rsidR="00EA0C6A" w:rsidRPr="00FA5B3A">
        <w:rPr>
          <w:rFonts w:eastAsiaTheme="minorHAnsi"/>
          <w:bCs/>
          <w:sz w:val="28"/>
          <w:szCs w:val="28"/>
          <w:lang w:val="uk-UA" w:eastAsia="en-US"/>
        </w:rPr>
        <w:t xml:space="preserve"> цьогоріч відзначається 100-</w:t>
      </w:r>
      <w:r w:rsidR="00CF35E3" w:rsidRPr="00FA5B3A">
        <w:rPr>
          <w:rFonts w:eastAsiaTheme="minorHAnsi"/>
          <w:bCs/>
          <w:sz w:val="28"/>
          <w:szCs w:val="28"/>
          <w:lang w:val="uk-UA" w:eastAsia="en-US"/>
        </w:rPr>
        <w:t>літт</w:t>
      </w:r>
      <w:r w:rsidR="00EA0C6A" w:rsidRPr="00FA5B3A">
        <w:rPr>
          <w:rFonts w:eastAsiaTheme="minorHAnsi"/>
          <w:bCs/>
          <w:sz w:val="28"/>
          <w:szCs w:val="28"/>
          <w:lang w:val="uk-UA" w:eastAsia="en-US"/>
        </w:rPr>
        <w:t>я від дня її заснування.</w:t>
      </w:r>
      <w:r w:rsidR="00E62C7D" w:rsidRPr="00FA5B3A">
        <w:rPr>
          <w:rFonts w:eastAsiaTheme="minorHAnsi"/>
          <w:sz w:val="28"/>
          <w:szCs w:val="28"/>
          <w:lang w:val="uk-UA" w:eastAsia="en-US"/>
        </w:rPr>
        <w:t xml:space="preserve"> 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>Зазначимо</w:t>
      </w:r>
      <w:r w:rsidR="00E62C7D" w:rsidRPr="00FA5B3A">
        <w:rPr>
          <w:rFonts w:eastAsiaTheme="minorHAnsi"/>
          <w:sz w:val="28"/>
          <w:szCs w:val="28"/>
          <w:lang w:val="uk-UA" w:eastAsia="en-US"/>
        </w:rPr>
        <w:t xml:space="preserve">, що у фондах науково-технічної бібліотеки налічувалося </w:t>
      </w:r>
      <w:r w:rsidR="00CF35E3" w:rsidRPr="00FA5B3A">
        <w:rPr>
          <w:sz w:val="28"/>
          <w:szCs w:val="28"/>
          <w:lang w:val="uk-UA" w:eastAsia="uk-UA"/>
        </w:rPr>
        <w:t>250 тис.</w:t>
      </w:r>
      <w:r w:rsidR="00C65681" w:rsidRPr="00FA5B3A">
        <w:rPr>
          <w:sz w:val="28"/>
          <w:szCs w:val="28"/>
          <w:lang w:val="uk-UA" w:eastAsia="uk-UA"/>
        </w:rPr>
        <w:t xml:space="preserve"> одиниць зберігання. </w:t>
      </w:r>
      <w:r w:rsidR="00B43952" w:rsidRPr="00FA5B3A">
        <w:rPr>
          <w:rFonts w:eastAsiaTheme="minorHAnsi"/>
          <w:sz w:val="28"/>
          <w:szCs w:val="28"/>
          <w:lang w:val="uk-UA" w:eastAsia="en-US"/>
        </w:rPr>
        <w:t>С</w:t>
      </w:r>
      <w:r w:rsidR="00C65681" w:rsidRPr="00FA5B3A">
        <w:rPr>
          <w:rFonts w:eastAsiaTheme="minorHAnsi"/>
          <w:sz w:val="28"/>
          <w:szCs w:val="28"/>
          <w:lang w:val="uk-UA" w:eastAsia="en-US"/>
        </w:rPr>
        <w:t xml:space="preserve">еред 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>н</w:t>
      </w:r>
      <w:r w:rsidR="00C65681" w:rsidRPr="00FA5B3A">
        <w:rPr>
          <w:rFonts w:eastAsiaTheme="minorHAnsi"/>
          <w:sz w:val="28"/>
          <w:szCs w:val="28"/>
          <w:lang w:val="uk-UA" w:eastAsia="en-US"/>
        </w:rPr>
        <w:t>их</w:t>
      </w:r>
      <w:r w:rsidR="00F100EF" w:rsidRPr="00FA5B3A">
        <w:rPr>
          <w:rFonts w:eastAsiaTheme="minorHAnsi"/>
          <w:sz w:val="28"/>
          <w:szCs w:val="28"/>
          <w:lang w:val="uk-UA" w:eastAsia="en-US"/>
        </w:rPr>
        <w:t>: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 xml:space="preserve"> єдине у світі видання, </w:t>
      </w:r>
      <w:r w:rsidR="00CF35E3" w:rsidRPr="00FA5B3A">
        <w:rPr>
          <w:rFonts w:eastAsiaTheme="minorEastAsia"/>
          <w:sz w:val="28"/>
          <w:szCs w:val="28"/>
          <w:lang w:val="uk-UA" w:eastAsia="uk-UA"/>
        </w:rPr>
        <w:t>в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 xml:space="preserve"> якому узагальнено багатий досвід вітчизняної і зарубіжної цукрової промисловості «Энциклопедия свеклосахарного производства» проф. М. Д. Зуєва;</w:t>
      </w:r>
      <w:r w:rsidR="00111800" w:rsidRPr="00FA5B3A">
        <w:rPr>
          <w:rFonts w:eastAsiaTheme="minorHAnsi"/>
          <w:sz w:val="28"/>
          <w:szCs w:val="28"/>
          <w:lang w:val="uk-UA" w:eastAsia="en-US"/>
        </w:rPr>
        <w:t xml:space="preserve"> </w:t>
      </w:r>
      <w:r w:rsidR="0012570A" w:rsidRPr="00FA5B3A">
        <w:rPr>
          <w:rFonts w:eastAsiaTheme="minorHAnsi"/>
          <w:sz w:val="28"/>
          <w:szCs w:val="28"/>
          <w:lang w:val="uk-UA" w:eastAsia="en-US"/>
        </w:rPr>
        <w:t>книга голови Комітет</w:t>
      </w:r>
      <w:r w:rsidR="00CF35E3" w:rsidRPr="00FA5B3A">
        <w:rPr>
          <w:rFonts w:eastAsiaTheme="minorHAnsi"/>
          <w:sz w:val="28"/>
          <w:szCs w:val="28"/>
          <w:lang w:val="uk-UA" w:eastAsia="en-US"/>
        </w:rPr>
        <w:t>у</w:t>
      </w:r>
      <w:r w:rsidR="0012570A" w:rsidRPr="00FA5B3A">
        <w:rPr>
          <w:rFonts w:eastAsiaTheme="minorHAnsi"/>
          <w:sz w:val="28"/>
          <w:szCs w:val="28"/>
          <w:lang w:val="uk-UA" w:eastAsia="en-US"/>
        </w:rPr>
        <w:t xml:space="preserve"> цукроварів </w:t>
      </w:r>
      <w:r w:rsidR="00B43952" w:rsidRPr="00FA5B3A">
        <w:rPr>
          <w:rStyle w:val="FontStyle12"/>
          <w:sz w:val="28"/>
          <w:szCs w:val="28"/>
          <w:lang w:val="uk-UA"/>
        </w:rPr>
        <w:t>М. П. Шишкова «Обозрение свеклосахарного производства с подробным описанием всех работ при возделывании свекловицы и добывании сахара» (1855) та Д. І. Менделєєва «Сахарное производство» (1862); перша бібліографія з цукрового виробництва, складена редактором «Земледельческого журнала» С. О. Масловим, перше «Статистическое обозрение свеклосахарных заводов по сведениям, собранным в 1848 г.», надруковане у «Журнале мануфактур и торговли» (1849)</w:t>
      </w:r>
      <w:r w:rsidR="00A55085" w:rsidRPr="00FA5B3A">
        <w:rPr>
          <w:rStyle w:val="FontStyle12"/>
          <w:sz w:val="28"/>
          <w:szCs w:val="28"/>
          <w:lang w:val="uk-UA"/>
        </w:rPr>
        <w:t xml:space="preserve">; </w:t>
      </w:r>
      <w:r w:rsidR="00111800" w:rsidRPr="00FA5B3A">
        <w:rPr>
          <w:rFonts w:eastAsiaTheme="minorEastAsia"/>
          <w:sz w:val="28"/>
          <w:szCs w:val="28"/>
          <w:lang w:val="uk-UA"/>
        </w:rPr>
        <w:t>повний комплект «Ежегодника по сахарной промышленности Российской империи», який у 70-ті роки XIX ст. за ініціативи Київського відділення Російського технічного товариства</w:t>
      </w:r>
      <w:r w:rsidR="00093866" w:rsidRPr="00FA5B3A">
        <w:rPr>
          <w:rFonts w:eastAsiaTheme="minorEastAsia"/>
          <w:sz w:val="28"/>
          <w:szCs w:val="28"/>
          <w:lang w:val="uk-UA"/>
        </w:rPr>
        <w:t>,</w:t>
      </w:r>
      <w:r w:rsidR="00111800" w:rsidRPr="00FA5B3A">
        <w:rPr>
          <w:rFonts w:eastAsiaTheme="minorEastAsia"/>
          <w:sz w:val="28"/>
          <w:szCs w:val="28"/>
          <w:lang w:val="uk-UA"/>
        </w:rPr>
        <w:t xml:space="preserve"> був започаткований як систематичне видання статистичних відомостей про цукрові заводи Російської імперії</w:t>
      </w:r>
      <w:r w:rsidR="00727900" w:rsidRPr="00FA5B3A">
        <w:rPr>
          <w:rFonts w:eastAsiaTheme="minorEastAsia"/>
          <w:sz w:val="28"/>
          <w:szCs w:val="28"/>
          <w:lang w:val="uk-UA"/>
        </w:rPr>
        <w:t xml:space="preserve">. </w:t>
      </w:r>
      <w:r w:rsidR="00AD08AE" w:rsidRPr="00FA5B3A">
        <w:rPr>
          <w:rFonts w:eastAsiaTheme="minorEastAsia"/>
          <w:sz w:val="28"/>
          <w:szCs w:val="28"/>
          <w:lang w:val="uk-UA" w:eastAsia="uk-UA"/>
        </w:rPr>
        <w:t>Тут знаходилися п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раці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 відомих </w:t>
      </w:r>
      <w:r w:rsidR="00486938" w:rsidRPr="00FA5B3A">
        <w:rPr>
          <w:rFonts w:eastAsiaTheme="minorEastAsia"/>
          <w:sz w:val="28"/>
          <w:szCs w:val="28"/>
          <w:lang w:val="uk-UA" w:eastAsia="uk-UA"/>
        </w:rPr>
        <w:t>учених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, які зробили вагомий внесок у розвиток науки </w:t>
      </w:r>
      <w:r w:rsidR="00093866" w:rsidRPr="00FA5B3A">
        <w:rPr>
          <w:rFonts w:eastAsiaTheme="minorEastAsia"/>
          <w:sz w:val="28"/>
          <w:szCs w:val="28"/>
          <w:lang w:val="uk-UA" w:eastAsia="uk-UA"/>
        </w:rPr>
        <w:t xml:space="preserve">і 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техніки цукрового виробництва,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 xml:space="preserve">зокрема 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М. О. Толпигіна, П.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Чефранова, М. В. Че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ріковського, </w:t>
      </w:r>
      <w:r w:rsidR="00727900" w:rsidRPr="00FA5B3A">
        <w:rPr>
          <w:rFonts w:eastAsiaTheme="minorEastAsia"/>
          <w:spacing w:val="-20"/>
          <w:sz w:val="28"/>
          <w:szCs w:val="28"/>
          <w:lang w:val="uk-UA" w:eastAsia="uk-UA"/>
        </w:rPr>
        <w:t>Г.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 С. Лиховіцера, Я. І. Сляського, М. Н. Сиром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’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ятнікова, М. І.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Тихоми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>рова, М. К. Васильєва, А. Є. Зайкевича, М. Д. Зуєва, І. О. Тищен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ка, П.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>І. Волкова, С. В. Лебед</w:t>
      </w:r>
      <w:r w:rsidR="00093866" w:rsidRPr="00FA5B3A">
        <w:rPr>
          <w:rFonts w:eastAsiaTheme="minorEastAsia"/>
          <w:sz w:val="28"/>
          <w:szCs w:val="28"/>
          <w:lang w:val="uk-UA" w:eastAsia="uk-UA"/>
        </w:rPr>
        <w:t>є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ва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та ін.</w:t>
      </w:r>
      <w:r w:rsidR="00093866" w:rsidRPr="00FA5B3A">
        <w:rPr>
          <w:rFonts w:eastAsiaTheme="minorEastAsia"/>
          <w:sz w:val="28"/>
          <w:szCs w:val="28"/>
          <w:lang w:val="uk-UA" w:eastAsia="uk-UA"/>
        </w:rPr>
        <w:t>, а також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фундаментальні </w:t>
      </w:r>
      <w:r w:rsidR="00093866" w:rsidRPr="00FA5B3A">
        <w:rPr>
          <w:rFonts w:eastAsiaTheme="minorEastAsia"/>
          <w:sz w:val="28"/>
          <w:szCs w:val="28"/>
          <w:lang w:val="uk-UA" w:eastAsia="uk-UA"/>
        </w:rPr>
        <w:t>праці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 xml:space="preserve">одного з перших вчених і очільника наукових досліджень з цукробурякового виробництва в Україні </w:t>
      </w:r>
      <w:r w:rsidR="00093866" w:rsidRPr="00FA5B3A">
        <w:rPr>
          <w:rFonts w:eastAsiaTheme="minorEastAsia"/>
          <w:sz w:val="28"/>
          <w:szCs w:val="28"/>
          <w:lang w:val="uk-UA" w:eastAsia="uk-UA"/>
        </w:rPr>
        <w:t>професора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11800" w:rsidRPr="00FA5B3A">
        <w:rPr>
          <w:rFonts w:eastAsiaTheme="minorEastAsia"/>
          <w:sz w:val="28"/>
          <w:szCs w:val="28"/>
          <w:lang w:val="uk-UA" w:eastAsia="uk-UA"/>
        </w:rPr>
        <w:t>І. А. Кухарен</w:t>
      </w:r>
      <w:r w:rsidR="00727900" w:rsidRPr="00FA5B3A">
        <w:rPr>
          <w:rFonts w:eastAsiaTheme="minorEastAsia"/>
          <w:sz w:val="28"/>
          <w:szCs w:val="28"/>
          <w:lang w:val="uk-UA" w:eastAsia="uk-UA"/>
        </w:rPr>
        <w:t>ка</w:t>
      </w:r>
      <w:r w:rsidR="00950B36" w:rsidRPr="00FA5B3A">
        <w:rPr>
          <w:rFonts w:eastAsiaTheme="minorEastAsia"/>
          <w:sz w:val="28"/>
          <w:szCs w:val="28"/>
          <w:lang w:val="uk-UA" w:eastAsia="uk-UA"/>
        </w:rPr>
        <w:t>. У фондах науково-технічної бібліотеки Інституту зберігал</w:t>
      </w:r>
      <w:r w:rsidR="00281686" w:rsidRPr="00FA5B3A">
        <w:rPr>
          <w:rFonts w:eastAsiaTheme="minorEastAsia"/>
          <w:sz w:val="28"/>
          <w:szCs w:val="28"/>
          <w:lang w:val="uk-UA" w:eastAsia="uk-UA"/>
        </w:rPr>
        <w:t>и</w:t>
      </w:r>
      <w:r w:rsidR="00950B36" w:rsidRPr="00FA5B3A">
        <w:rPr>
          <w:rFonts w:eastAsiaTheme="minorEastAsia"/>
          <w:sz w:val="28"/>
          <w:szCs w:val="28"/>
          <w:lang w:val="uk-UA" w:eastAsia="uk-UA"/>
        </w:rPr>
        <w:t xml:space="preserve">ся для ознайомлення й вивчення науковцями </w:t>
      </w:r>
      <w:r w:rsidR="00950B36" w:rsidRPr="00FA5B3A">
        <w:rPr>
          <w:rStyle w:val="FontStyle12"/>
          <w:sz w:val="28"/>
          <w:szCs w:val="28"/>
          <w:lang w:val="uk-UA"/>
        </w:rPr>
        <w:t>зарубіжного досвіду розвитку цукрової промисловості</w:t>
      </w:r>
      <w:r w:rsidR="00950B36" w:rsidRPr="00FA5B3A">
        <w:rPr>
          <w:rFonts w:eastAsiaTheme="minorEastAsia"/>
          <w:sz w:val="28"/>
          <w:szCs w:val="28"/>
          <w:lang w:val="uk-UA" w:eastAsia="uk-UA"/>
        </w:rPr>
        <w:t xml:space="preserve"> понад </w:t>
      </w:r>
      <w:r w:rsidR="00281686" w:rsidRPr="00FA5B3A">
        <w:rPr>
          <w:rStyle w:val="FontStyle12"/>
          <w:sz w:val="28"/>
          <w:szCs w:val="28"/>
          <w:lang w:val="uk-UA"/>
        </w:rPr>
        <w:t>90 тис.</w:t>
      </w:r>
      <w:r w:rsidR="00950B36" w:rsidRPr="00FA5B3A">
        <w:rPr>
          <w:rStyle w:val="FontStyle12"/>
          <w:sz w:val="28"/>
          <w:szCs w:val="28"/>
          <w:lang w:val="uk-UA"/>
        </w:rPr>
        <w:t xml:space="preserve"> книжок і журналів, виданих за кордоном, </w:t>
      </w:r>
      <w:r w:rsidR="00281686" w:rsidRPr="00FA5B3A">
        <w:rPr>
          <w:rStyle w:val="FontStyle12"/>
          <w:sz w:val="28"/>
          <w:szCs w:val="28"/>
          <w:lang w:val="uk-UA"/>
        </w:rPr>
        <w:t>зокрема</w:t>
      </w:r>
      <w:r w:rsidR="00950B36" w:rsidRPr="00FA5B3A">
        <w:rPr>
          <w:rStyle w:val="FontStyle12"/>
          <w:sz w:val="28"/>
          <w:szCs w:val="28"/>
          <w:lang w:val="uk-UA"/>
        </w:rPr>
        <w:t xml:space="preserve"> вітчизняних </w:t>
      </w:r>
      <w:r w:rsidR="00950B36" w:rsidRPr="00FA5B3A">
        <w:rPr>
          <w:rStyle w:val="FontStyle12"/>
          <w:sz w:val="28"/>
          <w:szCs w:val="28"/>
          <w:lang w:val="uk-UA"/>
        </w:rPr>
        <w:lastRenderedPageBreak/>
        <w:t xml:space="preserve">вчених П. М. Сіліна, П. В. Головіна, М. 3. Хелемського, А. К. Карташова, </w:t>
      </w:r>
      <w:r w:rsidR="00950B36" w:rsidRPr="00FA5B3A">
        <w:rPr>
          <w:rStyle w:val="FontStyle12"/>
          <w:spacing w:val="-20"/>
          <w:sz w:val="28"/>
          <w:szCs w:val="28"/>
          <w:lang w:val="uk-UA"/>
        </w:rPr>
        <w:t>Г.</w:t>
      </w:r>
      <w:r w:rsidR="00950B36" w:rsidRPr="00FA5B3A">
        <w:rPr>
          <w:rStyle w:val="FontStyle12"/>
          <w:sz w:val="28"/>
          <w:szCs w:val="28"/>
          <w:lang w:val="uk-UA"/>
        </w:rPr>
        <w:t xml:space="preserve"> М. Знаменського</w:t>
      </w:r>
      <w:r w:rsidR="00281686" w:rsidRPr="00FA5B3A">
        <w:rPr>
          <w:rStyle w:val="FontStyle12"/>
          <w:sz w:val="28"/>
          <w:szCs w:val="28"/>
          <w:lang w:val="uk-UA"/>
        </w:rPr>
        <w:t>.</w:t>
      </w:r>
    </w:p>
    <w:p w:rsidR="00FF58C3" w:rsidRPr="009B3307" w:rsidRDefault="0084131F" w:rsidP="00BE337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A5B3A">
        <w:rPr>
          <w:rStyle w:val="FontStyle12"/>
          <w:sz w:val="28"/>
          <w:szCs w:val="28"/>
          <w:lang w:val="uk-UA"/>
        </w:rPr>
        <w:t>Вагоме місце у фондах</w:t>
      </w:r>
      <w:r w:rsidR="00950B36" w:rsidRPr="00FA5B3A">
        <w:rPr>
          <w:rStyle w:val="FontStyle12"/>
          <w:sz w:val="28"/>
          <w:szCs w:val="28"/>
          <w:lang w:val="uk-UA"/>
        </w:rPr>
        <w:t xml:space="preserve"> бібліотеки </w:t>
      </w:r>
      <w:r w:rsidRPr="00FA5B3A">
        <w:rPr>
          <w:rStyle w:val="FontStyle12"/>
          <w:sz w:val="28"/>
          <w:szCs w:val="28"/>
          <w:lang w:val="uk-UA"/>
        </w:rPr>
        <w:t xml:space="preserve">займали збірки багатолітніх комплектів: </w:t>
      </w:r>
      <w:r w:rsidR="00950B36" w:rsidRPr="00FA5B3A">
        <w:rPr>
          <w:rStyle w:val="FontStyle12"/>
          <w:sz w:val="28"/>
          <w:szCs w:val="28"/>
          <w:lang w:val="uk-UA"/>
        </w:rPr>
        <w:t xml:space="preserve">журнали вітчизняних і зарубіжних видавництв, </w:t>
      </w:r>
      <w:r w:rsidRPr="00FA5B3A">
        <w:rPr>
          <w:rStyle w:val="FontStyle12"/>
          <w:sz w:val="28"/>
          <w:szCs w:val="28"/>
          <w:lang w:val="uk-UA"/>
        </w:rPr>
        <w:t xml:space="preserve">що уможливлювали вивчати процес розвитку окремих галузей науки і техніки, </w:t>
      </w:r>
      <w:r w:rsidR="00950B36" w:rsidRPr="00FA5B3A">
        <w:rPr>
          <w:rStyle w:val="FontStyle12"/>
          <w:sz w:val="28"/>
          <w:szCs w:val="28"/>
          <w:lang w:val="uk-UA"/>
        </w:rPr>
        <w:t>присвячені цукровій промисл</w:t>
      </w:r>
      <w:r w:rsidRPr="00FA5B3A">
        <w:rPr>
          <w:rStyle w:val="FontStyle12"/>
          <w:sz w:val="28"/>
          <w:szCs w:val="28"/>
          <w:lang w:val="uk-UA"/>
        </w:rPr>
        <w:t xml:space="preserve">овості </w:t>
      </w:r>
      <w:r w:rsidR="00052636" w:rsidRPr="00FA5B3A">
        <w:rPr>
          <w:rStyle w:val="FontStyle12"/>
          <w:sz w:val="28"/>
          <w:szCs w:val="28"/>
          <w:lang w:val="uk-UA"/>
        </w:rPr>
        <w:t>та</w:t>
      </w:r>
      <w:r w:rsidR="00FC2D6C">
        <w:rPr>
          <w:rStyle w:val="FontStyle12"/>
          <w:sz w:val="28"/>
          <w:szCs w:val="28"/>
          <w:lang w:val="uk-UA"/>
        </w:rPr>
        <w:t xml:space="preserve"> суміжним галузям знань</w:t>
      </w:r>
      <w:r w:rsidR="00950B36" w:rsidRPr="00FA5B3A">
        <w:rPr>
          <w:rStyle w:val="FontStyle12"/>
          <w:sz w:val="28"/>
          <w:szCs w:val="28"/>
          <w:lang w:val="uk-UA"/>
        </w:rPr>
        <w:t>: «Вестник</w:t>
      </w:r>
      <w:r w:rsidRPr="00FA5B3A">
        <w:rPr>
          <w:rStyle w:val="FontStyle12"/>
          <w:sz w:val="28"/>
          <w:szCs w:val="28"/>
          <w:lang w:val="uk-UA"/>
        </w:rPr>
        <w:t xml:space="preserve"> сахарной промышленности» (1900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1917), «Вісник цукрової промисловості» (1920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1924), «Бюллетень Сахаротреста» (1923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1929), «Голос сахарника» (1923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1930), «Журнал сахарной промышленности» (1927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1931), «Со</w:t>
      </w:r>
      <w:r w:rsidRPr="00FA5B3A">
        <w:rPr>
          <w:rStyle w:val="FontStyle12"/>
          <w:sz w:val="28"/>
          <w:szCs w:val="28"/>
          <w:lang w:val="uk-UA"/>
        </w:rPr>
        <w:t>ветский сахар» (1929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Pr="00FA5B3A">
        <w:rPr>
          <w:rStyle w:val="FontStyle12"/>
          <w:sz w:val="28"/>
          <w:szCs w:val="28"/>
          <w:lang w:val="uk-UA"/>
        </w:rPr>
        <w:t>1936), «Са</w:t>
      </w:r>
      <w:r w:rsidR="00950B36" w:rsidRPr="00FA5B3A">
        <w:rPr>
          <w:rStyle w:val="FontStyle12"/>
          <w:sz w:val="28"/>
          <w:szCs w:val="28"/>
          <w:lang w:val="uk-UA"/>
        </w:rPr>
        <w:t>хар» (1937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1940), «Сахарная промышленность» (1946</w:t>
      </w:r>
      <w:r w:rsidRPr="00FA5B3A">
        <w:rPr>
          <w:rFonts w:eastAsiaTheme="minorHAnsi"/>
          <w:sz w:val="28"/>
          <w:szCs w:val="28"/>
          <w:lang w:val="uk-UA" w:eastAsia="en-US"/>
        </w:rPr>
        <w:t>–</w:t>
      </w:r>
      <w:r w:rsidR="008F2706" w:rsidRPr="00FA5B3A">
        <w:rPr>
          <w:rStyle w:val="FontStyle12"/>
          <w:sz w:val="28"/>
          <w:szCs w:val="28"/>
          <w:lang w:val="uk-UA"/>
        </w:rPr>
        <w:t xml:space="preserve">1985), </w:t>
      </w:r>
      <w:r w:rsidR="00052636" w:rsidRPr="00FA5B3A">
        <w:rPr>
          <w:rStyle w:val="FontStyle12"/>
          <w:sz w:val="28"/>
          <w:szCs w:val="28"/>
          <w:lang w:val="uk-UA"/>
        </w:rPr>
        <w:t>повне зібрання робіт І</w:t>
      </w:r>
      <w:r w:rsidR="00950B36" w:rsidRPr="00FA5B3A">
        <w:rPr>
          <w:rStyle w:val="FontStyle12"/>
          <w:sz w:val="28"/>
          <w:szCs w:val="28"/>
          <w:lang w:val="uk-UA"/>
        </w:rPr>
        <w:t>нституту</w:t>
      </w:r>
      <w:r w:rsidR="008F2706" w:rsidRPr="00FA5B3A">
        <w:rPr>
          <w:rStyle w:val="FontStyle12"/>
          <w:sz w:val="28"/>
          <w:szCs w:val="28"/>
          <w:lang w:val="uk-UA"/>
        </w:rPr>
        <w:t>:</w:t>
      </w:r>
      <w:r w:rsidR="00950B36" w:rsidRPr="00FA5B3A">
        <w:rPr>
          <w:rStyle w:val="FontStyle12"/>
          <w:sz w:val="28"/>
          <w:szCs w:val="28"/>
          <w:lang w:val="uk-UA"/>
        </w:rPr>
        <w:t xml:space="preserve"> «Записки научн</w:t>
      </w:r>
      <w:r w:rsidR="008F2706" w:rsidRPr="00FA5B3A">
        <w:rPr>
          <w:rStyle w:val="FontStyle12"/>
          <w:sz w:val="28"/>
          <w:szCs w:val="28"/>
          <w:lang w:val="uk-UA"/>
        </w:rPr>
        <w:t>о-исследо</w:t>
      </w:r>
      <w:r w:rsidR="00950B36" w:rsidRPr="00FA5B3A">
        <w:rPr>
          <w:rStyle w:val="FontStyle12"/>
          <w:sz w:val="28"/>
          <w:szCs w:val="28"/>
          <w:lang w:val="uk-UA"/>
        </w:rPr>
        <w:t>ватель</w:t>
      </w:r>
      <w:r w:rsidR="00052636" w:rsidRPr="00FA5B3A">
        <w:rPr>
          <w:rStyle w:val="FontStyle12"/>
          <w:sz w:val="28"/>
          <w:szCs w:val="28"/>
          <w:lang w:val="uk-UA"/>
        </w:rPr>
        <w:t>ской кафедры технологии сельско</w:t>
      </w:r>
      <w:r w:rsidR="00950B36" w:rsidRPr="00FA5B3A">
        <w:rPr>
          <w:rStyle w:val="FontStyle12"/>
          <w:sz w:val="28"/>
          <w:szCs w:val="28"/>
          <w:lang w:val="uk-UA"/>
        </w:rPr>
        <w:t xml:space="preserve">хозяйственных производств» </w:t>
      </w:r>
      <w:r w:rsidR="008F2706" w:rsidRPr="00FA5B3A">
        <w:rPr>
          <w:rStyle w:val="FontStyle12"/>
          <w:sz w:val="28"/>
          <w:szCs w:val="28"/>
          <w:lang w:val="uk-UA"/>
        </w:rPr>
        <w:t>під редакці</w:t>
      </w:r>
      <w:r w:rsidR="00950B36" w:rsidRPr="00FA5B3A">
        <w:rPr>
          <w:rStyle w:val="FontStyle12"/>
          <w:sz w:val="28"/>
          <w:szCs w:val="28"/>
          <w:lang w:val="uk-UA"/>
        </w:rPr>
        <w:t>єю проф. І. А. Кухаренка (1924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1926), «Научные з</w:t>
      </w:r>
      <w:r w:rsidR="008F2706" w:rsidRPr="00FA5B3A">
        <w:rPr>
          <w:rStyle w:val="FontStyle12"/>
          <w:sz w:val="28"/>
          <w:szCs w:val="28"/>
          <w:lang w:val="uk-UA"/>
        </w:rPr>
        <w:t>аписки государственного экспери</w:t>
      </w:r>
      <w:r w:rsidR="00950B36" w:rsidRPr="00FA5B3A">
        <w:rPr>
          <w:rStyle w:val="FontStyle12"/>
          <w:sz w:val="28"/>
          <w:szCs w:val="28"/>
          <w:lang w:val="uk-UA"/>
        </w:rPr>
        <w:t>ментального института сахарной промышленности» (1927), «Научные записки по сахарной промышленности» (1928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 xml:space="preserve">1930) та «Наукові записки </w:t>
      </w:r>
      <w:r w:rsidR="008F2706" w:rsidRPr="00FA5B3A">
        <w:rPr>
          <w:rStyle w:val="FontStyle12"/>
          <w:sz w:val="28"/>
          <w:szCs w:val="28"/>
          <w:lang w:val="uk-UA"/>
        </w:rPr>
        <w:t>з цукрової промисло</w:t>
      </w:r>
      <w:r w:rsidR="00950B36" w:rsidRPr="00FA5B3A">
        <w:rPr>
          <w:rStyle w:val="FontStyle12"/>
          <w:sz w:val="28"/>
          <w:szCs w:val="28"/>
          <w:lang w:val="uk-UA"/>
        </w:rPr>
        <w:t>вост</w:t>
      </w:r>
      <w:r w:rsidR="00E97686" w:rsidRPr="00FA5B3A">
        <w:rPr>
          <w:rStyle w:val="FontStyle12"/>
          <w:sz w:val="28"/>
          <w:szCs w:val="28"/>
          <w:lang w:val="uk-UA"/>
        </w:rPr>
        <w:t>і»</w:t>
      </w:r>
      <w:r w:rsidR="00950B36" w:rsidRPr="00FA5B3A">
        <w:rPr>
          <w:rStyle w:val="FontStyle12"/>
          <w:sz w:val="28"/>
          <w:szCs w:val="28"/>
          <w:lang w:val="uk-UA"/>
        </w:rPr>
        <w:t>1932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1938), видані Українським науково-до</w:t>
      </w:r>
      <w:r w:rsidR="008F2706" w:rsidRPr="00FA5B3A">
        <w:rPr>
          <w:rStyle w:val="FontStyle12"/>
          <w:sz w:val="28"/>
          <w:szCs w:val="28"/>
          <w:lang w:val="uk-UA"/>
        </w:rPr>
        <w:t>слідним інститутом цукрової про</w:t>
      </w:r>
      <w:r w:rsidR="00950B36" w:rsidRPr="00FA5B3A">
        <w:rPr>
          <w:rStyle w:val="FontStyle12"/>
          <w:sz w:val="28"/>
          <w:szCs w:val="28"/>
          <w:lang w:val="uk-UA"/>
        </w:rPr>
        <w:t xml:space="preserve">мисловості (УНІЦ), наукові праці КФ ЦІНЦ </w:t>
      </w:r>
      <w:r w:rsidR="008F2706" w:rsidRPr="00FA5B3A">
        <w:rPr>
          <w:rStyle w:val="FontStyle12"/>
          <w:sz w:val="28"/>
          <w:szCs w:val="28"/>
          <w:lang w:val="uk-UA"/>
        </w:rPr>
        <w:t>«Сборник работ Киевско</w:t>
      </w:r>
      <w:r w:rsidR="00950B36" w:rsidRPr="00FA5B3A">
        <w:rPr>
          <w:rStyle w:val="FontStyle12"/>
          <w:sz w:val="28"/>
          <w:szCs w:val="28"/>
          <w:lang w:val="uk-UA"/>
        </w:rPr>
        <w:t>го филиала ЦИНС» (1938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1949), «Труды Центрального научно-исследовательского института сахарной промышленности» (ЦІНЦ) (1928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1941, 1950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1963), «Труды ВНИИСП» (1963</w:t>
      </w:r>
      <w:r w:rsidR="008F2706" w:rsidRPr="00FA5B3A">
        <w:rPr>
          <w:rFonts w:eastAsiaTheme="minorHAnsi"/>
          <w:sz w:val="28"/>
          <w:szCs w:val="28"/>
          <w:lang w:val="uk-UA" w:eastAsia="en-US"/>
        </w:rPr>
        <w:t>–</w:t>
      </w:r>
      <w:r w:rsidR="00950B36" w:rsidRPr="00FA5B3A">
        <w:rPr>
          <w:rStyle w:val="FontStyle12"/>
          <w:sz w:val="28"/>
          <w:szCs w:val="28"/>
          <w:lang w:val="uk-UA"/>
        </w:rPr>
        <w:t>1990); унікальні дов</w:t>
      </w:r>
      <w:r w:rsidR="008F2706" w:rsidRPr="00FA5B3A">
        <w:rPr>
          <w:rStyle w:val="FontStyle12"/>
          <w:sz w:val="28"/>
          <w:szCs w:val="28"/>
          <w:lang w:val="uk-UA"/>
        </w:rPr>
        <w:t>ідкові видання: універсальні за</w:t>
      </w:r>
      <w:r w:rsidR="00950B36" w:rsidRPr="00FA5B3A">
        <w:rPr>
          <w:rStyle w:val="FontStyle12"/>
          <w:sz w:val="28"/>
          <w:szCs w:val="28"/>
          <w:lang w:val="uk-UA"/>
        </w:rPr>
        <w:t>рубіжні та вітчизняні енциклопедії, «Техническая энциклопедия», «Кр</w:t>
      </w:r>
      <w:r w:rsidR="008F2706" w:rsidRPr="00FA5B3A">
        <w:rPr>
          <w:rStyle w:val="FontStyle12"/>
          <w:sz w:val="28"/>
          <w:szCs w:val="28"/>
          <w:lang w:val="uk-UA"/>
        </w:rPr>
        <w:t>аткая хими</w:t>
      </w:r>
      <w:r w:rsidR="00950B36" w:rsidRPr="00FA5B3A">
        <w:rPr>
          <w:rStyle w:val="FontStyle12"/>
          <w:sz w:val="28"/>
          <w:szCs w:val="28"/>
          <w:lang w:val="uk-UA"/>
        </w:rPr>
        <w:t xml:space="preserve">ческая энциклопедия», «Энциклопедия по химической технологии» О. Кірка, </w:t>
      </w:r>
      <w:r w:rsidR="008F2706" w:rsidRPr="00FA5B3A">
        <w:rPr>
          <w:rStyle w:val="FontStyle12"/>
          <w:sz w:val="28"/>
          <w:szCs w:val="28"/>
          <w:lang w:val="uk-UA"/>
        </w:rPr>
        <w:t>«Эн</w:t>
      </w:r>
      <w:r w:rsidR="00950B36" w:rsidRPr="00FA5B3A">
        <w:rPr>
          <w:rStyle w:val="FontStyle12"/>
          <w:sz w:val="28"/>
          <w:szCs w:val="28"/>
          <w:lang w:val="uk-UA"/>
        </w:rPr>
        <w:t>циклопедия технической химии» Ф. Ульмана,</w:t>
      </w:r>
      <w:r w:rsidR="008F2706" w:rsidRPr="00FA5B3A">
        <w:rPr>
          <w:rStyle w:val="FontStyle12"/>
          <w:sz w:val="28"/>
          <w:szCs w:val="28"/>
          <w:lang w:val="uk-UA"/>
        </w:rPr>
        <w:t xml:space="preserve"> «Справочник по органической хи</w:t>
      </w:r>
      <w:r w:rsidR="00FA5B3A" w:rsidRPr="00FA5B3A">
        <w:rPr>
          <w:rStyle w:val="FontStyle12"/>
          <w:sz w:val="28"/>
          <w:szCs w:val="28"/>
          <w:lang w:val="uk-UA"/>
        </w:rPr>
        <w:t>мии» Ф. Бейльш</w:t>
      </w:r>
      <w:r w:rsidR="00950B36" w:rsidRPr="00FA5B3A">
        <w:rPr>
          <w:rStyle w:val="FontStyle12"/>
          <w:sz w:val="28"/>
          <w:szCs w:val="28"/>
          <w:lang w:val="uk-UA"/>
        </w:rPr>
        <w:t>тейна, «Справочник по неорган</w:t>
      </w:r>
      <w:r w:rsidR="00297BB8" w:rsidRPr="00FA5B3A">
        <w:rPr>
          <w:rStyle w:val="FontStyle12"/>
          <w:sz w:val="28"/>
          <w:szCs w:val="28"/>
          <w:lang w:val="uk-UA"/>
        </w:rPr>
        <w:t>ической химии» Л. Гмеліна й ін</w:t>
      </w:r>
      <w:r w:rsidR="00950B36" w:rsidRPr="00FA5B3A">
        <w:rPr>
          <w:rStyle w:val="FontStyle12"/>
          <w:sz w:val="28"/>
          <w:szCs w:val="28"/>
          <w:lang w:val="uk-UA"/>
        </w:rPr>
        <w:t>.</w:t>
      </w:r>
      <w:r w:rsidR="008F2706" w:rsidRPr="00FA5B3A">
        <w:rPr>
          <w:rStyle w:val="FontStyle12"/>
          <w:sz w:val="28"/>
          <w:szCs w:val="28"/>
          <w:lang w:val="uk-UA"/>
        </w:rPr>
        <w:t xml:space="preserve"> Крім того</w:t>
      </w:r>
      <w:r w:rsidR="00297BB8" w:rsidRPr="00FA5B3A">
        <w:rPr>
          <w:rStyle w:val="FontStyle12"/>
          <w:sz w:val="28"/>
          <w:szCs w:val="28"/>
          <w:lang w:val="uk-UA"/>
        </w:rPr>
        <w:t>,</w:t>
      </w:r>
      <w:r w:rsidR="008F2706" w:rsidRPr="00FA5B3A">
        <w:rPr>
          <w:rStyle w:val="FontStyle12"/>
          <w:sz w:val="28"/>
          <w:szCs w:val="28"/>
          <w:lang w:val="uk-UA"/>
        </w:rPr>
        <w:t xml:space="preserve"> </w:t>
      </w:r>
      <w:r w:rsidR="00297BB8" w:rsidRPr="00FA5B3A">
        <w:rPr>
          <w:rStyle w:val="FontStyle12"/>
          <w:sz w:val="28"/>
          <w:szCs w:val="28"/>
          <w:lang w:val="uk-UA"/>
        </w:rPr>
        <w:t>існував</w:t>
      </w:r>
      <w:r w:rsidR="008F2706" w:rsidRPr="00FA5B3A">
        <w:rPr>
          <w:rStyle w:val="FontStyle12"/>
          <w:sz w:val="28"/>
          <w:szCs w:val="28"/>
          <w:lang w:val="uk-UA"/>
        </w:rPr>
        <w:t xml:space="preserve"> с</w:t>
      </w:r>
      <w:r w:rsidR="00950B36" w:rsidRPr="00FA5B3A">
        <w:rPr>
          <w:rStyle w:val="FontStyle12"/>
          <w:sz w:val="28"/>
          <w:szCs w:val="28"/>
          <w:lang w:val="uk-UA"/>
        </w:rPr>
        <w:t>пеціалізований документаційний фонд</w:t>
      </w:r>
      <w:r w:rsidR="008F2706" w:rsidRPr="00FA5B3A">
        <w:rPr>
          <w:rStyle w:val="FontStyle12"/>
          <w:sz w:val="28"/>
          <w:szCs w:val="28"/>
          <w:lang w:val="uk-UA"/>
        </w:rPr>
        <w:t>, що</w:t>
      </w:r>
      <w:r w:rsidR="00950B36" w:rsidRPr="00FA5B3A">
        <w:rPr>
          <w:rStyle w:val="FontStyle12"/>
          <w:sz w:val="28"/>
          <w:szCs w:val="28"/>
          <w:lang w:val="uk-UA"/>
        </w:rPr>
        <w:t xml:space="preserve"> місти</w:t>
      </w:r>
      <w:r w:rsidR="008F2706" w:rsidRPr="00FA5B3A">
        <w:rPr>
          <w:rStyle w:val="FontStyle12"/>
          <w:sz w:val="28"/>
          <w:szCs w:val="28"/>
          <w:lang w:val="uk-UA"/>
        </w:rPr>
        <w:t>в автореферати дисертацій, дер</w:t>
      </w:r>
      <w:r w:rsidR="00950B36" w:rsidRPr="00FA5B3A">
        <w:rPr>
          <w:rStyle w:val="FontStyle12"/>
          <w:sz w:val="28"/>
          <w:szCs w:val="28"/>
          <w:lang w:val="uk-UA"/>
        </w:rPr>
        <w:t>жавні стандарти, переклади зарубіжної науково-т</w:t>
      </w:r>
      <w:r w:rsidR="008F2706" w:rsidRPr="00FA5B3A">
        <w:rPr>
          <w:rStyle w:val="FontStyle12"/>
          <w:sz w:val="28"/>
          <w:szCs w:val="28"/>
          <w:lang w:val="uk-UA"/>
        </w:rPr>
        <w:t>ехнічної літератури, фірмові ка</w:t>
      </w:r>
      <w:r w:rsidR="00950B36" w:rsidRPr="00FA5B3A">
        <w:rPr>
          <w:rStyle w:val="FontStyle12"/>
          <w:sz w:val="28"/>
          <w:szCs w:val="28"/>
          <w:lang w:val="uk-UA"/>
        </w:rPr>
        <w:t>талоги, звіти про науково-дослідні роботи</w:t>
      </w:r>
      <w:r w:rsidR="008F2706" w:rsidRPr="00FA5B3A">
        <w:rPr>
          <w:rStyle w:val="FontStyle12"/>
          <w:sz w:val="28"/>
          <w:szCs w:val="28"/>
          <w:lang w:val="uk-UA"/>
        </w:rPr>
        <w:t>, окремий фонд рукописних ма</w:t>
      </w:r>
      <w:r w:rsidR="00950B36" w:rsidRPr="00FA5B3A">
        <w:rPr>
          <w:rStyle w:val="FontStyle12"/>
          <w:sz w:val="28"/>
          <w:szCs w:val="28"/>
          <w:lang w:val="uk-UA"/>
        </w:rPr>
        <w:t>теріалів, що</w:t>
      </w:r>
      <w:r w:rsidR="00950B36" w:rsidRPr="009B3307">
        <w:rPr>
          <w:rStyle w:val="FontStyle12"/>
          <w:sz w:val="28"/>
          <w:szCs w:val="28"/>
          <w:lang w:val="uk-UA"/>
        </w:rPr>
        <w:t xml:space="preserve"> налічу</w:t>
      </w:r>
      <w:r w:rsidR="008F2706" w:rsidRPr="009B3307">
        <w:rPr>
          <w:rStyle w:val="FontStyle12"/>
          <w:sz w:val="28"/>
          <w:szCs w:val="28"/>
          <w:lang w:val="uk-UA"/>
        </w:rPr>
        <w:t>вав</w:t>
      </w:r>
      <w:r w:rsidR="00950B36" w:rsidRPr="009B3307">
        <w:rPr>
          <w:rStyle w:val="FontStyle12"/>
          <w:sz w:val="28"/>
          <w:szCs w:val="28"/>
          <w:lang w:val="uk-UA"/>
        </w:rPr>
        <w:t xml:space="preserve"> понад 2 тис. одиниць збер</w:t>
      </w:r>
      <w:r w:rsidR="008F2706" w:rsidRPr="009B3307">
        <w:rPr>
          <w:rStyle w:val="FontStyle12"/>
          <w:sz w:val="28"/>
          <w:szCs w:val="28"/>
          <w:lang w:val="uk-UA"/>
        </w:rPr>
        <w:t>ігання та багато інших унікальних видань</w:t>
      </w:r>
      <w:r w:rsidR="00FC2D6C">
        <w:rPr>
          <w:rStyle w:val="FontStyle12"/>
          <w:sz w:val="28"/>
          <w:szCs w:val="28"/>
          <w:lang w:val="uk-UA"/>
        </w:rPr>
        <w:t xml:space="preserve">, атласи креслень апаратури й обладнання цукрових заводів, перші підручники з </w:t>
      </w:r>
      <w:r w:rsidR="00FC2D6C">
        <w:rPr>
          <w:rStyle w:val="FontStyle12"/>
          <w:sz w:val="28"/>
          <w:szCs w:val="28"/>
          <w:lang w:val="uk-UA"/>
        </w:rPr>
        <w:lastRenderedPageBreak/>
        <w:t xml:space="preserve">технології, обладнання та економіки цукрового виробництва П. В. Головіна, П. М. Сіліна, І. М. Литвака, С. І. Підгайця та ін. </w:t>
      </w:r>
      <w:r w:rsidR="00BE3379" w:rsidRPr="009B3307">
        <w:rPr>
          <w:sz w:val="28"/>
          <w:szCs w:val="28"/>
          <w:lang w:val="uk-UA" w:eastAsia="uk-UA"/>
        </w:rPr>
        <w:t>Серед цих видань</w:t>
      </w:r>
      <w:r w:rsidR="00E62C7D" w:rsidRPr="009B3307">
        <w:rPr>
          <w:sz w:val="28"/>
          <w:szCs w:val="28"/>
          <w:lang w:val="uk-UA" w:eastAsia="uk-UA"/>
        </w:rPr>
        <w:t xml:space="preserve"> були також книги берлінського Музею цукру 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–</w:t>
      </w:r>
      <w:r w:rsidR="00E62C7D" w:rsidRPr="009B3307">
        <w:rPr>
          <w:sz w:val="28"/>
          <w:szCs w:val="28"/>
          <w:lang w:val="uk-UA" w:eastAsia="uk-UA"/>
        </w:rPr>
        <w:t xml:space="preserve"> репараційна данина Німеччини Україні після Другої світової</w:t>
      </w:r>
      <w:r w:rsidR="00937F91">
        <w:rPr>
          <w:sz w:val="28"/>
          <w:szCs w:val="28"/>
          <w:lang w:val="uk-UA" w:eastAsia="uk-UA"/>
        </w:rPr>
        <w:t xml:space="preserve"> війни</w:t>
      </w:r>
      <w:r w:rsidR="00E62C7D" w:rsidRPr="009B3307">
        <w:rPr>
          <w:sz w:val="28"/>
          <w:szCs w:val="28"/>
          <w:lang w:val="uk-UA" w:eastAsia="uk-UA"/>
        </w:rPr>
        <w:t xml:space="preserve">. Приблизно 830 раритетних книжок </w:t>
      </w:r>
      <w:r w:rsidR="00937F91">
        <w:rPr>
          <w:sz w:val="28"/>
          <w:szCs w:val="28"/>
          <w:lang w:val="uk-UA" w:eastAsia="uk-UA"/>
        </w:rPr>
        <w:t>і журналів</w:t>
      </w:r>
      <w:r w:rsidR="00BE3379" w:rsidRPr="009B3307">
        <w:rPr>
          <w:sz w:val="28"/>
          <w:szCs w:val="28"/>
          <w:lang w:val="uk-UA" w:eastAsia="uk-UA"/>
        </w:rPr>
        <w:t xml:space="preserve"> </w:t>
      </w:r>
      <w:r w:rsidR="00E62C7D" w:rsidRPr="009B3307">
        <w:rPr>
          <w:sz w:val="28"/>
          <w:szCs w:val="28"/>
          <w:lang w:val="uk-UA" w:eastAsia="uk-UA"/>
        </w:rPr>
        <w:t xml:space="preserve">(датовані 1840 роком), за якими в далекому сорок п'ятому до Берліна за спеціальним державним дорученням </w:t>
      </w:r>
      <w:r w:rsidR="00937F91">
        <w:rPr>
          <w:sz w:val="28"/>
          <w:szCs w:val="28"/>
          <w:lang w:val="uk-UA" w:eastAsia="uk-UA"/>
        </w:rPr>
        <w:t>при</w:t>
      </w:r>
      <w:r w:rsidR="00E62C7D" w:rsidRPr="009B3307">
        <w:rPr>
          <w:sz w:val="28"/>
          <w:szCs w:val="28"/>
          <w:lang w:val="uk-UA" w:eastAsia="uk-UA"/>
        </w:rPr>
        <w:t>їздили представники «Цукрового інституту» В</w:t>
      </w:r>
      <w:r w:rsidR="00BE3379" w:rsidRPr="009B3307">
        <w:rPr>
          <w:sz w:val="28"/>
          <w:szCs w:val="28"/>
          <w:lang w:val="uk-UA" w:eastAsia="uk-UA"/>
        </w:rPr>
        <w:t>. </w:t>
      </w:r>
      <w:r w:rsidR="00E62C7D" w:rsidRPr="009B3307">
        <w:rPr>
          <w:sz w:val="28"/>
          <w:szCs w:val="28"/>
          <w:lang w:val="uk-UA" w:eastAsia="uk-UA"/>
        </w:rPr>
        <w:t xml:space="preserve">Новіков </w:t>
      </w:r>
      <w:r w:rsidR="00937F91">
        <w:rPr>
          <w:sz w:val="28"/>
          <w:szCs w:val="28"/>
          <w:lang w:val="uk-UA" w:eastAsia="uk-UA"/>
        </w:rPr>
        <w:t>і</w:t>
      </w:r>
      <w:r w:rsidR="00E62C7D" w:rsidRPr="009B3307">
        <w:rPr>
          <w:sz w:val="28"/>
          <w:szCs w:val="28"/>
          <w:lang w:val="uk-UA" w:eastAsia="uk-UA"/>
        </w:rPr>
        <w:t xml:space="preserve"> М</w:t>
      </w:r>
      <w:r w:rsidR="00BE3379" w:rsidRPr="009B3307">
        <w:rPr>
          <w:sz w:val="28"/>
          <w:szCs w:val="28"/>
          <w:lang w:val="uk-UA" w:eastAsia="uk-UA"/>
        </w:rPr>
        <w:t>. </w:t>
      </w:r>
      <w:r w:rsidR="00E62C7D" w:rsidRPr="009B3307">
        <w:rPr>
          <w:sz w:val="28"/>
          <w:szCs w:val="28"/>
          <w:lang w:val="uk-UA" w:eastAsia="uk-UA"/>
        </w:rPr>
        <w:t>Халемський. У 2013 р</w:t>
      </w:r>
      <w:r w:rsidR="00937F91">
        <w:rPr>
          <w:sz w:val="28"/>
          <w:szCs w:val="28"/>
          <w:lang w:val="uk-UA" w:eastAsia="uk-UA"/>
        </w:rPr>
        <w:t>.</w:t>
      </w:r>
      <w:r w:rsidR="00C65681" w:rsidRPr="009B3307">
        <w:rPr>
          <w:rFonts w:eastAsiaTheme="minorHAnsi"/>
          <w:sz w:val="28"/>
          <w:szCs w:val="28"/>
          <w:lang w:val="uk-UA" w:eastAsia="uk-UA"/>
        </w:rPr>
        <w:t xml:space="preserve"> Києв</w:t>
      </w:r>
      <w:r w:rsidR="00937F91">
        <w:rPr>
          <w:rFonts w:eastAsiaTheme="minorHAnsi"/>
          <w:sz w:val="28"/>
          <w:szCs w:val="28"/>
          <w:lang w:val="uk-UA" w:eastAsia="uk-UA"/>
        </w:rPr>
        <w:t>ом</w:t>
      </w:r>
      <w:r w:rsidR="00C65681" w:rsidRPr="009B3307">
        <w:rPr>
          <w:sz w:val="28"/>
          <w:szCs w:val="28"/>
          <w:lang w:val="uk-UA" w:eastAsia="uk-UA"/>
        </w:rPr>
        <w:t xml:space="preserve"> </w:t>
      </w:r>
      <w:r w:rsidR="00E62C7D" w:rsidRPr="009B3307">
        <w:rPr>
          <w:sz w:val="28"/>
          <w:szCs w:val="28"/>
          <w:lang w:val="uk-UA" w:eastAsia="uk-UA"/>
        </w:rPr>
        <w:t xml:space="preserve">до </w:t>
      </w:r>
      <w:r w:rsidR="00C65681" w:rsidRPr="009B3307">
        <w:rPr>
          <w:sz w:val="28"/>
          <w:szCs w:val="28"/>
          <w:lang w:val="uk-UA" w:eastAsia="uk-UA"/>
        </w:rPr>
        <w:t>технічного університету Берлінського університету</w:t>
      </w:r>
      <w:r w:rsidR="00E62C7D" w:rsidRPr="009B3307">
        <w:rPr>
          <w:sz w:val="28"/>
          <w:szCs w:val="28"/>
          <w:lang w:val="uk-UA" w:eastAsia="uk-UA"/>
        </w:rPr>
        <w:t xml:space="preserve"> повернуто 713 томів</w:t>
      </w:r>
      <w:r w:rsidR="00C65681" w:rsidRPr="009B3307">
        <w:rPr>
          <w:sz w:val="28"/>
          <w:szCs w:val="28"/>
          <w:lang w:val="uk-UA" w:eastAsia="uk-UA"/>
        </w:rPr>
        <w:t xml:space="preserve"> </w:t>
      </w:r>
      <w:r w:rsidR="00C65681" w:rsidRPr="009B3307">
        <w:rPr>
          <w:rFonts w:eastAsiaTheme="minorHAnsi"/>
          <w:sz w:val="28"/>
          <w:szCs w:val="28"/>
          <w:lang w:val="uk-UA" w:eastAsia="uk-UA"/>
        </w:rPr>
        <w:t>спеціальної колекції технології цукру, 132 книги оцифровані й демонструються на сайті</w:t>
      </w:r>
      <w:r w:rsidR="00C65681" w:rsidRPr="009B3307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C65681" w:rsidRPr="009B3307">
        <w:rPr>
          <w:sz w:val="28"/>
          <w:szCs w:val="28"/>
          <w:lang w:val="uk-UA" w:eastAsia="uk-UA"/>
        </w:rPr>
        <w:t>Бібліотеки технічного університету Берлінського університету як «Спеціальна колекція технології цукру».</w:t>
      </w:r>
      <w:r w:rsidR="007D68B5" w:rsidRPr="009B3307">
        <w:rPr>
          <w:spacing w:val="-10"/>
          <w:sz w:val="28"/>
          <w:szCs w:val="28"/>
          <w:lang w:val="uk-UA" w:eastAsia="en-US"/>
        </w:rPr>
        <w:t xml:space="preserve"> У </w:t>
      </w:r>
      <w:r w:rsidR="00937F91">
        <w:rPr>
          <w:spacing w:val="-10"/>
          <w:sz w:val="28"/>
          <w:szCs w:val="28"/>
          <w:lang w:val="uk-UA" w:eastAsia="en-US"/>
        </w:rPr>
        <w:t xml:space="preserve">цій </w:t>
      </w:r>
      <w:r w:rsidR="007D68B5" w:rsidRPr="009B3307">
        <w:rPr>
          <w:spacing w:val="-10"/>
          <w:sz w:val="28"/>
          <w:szCs w:val="28"/>
          <w:lang w:val="uk-UA" w:eastAsia="en-US"/>
        </w:rPr>
        <w:t xml:space="preserve">колекції представлені </w:t>
      </w:r>
      <w:r w:rsidR="007D68B5" w:rsidRPr="009B3307">
        <w:rPr>
          <w:rFonts w:eastAsiaTheme="minorHAnsi"/>
          <w:sz w:val="28"/>
          <w:szCs w:val="28"/>
          <w:lang w:val="uk-UA" w:eastAsia="en-US"/>
        </w:rPr>
        <w:t xml:space="preserve">унікальні видання світової літератури з питань цукрового виробництва та найбільшою кількістю повних комплектів періодичних видань з цього напряму англійською, голландською, італійською, німецькою, польською, російською, французькою, чеською </w:t>
      </w:r>
      <w:r w:rsidR="00FF58C3" w:rsidRPr="009B3307">
        <w:rPr>
          <w:rFonts w:eastAsiaTheme="minorHAnsi"/>
          <w:sz w:val="28"/>
          <w:szCs w:val="28"/>
          <w:lang w:val="uk-UA" w:eastAsia="en-US"/>
        </w:rPr>
        <w:t xml:space="preserve">та іншими </w:t>
      </w:r>
      <w:r w:rsidR="007D68B5" w:rsidRPr="009B3307">
        <w:rPr>
          <w:rFonts w:eastAsiaTheme="minorHAnsi"/>
          <w:sz w:val="28"/>
          <w:szCs w:val="28"/>
          <w:lang w:val="uk-UA" w:eastAsia="en-US"/>
        </w:rPr>
        <w:t>мовами</w:t>
      </w:r>
      <w:r w:rsidR="00FF58C3" w:rsidRPr="009B3307">
        <w:rPr>
          <w:rFonts w:eastAsiaTheme="minorHAnsi"/>
          <w:sz w:val="28"/>
          <w:szCs w:val="28"/>
          <w:lang w:val="uk-UA" w:eastAsia="en-US"/>
        </w:rPr>
        <w:t>.</w:t>
      </w:r>
      <w:r w:rsidR="005207A2" w:rsidRPr="009B3307">
        <w:rPr>
          <w:spacing w:val="-10"/>
          <w:sz w:val="28"/>
          <w:szCs w:val="28"/>
          <w:lang w:val="uk-UA" w:eastAsia="en-US"/>
        </w:rPr>
        <w:t xml:space="preserve"> </w:t>
      </w:r>
      <w:r w:rsidR="00FF58C3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На книжках стоять штампи Берлінського Інституту цукрової промисловості, Центрального науково-дослідного інституту цукрової промисловості. Трапляються примірники 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і</w:t>
      </w:r>
      <w:r w:rsidR="00FF58C3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з власноручними авторськими записами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 </w:t>
      </w:r>
      <w:r w:rsidR="0012570A" w:rsidRPr="009B3307">
        <w:rPr>
          <w:rStyle w:val="FontStyle12"/>
          <w:sz w:val="28"/>
          <w:szCs w:val="28"/>
          <w:lang w:val="uk-UA"/>
        </w:rPr>
        <w:t>автограф</w:t>
      </w:r>
      <w:r w:rsidR="00106843">
        <w:rPr>
          <w:rStyle w:val="FontStyle12"/>
          <w:sz w:val="28"/>
          <w:szCs w:val="28"/>
          <w:lang w:val="uk-UA"/>
        </w:rPr>
        <w:t>ами)</w:t>
      </w:r>
      <w:r w:rsidR="0012570A" w:rsidRPr="009B3307">
        <w:rPr>
          <w:rStyle w:val="FontStyle12"/>
          <w:sz w:val="28"/>
          <w:szCs w:val="28"/>
          <w:lang w:val="uk-UA"/>
        </w:rPr>
        <w:t xml:space="preserve"> 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та примітками фон</w:t>
      </w:r>
      <w:r w:rsidR="00FF58C3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доутворювачів</w:t>
      </w:r>
      <w:r w:rsidR="005207A2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. Сподіваюся 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у</w:t>
      </w:r>
      <w:r w:rsidR="005207A2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 процесі наукової обробки даних документних фоліантів, бу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де</w:t>
      </w:r>
      <w:r w:rsidR="005207A2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 віднайдено ще багато цікаво</w:t>
      </w:r>
      <w:r w:rsidR="00106843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го</w:t>
      </w:r>
      <w:r w:rsidR="005207A2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 із історії як книг, так і авторських персоналій</w:t>
      </w:r>
      <w:r w:rsidR="000A23F5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>.</w:t>
      </w:r>
      <w:r w:rsidR="005207A2" w:rsidRPr="009B3307">
        <w:rPr>
          <w:rFonts w:eastAsia="Microsoft Sans Serif"/>
          <w:color w:val="000000"/>
          <w:spacing w:val="-10"/>
          <w:sz w:val="28"/>
          <w:szCs w:val="28"/>
          <w:lang w:val="uk-UA" w:eastAsia="uk-UA" w:bidi="uk-UA"/>
        </w:rPr>
        <w:t xml:space="preserve"> </w:t>
      </w:r>
    </w:p>
    <w:p w:rsidR="00245696" w:rsidRPr="009B3307" w:rsidRDefault="000A23F5" w:rsidP="00553AC5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9B3307">
        <w:rPr>
          <w:rFonts w:eastAsiaTheme="minorHAnsi"/>
          <w:sz w:val="28"/>
          <w:szCs w:val="28"/>
          <w:lang w:val="uk-UA" w:eastAsia="en-US"/>
        </w:rPr>
        <w:t>Отримавши можливість доступу до б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ібліотечн</w:t>
      </w:r>
      <w:r w:rsidRPr="009B3307">
        <w:rPr>
          <w:rFonts w:eastAsiaTheme="minorHAnsi"/>
          <w:sz w:val="28"/>
          <w:szCs w:val="28"/>
          <w:lang w:val="uk-UA" w:eastAsia="en-US"/>
        </w:rPr>
        <w:t>ого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 xml:space="preserve"> фонд</w:t>
      </w:r>
      <w:r w:rsidRPr="009B3307">
        <w:rPr>
          <w:rFonts w:eastAsiaTheme="minorHAnsi"/>
          <w:sz w:val="28"/>
          <w:szCs w:val="28"/>
          <w:lang w:val="uk-UA" w:eastAsia="en-US"/>
        </w:rPr>
        <w:t>у Інституту, побачили</w:t>
      </w:r>
      <w:r w:rsidR="00106843">
        <w:rPr>
          <w:rFonts w:eastAsiaTheme="minorHAnsi"/>
          <w:sz w:val="28"/>
          <w:szCs w:val="28"/>
          <w:lang w:val="uk-UA" w:eastAsia="en-US"/>
        </w:rPr>
        <w:t>, в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B3307">
        <w:rPr>
          <w:rFonts w:eastAsiaTheme="minorHAnsi"/>
          <w:sz w:val="28"/>
          <w:szCs w:val="28"/>
          <w:lang w:val="uk-UA" w:eastAsia="en-US"/>
        </w:rPr>
        <w:t xml:space="preserve">яких 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жахлив</w:t>
      </w:r>
      <w:r w:rsidR="00106843">
        <w:rPr>
          <w:rFonts w:eastAsiaTheme="minorHAnsi"/>
          <w:sz w:val="28"/>
          <w:szCs w:val="28"/>
          <w:lang w:val="uk-UA" w:eastAsia="en-US"/>
        </w:rPr>
        <w:t xml:space="preserve">их </w:t>
      </w:r>
      <w:r w:rsidRPr="009B3307">
        <w:rPr>
          <w:rFonts w:eastAsiaTheme="minorHAnsi"/>
          <w:sz w:val="28"/>
          <w:szCs w:val="28"/>
          <w:lang w:val="uk-UA" w:eastAsia="en-US"/>
        </w:rPr>
        <w:t>санітарно-гігієнічних умовах він зберігався. Розміщувався ч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 xml:space="preserve">астково на стелажах, </w:t>
      </w:r>
      <w:r w:rsidR="00C65681" w:rsidRPr="009B3307">
        <w:rPr>
          <w:rFonts w:eastAsiaTheme="minorHAnsi"/>
          <w:sz w:val="28"/>
          <w:szCs w:val="28"/>
          <w:lang w:val="uk-UA" w:eastAsia="en-US"/>
        </w:rPr>
        <w:t xml:space="preserve">на які зі стелі стікала вода через пошкоджений дах, </w:t>
      </w:r>
      <w:r w:rsidR="00106843">
        <w:rPr>
          <w:rFonts w:eastAsiaTheme="minorHAnsi"/>
          <w:sz w:val="28"/>
          <w:szCs w:val="28"/>
          <w:lang w:val="uk-UA" w:eastAsia="en-US"/>
        </w:rPr>
        <w:t xml:space="preserve">а 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част</w:t>
      </w:r>
      <w:r w:rsidR="00106843">
        <w:rPr>
          <w:rFonts w:eastAsiaTheme="minorHAnsi"/>
          <w:sz w:val="28"/>
          <w:szCs w:val="28"/>
          <w:lang w:val="uk-UA" w:eastAsia="en-US"/>
        </w:rPr>
        <w:t xml:space="preserve">ково просто на підлозі у стосах, </w:t>
      </w:r>
      <w:r w:rsidRPr="009B3307">
        <w:rPr>
          <w:rFonts w:eastAsiaTheme="minorHAnsi"/>
          <w:sz w:val="28"/>
          <w:szCs w:val="28"/>
          <w:lang w:val="uk-UA" w:eastAsia="en-US"/>
        </w:rPr>
        <w:t>к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артотека була відсутня.</w:t>
      </w:r>
      <w:r w:rsidR="00E62C7D" w:rsidRPr="009B3307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>Під час</w:t>
      </w:r>
      <w:r w:rsidR="00E62C7D" w:rsidRPr="009B3307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106843">
        <w:rPr>
          <w:rFonts w:eastAsiaTheme="minorHAnsi"/>
          <w:sz w:val="28"/>
          <w:szCs w:val="28"/>
          <w:lang w:val="uk-UA" w:eastAsia="en-US"/>
        </w:rPr>
        <w:t>опрацювання книг</w:t>
      </w:r>
      <w:r w:rsidR="00E62C7D" w:rsidRPr="009B3307">
        <w:rPr>
          <w:rFonts w:eastAsiaTheme="minorHAnsi"/>
          <w:sz w:val="28"/>
          <w:szCs w:val="28"/>
          <w:lang w:val="uk-UA" w:eastAsia="en-US"/>
        </w:rPr>
        <w:t xml:space="preserve"> звернули увагу н</w:t>
      </w:r>
      <w:r w:rsidR="00E62C7D" w:rsidRPr="009B3307">
        <w:rPr>
          <w:sz w:val="28"/>
          <w:szCs w:val="28"/>
          <w:lang w:val="uk-UA" w:eastAsia="uk-UA"/>
        </w:rPr>
        <w:t>а їх оформлення, зокрема витіснений золотом буряк (</w:t>
      </w:r>
      <w:r w:rsidR="00160F96" w:rsidRPr="009B3307">
        <w:rPr>
          <w:sz w:val="28"/>
          <w:szCs w:val="28"/>
          <w:lang w:val="uk-UA" w:eastAsia="uk-UA"/>
        </w:rPr>
        <w:t>від цього й виникла</w:t>
      </w:r>
      <w:r w:rsidR="007D68B5" w:rsidRPr="009B3307">
        <w:rPr>
          <w:sz w:val="28"/>
          <w:szCs w:val="28"/>
          <w:lang w:val="uk-UA" w:eastAsia="uk-UA"/>
        </w:rPr>
        <w:t xml:space="preserve"> </w:t>
      </w:r>
      <w:r w:rsidR="00E62C7D" w:rsidRPr="009B3307">
        <w:rPr>
          <w:sz w:val="28"/>
          <w:szCs w:val="28"/>
          <w:lang w:val="uk-UA" w:eastAsia="uk-UA"/>
        </w:rPr>
        <w:t>умовн</w:t>
      </w:r>
      <w:r w:rsidR="00160F96" w:rsidRPr="009B3307">
        <w:rPr>
          <w:sz w:val="28"/>
          <w:szCs w:val="28"/>
          <w:lang w:val="uk-UA" w:eastAsia="uk-UA"/>
        </w:rPr>
        <w:t xml:space="preserve">а </w:t>
      </w:r>
      <w:r w:rsidR="00E62C7D" w:rsidRPr="009B3307">
        <w:rPr>
          <w:sz w:val="28"/>
          <w:szCs w:val="28"/>
          <w:lang w:val="uk-UA" w:eastAsia="uk-UA"/>
        </w:rPr>
        <w:t>назва</w:t>
      </w:r>
      <w:r w:rsidR="00160F96" w:rsidRPr="009B3307">
        <w:rPr>
          <w:sz w:val="28"/>
          <w:szCs w:val="28"/>
          <w:lang w:val="uk-UA" w:eastAsia="uk-UA"/>
        </w:rPr>
        <w:t xml:space="preserve"> </w:t>
      </w:r>
      <w:r w:rsidR="00E62C7D" w:rsidRPr="009B3307">
        <w:rPr>
          <w:sz w:val="28"/>
          <w:szCs w:val="28"/>
          <w:lang w:eastAsia="uk-UA"/>
        </w:rPr>
        <w:t>колекці</w:t>
      </w:r>
      <w:r w:rsidR="00160F96" w:rsidRPr="009B3307">
        <w:rPr>
          <w:sz w:val="28"/>
          <w:szCs w:val="28"/>
          <w:lang w:val="uk-UA" w:eastAsia="uk-UA"/>
        </w:rPr>
        <w:t>ї</w:t>
      </w:r>
      <w:r w:rsidR="00E62C7D" w:rsidRPr="009B3307">
        <w:rPr>
          <w:sz w:val="28"/>
          <w:szCs w:val="28"/>
          <w:lang w:val="uk-UA" w:eastAsia="uk-UA"/>
        </w:rPr>
        <w:t xml:space="preserve"> «</w:t>
      </w:r>
      <w:r w:rsidR="007D68B5" w:rsidRPr="009B3307">
        <w:rPr>
          <w:sz w:val="28"/>
          <w:szCs w:val="28"/>
          <w:lang w:val="uk-UA" w:eastAsia="uk-UA"/>
        </w:rPr>
        <w:t>З</w:t>
      </w:r>
      <w:r w:rsidR="00E62C7D" w:rsidRPr="009B3307">
        <w:rPr>
          <w:sz w:val="28"/>
          <w:szCs w:val="28"/>
          <w:lang w:val="uk-UA" w:eastAsia="uk-UA"/>
        </w:rPr>
        <w:t>олотий буряк»</w:t>
      </w:r>
      <w:r w:rsidR="00160F96" w:rsidRPr="009B3307">
        <w:rPr>
          <w:sz w:val="28"/>
          <w:szCs w:val="28"/>
          <w:lang w:val="uk-UA" w:eastAsia="uk-UA"/>
        </w:rPr>
        <w:t>)</w:t>
      </w:r>
      <w:r w:rsidR="007D68B5" w:rsidRPr="009B3307">
        <w:rPr>
          <w:sz w:val="28"/>
          <w:szCs w:val="28"/>
          <w:lang w:val="uk-UA" w:eastAsia="uk-UA"/>
        </w:rPr>
        <w:t>.</w:t>
      </w:r>
      <w:r w:rsidR="00E62C7D" w:rsidRPr="009B3307">
        <w:rPr>
          <w:sz w:val="28"/>
          <w:szCs w:val="28"/>
          <w:lang w:val="uk-UA" w:eastAsia="uk-UA"/>
        </w:rPr>
        <w:t xml:space="preserve"> </w:t>
      </w:r>
      <w:r w:rsidR="007D68B5" w:rsidRPr="009B3307">
        <w:rPr>
          <w:sz w:val="28"/>
          <w:szCs w:val="28"/>
          <w:lang w:val="uk-UA" w:eastAsia="uk-UA"/>
        </w:rPr>
        <w:t>І</w:t>
      </w:r>
      <w:r w:rsidR="00E62C7D" w:rsidRPr="009B3307">
        <w:rPr>
          <w:sz w:val="28"/>
          <w:szCs w:val="28"/>
          <w:lang w:val="uk-UA" w:eastAsia="uk-UA"/>
        </w:rPr>
        <w:t xml:space="preserve">сторія походження цього логотипу поки </w:t>
      </w:r>
      <w:r w:rsidR="00160F96" w:rsidRPr="009B3307">
        <w:rPr>
          <w:sz w:val="28"/>
          <w:szCs w:val="28"/>
          <w:lang w:val="uk-UA" w:eastAsia="uk-UA"/>
        </w:rPr>
        <w:t xml:space="preserve">що </w:t>
      </w:r>
      <w:r w:rsidR="00E62C7D" w:rsidRPr="009B3307">
        <w:rPr>
          <w:sz w:val="28"/>
          <w:szCs w:val="28"/>
          <w:lang w:val="uk-UA" w:eastAsia="uk-UA"/>
        </w:rPr>
        <w:t>нам</w:t>
      </w:r>
      <w:r w:rsidR="00160F96" w:rsidRPr="009B3307">
        <w:rPr>
          <w:sz w:val="28"/>
          <w:szCs w:val="28"/>
          <w:lang w:val="uk-UA" w:eastAsia="uk-UA"/>
        </w:rPr>
        <w:t>и</w:t>
      </w:r>
      <w:r w:rsidR="00E62C7D" w:rsidRPr="009B3307">
        <w:rPr>
          <w:sz w:val="28"/>
          <w:szCs w:val="28"/>
          <w:lang w:val="uk-UA" w:eastAsia="uk-UA"/>
        </w:rPr>
        <w:t xml:space="preserve"> не </w:t>
      </w:r>
      <w:r w:rsidR="00160F96" w:rsidRPr="009B3307">
        <w:rPr>
          <w:sz w:val="28"/>
          <w:szCs w:val="28"/>
          <w:lang w:val="uk-UA" w:eastAsia="uk-UA"/>
        </w:rPr>
        <w:t>з’ясована.</w:t>
      </w:r>
      <w:r w:rsidR="007D68B5" w:rsidRPr="009B3307">
        <w:rPr>
          <w:sz w:val="28"/>
          <w:szCs w:val="28"/>
          <w:lang w:val="uk-UA" w:eastAsia="uk-UA"/>
        </w:rPr>
        <w:t xml:space="preserve"> Ще</w:t>
      </w:r>
      <w:r w:rsidR="00E62C7D" w:rsidRPr="009B3307">
        <w:rPr>
          <w:sz w:val="28"/>
          <w:szCs w:val="28"/>
          <w:lang w:val="uk-UA" w:eastAsia="uk-UA"/>
        </w:rPr>
        <w:t xml:space="preserve"> </w:t>
      </w:r>
      <w:r w:rsidR="00160F96" w:rsidRPr="009B3307">
        <w:rPr>
          <w:sz w:val="28"/>
          <w:szCs w:val="28"/>
          <w:lang w:val="uk-UA" w:eastAsia="uk-UA"/>
        </w:rPr>
        <w:t>більш</w:t>
      </w:r>
      <w:r w:rsidR="00106843">
        <w:rPr>
          <w:sz w:val="28"/>
          <w:szCs w:val="28"/>
          <w:lang w:val="uk-UA" w:eastAsia="uk-UA"/>
        </w:rPr>
        <w:t>ий інтерес</w:t>
      </w:r>
      <w:r w:rsidR="00160F96" w:rsidRPr="009B3307">
        <w:rPr>
          <w:sz w:val="28"/>
          <w:szCs w:val="28"/>
          <w:lang w:val="uk-UA" w:eastAsia="uk-UA"/>
        </w:rPr>
        <w:t xml:space="preserve"> </w:t>
      </w:r>
      <w:r w:rsidR="00106843">
        <w:rPr>
          <w:sz w:val="28"/>
          <w:szCs w:val="28"/>
          <w:lang w:val="uk-UA" w:eastAsia="uk-UA"/>
        </w:rPr>
        <w:t xml:space="preserve">становлять </w:t>
      </w:r>
      <w:r w:rsidR="00E62C7D" w:rsidRPr="009B3307">
        <w:rPr>
          <w:sz w:val="28"/>
          <w:szCs w:val="28"/>
          <w:lang w:val="uk-UA" w:eastAsia="uk-UA"/>
        </w:rPr>
        <w:t>на</w:t>
      </w:r>
      <w:r w:rsidR="002D74B8" w:rsidRPr="009B3307">
        <w:rPr>
          <w:sz w:val="28"/>
          <w:szCs w:val="28"/>
          <w:lang w:val="uk-UA" w:eastAsia="uk-UA"/>
        </w:rPr>
        <w:t xml:space="preserve">ліпки на книгах у вигляді </w:t>
      </w:r>
      <w:r w:rsidR="00160F96" w:rsidRPr="009B3307">
        <w:rPr>
          <w:sz w:val="28"/>
          <w:szCs w:val="28"/>
          <w:lang w:val="uk-UA" w:eastAsia="uk-UA"/>
        </w:rPr>
        <w:t xml:space="preserve">різнокольорових </w:t>
      </w:r>
      <w:r w:rsidR="00E62C7D" w:rsidRPr="009B3307">
        <w:rPr>
          <w:sz w:val="28"/>
          <w:szCs w:val="28"/>
          <w:lang w:val="uk-UA" w:eastAsia="uk-UA"/>
        </w:rPr>
        <w:t>круж</w:t>
      </w:r>
      <w:r w:rsidR="002D74B8" w:rsidRPr="009B3307">
        <w:rPr>
          <w:sz w:val="28"/>
          <w:szCs w:val="28"/>
          <w:lang w:val="uk-UA" w:eastAsia="uk-UA"/>
        </w:rPr>
        <w:t>е</w:t>
      </w:r>
      <w:r w:rsidR="00E62C7D" w:rsidRPr="009B3307">
        <w:rPr>
          <w:sz w:val="28"/>
          <w:szCs w:val="28"/>
          <w:lang w:val="uk-UA" w:eastAsia="uk-UA"/>
        </w:rPr>
        <w:t>чк</w:t>
      </w:r>
      <w:r w:rsidR="002D74B8" w:rsidRPr="009B3307">
        <w:rPr>
          <w:sz w:val="28"/>
          <w:szCs w:val="28"/>
          <w:lang w:val="uk-UA" w:eastAsia="uk-UA"/>
        </w:rPr>
        <w:t>ів</w:t>
      </w:r>
      <w:r w:rsidR="00E62C7D" w:rsidRPr="009B3307">
        <w:rPr>
          <w:sz w:val="28"/>
          <w:szCs w:val="28"/>
          <w:lang w:val="uk-UA" w:eastAsia="uk-UA"/>
        </w:rPr>
        <w:t xml:space="preserve">. </w:t>
      </w:r>
      <w:r w:rsidR="00256706" w:rsidRPr="009B3307">
        <w:rPr>
          <w:sz w:val="28"/>
          <w:szCs w:val="28"/>
          <w:lang w:val="uk-UA" w:eastAsia="uk-UA"/>
        </w:rPr>
        <w:t>У процесі дослідження з’яс</w:t>
      </w:r>
      <w:r w:rsidR="00106843">
        <w:rPr>
          <w:sz w:val="28"/>
          <w:szCs w:val="28"/>
          <w:lang w:val="uk-UA" w:eastAsia="uk-UA"/>
        </w:rPr>
        <w:t>у</w:t>
      </w:r>
      <w:r w:rsidR="00256706" w:rsidRPr="009B3307">
        <w:rPr>
          <w:sz w:val="28"/>
          <w:szCs w:val="28"/>
          <w:lang w:val="uk-UA" w:eastAsia="uk-UA"/>
        </w:rPr>
        <w:t>ва</w:t>
      </w:r>
      <w:r w:rsidR="00160F96" w:rsidRPr="009B3307">
        <w:rPr>
          <w:sz w:val="28"/>
          <w:szCs w:val="28"/>
          <w:lang w:val="uk-UA" w:eastAsia="uk-UA"/>
        </w:rPr>
        <w:t>лося</w:t>
      </w:r>
      <w:r w:rsidR="00256706" w:rsidRPr="009B3307">
        <w:rPr>
          <w:sz w:val="28"/>
          <w:szCs w:val="28"/>
          <w:lang w:val="uk-UA" w:eastAsia="uk-UA"/>
        </w:rPr>
        <w:t xml:space="preserve">, що </w:t>
      </w:r>
      <w:r w:rsidR="00E62C7D" w:rsidRPr="009B3307">
        <w:rPr>
          <w:sz w:val="28"/>
          <w:szCs w:val="28"/>
          <w:lang w:val="uk-UA" w:eastAsia="uk-UA"/>
        </w:rPr>
        <w:t xml:space="preserve">так </w:t>
      </w:r>
      <w:r w:rsidR="00256706" w:rsidRPr="009B3307">
        <w:rPr>
          <w:sz w:val="28"/>
          <w:szCs w:val="28"/>
          <w:lang w:val="uk-UA" w:eastAsia="uk-UA"/>
        </w:rPr>
        <w:t xml:space="preserve">ще </w:t>
      </w:r>
      <w:r w:rsidR="00E62C7D" w:rsidRPr="009B3307">
        <w:rPr>
          <w:sz w:val="28"/>
          <w:szCs w:val="28"/>
          <w:lang w:val="uk-UA" w:eastAsia="uk-UA"/>
        </w:rPr>
        <w:t>нім</w:t>
      </w:r>
      <w:r w:rsidR="007D68B5" w:rsidRPr="009B3307">
        <w:rPr>
          <w:sz w:val="28"/>
          <w:szCs w:val="28"/>
          <w:lang w:val="uk-UA" w:eastAsia="uk-UA"/>
        </w:rPr>
        <w:t>ецькі бібліотекарі</w:t>
      </w:r>
      <w:r w:rsidR="00E62C7D" w:rsidRPr="009B3307">
        <w:rPr>
          <w:sz w:val="28"/>
          <w:szCs w:val="28"/>
          <w:lang w:val="uk-UA" w:eastAsia="uk-UA"/>
        </w:rPr>
        <w:t xml:space="preserve"> деталізували (шифрували)</w:t>
      </w:r>
      <w:r w:rsidR="00256706" w:rsidRPr="009B3307">
        <w:rPr>
          <w:sz w:val="28"/>
          <w:szCs w:val="28"/>
          <w:lang w:val="uk-UA" w:eastAsia="uk-UA"/>
        </w:rPr>
        <w:t>,</w:t>
      </w:r>
      <w:r w:rsidR="00E62C7D" w:rsidRPr="009B3307">
        <w:rPr>
          <w:sz w:val="28"/>
          <w:szCs w:val="28"/>
          <w:lang w:val="uk-UA" w:eastAsia="uk-UA"/>
        </w:rPr>
        <w:t xml:space="preserve"> відділ</w:t>
      </w:r>
      <w:r w:rsidR="00256706" w:rsidRPr="009B3307">
        <w:rPr>
          <w:sz w:val="28"/>
          <w:szCs w:val="28"/>
          <w:lang w:val="uk-UA" w:eastAsia="uk-UA"/>
        </w:rPr>
        <w:t>и, до яких</w:t>
      </w:r>
      <w:r w:rsidR="00E62C7D" w:rsidRPr="009B3307">
        <w:rPr>
          <w:sz w:val="28"/>
          <w:szCs w:val="28"/>
          <w:lang w:val="uk-UA" w:eastAsia="uk-UA"/>
        </w:rPr>
        <w:t xml:space="preserve"> належ</w:t>
      </w:r>
      <w:r w:rsidR="00256706" w:rsidRPr="009B3307">
        <w:rPr>
          <w:sz w:val="28"/>
          <w:szCs w:val="28"/>
          <w:lang w:val="uk-UA" w:eastAsia="uk-UA"/>
        </w:rPr>
        <w:t>ало</w:t>
      </w:r>
      <w:r w:rsidR="00E62C7D" w:rsidRPr="009B3307">
        <w:rPr>
          <w:sz w:val="28"/>
          <w:szCs w:val="28"/>
          <w:lang w:val="uk-UA" w:eastAsia="uk-UA"/>
        </w:rPr>
        <w:t xml:space="preserve"> це видання: червоний </w:t>
      </w:r>
      <w:r w:rsidR="00106843" w:rsidRPr="009B3307">
        <w:rPr>
          <w:sz w:val="28"/>
          <w:szCs w:val="28"/>
          <w:lang w:val="uk-UA" w:eastAsia="uk-UA"/>
        </w:rPr>
        <w:t>–</w:t>
      </w:r>
      <w:r w:rsidR="00106843">
        <w:rPr>
          <w:sz w:val="28"/>
          <w:szCs w:val="28"/>
          <w:lang w:val="uk-UA" w:eastAsia="uk-UA"/>
        </w:rPr>
        <w:t xml:space="preserve"> у</w:t>
      </w:r>
      <w:r w:rsidR="00E62C7D" w:rsidRPr="009B3307">
        <w:rPr>
          <w:sz w:val="28"/>
          <w:szCs w:val="28"/>
          <w:lang w:val="uk-UA" w:eastAsia="uk-UA"/>
        </w:rPr>
        <w:t xml:space="preserve"> </w:t>
      </w:r>
      <w:r w:rsidR="00E62C7D" w:rsidRPr="009B3307">
        <w:rPr>
          <w:sz w:val="28"/>
          <w:szCs w:val="28"/>
          <w:lang w:val="uk-UA" w:eastAsia="uk-UA"/>
        </w:rPr>
        <w:lastRenderedPageBreak/>
        <w:t xml:space="preserve">книжці йдеться про цукрову промисловість, синій – про сільське господарство, жовтий – техніку, зелений – хімію та хімічну технологію. </w:t>
      </w:r>
    </w:p>
    <w:p w:rsidR="00553AC5" w:rsidRDefault="00E62C7D" w:rsidP="00245696">
      <w:pPr>
        <w:spacing w:line="360" w:lineRule="auto"/>
        <w:ind w:firstLine="709"/>
        <w:jc w:val="both"/>
        <w:rPr>
          <w:rFonts w:eastAsia="Microsoft Sans Serif"/>
          <w:sz w:val="28"/>
          <w:szCs w:val="28"/>
          <w:lang w:val="uk-UA"/>
        </w:rPr>
      </w:pPr>
      <w:r w:rsidRPr="009B3307">
        <w:rPr>
          <w:rFonts w:eastAsiaTheme="minorHAnsi"/>
          <w:sz w:val="28"/>
          <w:szCs w:val="28"/>
          <w:lang w:val="uk-UA" w:eastAsia="en-US"/>
        </w:rPr>
        <w:t xml:space="preserve">Таким чином, </w:t>
      </w:r>
      <w:r w:rsidRPr="000E2BEE">
        <w:rPr>
          <w:rFonts w:eastAsiaTheme="minorHAnsi"/>
          <w:sz w:val="28"/>
          <w:szCs w:val="28"/>
          <w:lang w:val="uk-UA"/>
        </w:rPr>
        <w:t xml:space="preserve">Бібліотека отримала можливість доступу до унікальних фондів, відбором і перевезенням яких займаємося і плануємо організувати ще одну колекцію. </w:t>
      </w:r>
      <w:r w:rsidR="00245696" w:rsidRPr="000E2BEE">
        <w:rPr>
          <w:sz w:val="28"/>
          <w:szCs w:val="28"/>
          <w:lang w:val="uk-UA"/>
        </w:rPr>
        <w:t xml:space="preserve">Наразі </w:t>
      </w:r>
      <w:r w:rsidR="000253A8" w:rsidRPr="000E2BEE">
        <w:rPr>
          <w:rFonts w:eastAsiaTheme="minorHAnsi"/>
          <w:sz w:val="28"/>
          <w:szCs w:val="28"/>
          <w:lang w:val="uk-UA"/>
        </w:rPr>
        <w:t xml:space="preserve">перед нами стоїть </w:t>
      </w:r>
      <w:r w:rsidR="003505EF" w:rsidRPr="000E2BEE">
        <w:rPr>
          <w:rFonts w:eastAsiaTheme="minorHAnsi"/>
          <w:sz w:val="28"/>
          <w:szCs w:val="28"/>
          <w:lang w:val="uk-UA"/>
        </w:rPr>
        <w:t>завдання</w:t>
      </w:r>
      <w:r w:rsidR="000253A8" w:rsidRPr="000E2BEE">
        <w:rPr>
          <w:rFonts w:eastAsiaTheme="minorHAnsi"/>
          <w:sz w:val="28"/>
          <w:szCs w:val="28"/>
          <w:lang w:val="uk-UA"/>
        </w:rPr>
        <w:t xml:space="preserve"> </w:t>
      </w:r>
      <w:r w:rsidR="00245696" w:rsidRPr="000E2BEE">
        <w:rPr>
          <w:sz w:val="28"/>
          <w:szCs w:val="28"/>
          <w:lang w:val="uk-UA"/>
        </w:rPr>
        <w:t xml:space="preserve">– </w:t>
      </w:r>
      <w:r w:rsidR="003505EF" w:rsidRPr="000E2BEE">
        <w:rPr>
          <w:rFonts w:eastAsiaTheme="minorHAnsi"/>
          <w:sz w:val="28"/>
          <w:szCs w:val="28"/>
          <w:lang w:val="uk-UA"/>
        </w:rPr>
        <w:t>науково опрацюва</w:t>
      </w:r>
      <w:r w:rsidR="00245696" w:rsidRPr="000E2BEE">
        <w:rPr>
          <w:rFonts w:eastAsiaTheme="minorHAnsi"/>
          <w:sz w:val="28"/>
          <w:szCs w:val="28"/>
          <w:lang w:val="uk-UA"/>
        </w:rPr>
        <w:t>ти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ц</w:t>
      </w:r>
      <w:r w:rsidR="00245696" w:rsidRPr="000E2BEE">
        <w:rPr>
          <w:rFonts w:eastAsiaTheme="minorHAnsi"/>
          <w:sz w:val="28"/>
          <w:szCs w:val="28"/>
          <w:lang w:val="uk-UA"/>
        </w:rPr>
        <w:t>і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фонд</w:t>
      </w:r>
      <w:r w:rsidR="00245696" w:rsidRPr="000E2BEE">
        <w:rPr>
          <w:rFonts w:eastAsiaTheme="minorHAnsi"/>
          <w:sz w:val="28"/>
          <w:szCs w:val="28"/>
          <w:lang w:val="uk-UA"/>
        </w:rPr>
        <w:t>и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, </w:t>
      </w:r>
      <w:r w:rsidR="00245696" w:rsidRPr="000E2BEE">
        <w:rPr>
          <w:rFonts w:eastAsiaTheme="minorHAnsi"/>
          <w:sz w:val="28"/>
          <w:szCs w:val="28"/>
          <w:lang w:val="uk-UA"/>
        </w:rPr>
        <w:t xml:space="preserve">окремі 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рестраврувати, оцифрувати, </w:t>
      </w:r>
      <w:r w:rsidR="000253A8" w:rsidRPr="000E2BEE">
        <w:rPr>
          <w:rFonts w:eastAsiaTheme="minorHAnsi"/>
          <w:sz w:val="28"/>
          <w:szCs w:val="28"/>
          <w:lang w:val="uk-UA"/>
        </w:rPr>
        <w:t>занести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</w:t>
      </w:r>
      <w:r w:rsidR="000253A8" w:rsidRPr="000E2BEE">
        <w:rPr>
          <w:rFonts w:eastAsiaTheme="minorHAnsi"/>
          <w:sz w:val="28"/>
          <w:szCs w:val="28"/>
          <w:lang w:val="uk-UA"/>
        </w:rPr>
        <w:t>в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електронн</w:t>
      </w:r>
      <w:r w:rsidR="000253A8" w:rsidRPr="000E2BEE">
        <w:rPr>
          <w:rFonts w:eastAsiaTheme="minorHAnsi"/>
          <w:sz w:val="28"/>
          <w:szCs w:val="28"/>
          <w:lang w:val="uk-UA"/>
        </w:rPr>
        <w:t>у базу даних «УкрАгротека», тим самим забезпечи</w:t>
      </w:r>
      <w:r w:rsidR="00245696" w:rsidRPr="000E2BEE">
        <w:rPr>
          <w:rFonts w:eastAsiaTheme="minorHAnsi"/>
          <w:sz w:val="28"/>
          <w:szCs w:val="28"/>
          <w:lang w:val="uk-UA"/>
        </w:rPr>
        <w:t>вши</w:t>
      </w:r>
      <w:r w:rsidR="000253A8" w:rsidRPr="000E2BEE">
        <w:rPr>
          <w:rFonts w:eastAsiaTheme="minorHAnsi"/>
          <w:sz w:val="28"/>
          <w:szCs w:val="28"/>
          <w:lang w:val="uk-UA"/>
        </w:rPr>
        <w:t xml:space="preserve"> їх збереження </w:t>
      </w:r>
      <w:r w:rsidR="000E2BEE" w:rsidRPr="000E2BEE">
        <w:rPr>
          <w:rFonts w:eastAsiaTheme="minorHAnsi"/>
          <w:sz w:val="28"/>
          <w:szCs w:val="28"/>
          <w:lang w:val="uk-UA"/>
        </w:rPr>
        <w:t>та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вільн</w:t>
      </w:r>
      <w:r w:rsidR="000253A8" w:rsidRPr="000E2BEE">
        <w:rPr>
          <w:rFonts w:eastAsiaTheme="minorHAnsi"/>
          <w:sz w:val="28"/>
          <w:szCs w:val="28"/>
          <w:lang w:val="uk-UA"/>
        </w:rPr>
        <w:t>ий доступ</w:t>
      </w:r>
      <w:r w:rsidR="003505EF" w:rsidRPr="000E2BEE">
        <w:rPr>
          <w:rFonts w:eastAsiaTheme="minorHAnsi"/>
          <w:sz w:val="28"/>
          <w:szCs w:val="28"/>
          <w:lang w:val="uk-UA"/>
        </w:rPr>
        <w:t xml:space="preserve"> </w:t>
      </w:r>
      <w:r w:rsidR="000253A8" w:rsidRPr="000E2BEE">
        <w:rPr>
          <w:rFonts w:eastAsiaTheme="minorHAnsi"/>
          <w:sz w:val="28"/>
          <w:szCs w:val="28"/>
          <w:lang w:val="uk-UA"/>
        </w:rPr>
        <w:t>користування незалежно від часо</w:t>
      </w:r>
      <w:r w:rsidR="000253A8" w:rsidRPr="000E2BEE">
        <w:rPr>
          <w:sz w:val="28"/>
          <w:szCs w:val="28"/>
          <w:lang w:val="uk-UA"/>
        </w:rPr>
        <w:t>-просторової географії.</w:t>
      </w:r>
      <w:r w:rsidR="00553AC5" w:rsidRPr="000E2BEE">
        <w:rPr>
          <w:sz w:val="28"/>
          <w:szCs w:val="28"/>
          <w:lang w:val="uk-UA"/>
        </w:rPr>
        <w:t xml:space="preserve"> </w:t>
      </w:r>
      <w:r w:rsidR="00245696" w:rsidRPr="000E2BEE">
        <w:rPr>
          <w:sz w:val="28"/>
          <w:szCs w:val="28"/>
          <w:lang w:val="uk-UA"/>
        </w:rPr>
        <w:t>К</w:t>
      </w:r>
      <w:r w:rsidR="00553AC5" w:rsidRPr="000E2BEE">
        <w:rPr>
          <w:sz w:val="28"/>
          <w:szCs w:val="28"/>
          <w:lang w:val="uk-UA"/>
        </w:rPr>
        <w:t xml:space="preserve">олекція </w:t>
      </w:r>
      <w:r w:rsidR="00245696" w:rsidRPr="000E2BEE">
        <w:rPr>
          <w:sz w:val="28"/>
          <w:szCs w:val="28"/>
          <w:lang w:val="uk-UA"/>
        </w:rPr>
        <w:t>унікальна</w:t>
      </w:r>
      <w:r w:rsidR="00553AC5" w:rsidRPr="000E2BEE">
        <w:rPr>
          <w:sz w:val="28"/>
          <w:szCs w:val="28"/>
          <w:lang w:val="uk-UA"/>
        </w:rPr>
        <w:t>, розмаїта</w:t>
      </w:r>
      <w:r w:rsidR="000E2BEE" w:rsidRPr="000E2BEE">
        <w:rPr>
          <w:rFonts w:eastAsia="Microsoft Sans Serif"/>
          <w:sz w:val="28"/>
          <w:szCs w:val="28"/>
          <w:lang w:val="uk-UA"/>
        </w:rPr>
        <w:t xml:space="preserve"> як за своїм складом, </w:t>
      </w:r>
      <w:r w:rsidR="00553AC5" w:rsidRPr="000E2BEE">
        <w:rPr>
          <w:rFonts w:eastAsia="Microsoft Sans Serif"/>
          <w:sz w:val="28"/>
          <w:szCs w:val="28"/>
          <w:lang w:val="uk-UA"/>
        </w:rPr>
        <w:t xml:space="preserve">так і за джерелами формування, тому питання </w:t>
      </w:r>
      <w:r w:rsidR="00245696" w:rsidRPr="000E2BEE">
        <w:rPr>
          <w:rFonts w:eastAsia="Microsoft Sans Serif"/>
          <w:sz w:val="28"/>
          <w:szCs w:val="28"/>
          <w:lang w:val="uk-UA"/>
        </w:rPr>
        <w:t xml:space="preserve">її </w:t>
      </w:r>
      <w:r w:rsidR="00553AC5" w:rsidRPr="000E2BEE">
        <w:rPr>
          <w:rFonts w:eastAsia="Microsoft Sans Serif"/>
          <w:sz w:val="28"/>
          <w:szCs w:val="28"/>
          <w:lang w:val="uk-UA"/>
        </w:rPr>
        <w:t>історі</w:t>
      </w:r>
      <w:r w:rsidR="000E2BEE">
        <w:rPr>
          <w:rFonts w:eastAsia="Microsoft Sans Serif"/>
          <w:sz w:val="28"/>
          <w:szCs w:val="28"/>
          <w:lang w:val="uk-UA"/>
        </w:rPr>
        <w:t>ї</w:t>
      </w:r>
      <w:r w:rsidR="00553AC5" w:rsidRPr="000E2BEE">
        <w:rPr>
          <w:rFonts w:eastAsia="Microsoft Sans Serif"/>
          <w:sz w:val="28"/>
          <w:szCs w:val="28"/>
          <w:lang w:val="uk-UA"/>
        </w:rPr>
        <w:t xml:space="preserve"> та характеристики окремих книг потребу</w:t>
      </w:r>
      <w:r w:rsidR="00245696" w:rsidRPr="000E2BEE">
        <w:rPr>
          <w:rFonts w:eastAsia="Microsoft Sans Serif"/>
          <w:sz w:val="28"/>
          <w:szCs w:val="28"/>
          <w:lang w:val="uk-UA"/>
        </w:rPr>
        <w:t xml:space="preserve">ють </w:t>
      </w:r>
      <w:r w:rsidR="00553AC5" w:rsidRPr="000E2BEE">
        <w:rPr>
          <w:rFonts w:eastAsia="Microsoft Sans Serif"/>
          <w:sz w:val="28"/>
          <w:szCs w:val="28"/>
          <w:lang w:val="uk-UA"/>
        </w:rPr>
        <w:t>подальшого вивчення.</w:t>
      </w:r>
    </w:p>
    <w:p w:rsidR="00A01C36" w:rsidRDefault="00A01C36" w:rsidP="00245696">
      <w:pPr>
        <w:spacing w:line="360" w:lineRule="auto"/>
        <w:ind w:firstLine="709"/>
        <w:jc w:val="both"/>
        <w:rPr>
          <w:rFonts w:eastAsia="Microsoft Sans Serif"/>
          <w:sz w:val="28"/>
          <w:szCs w:val="28"/>
          <w:lang w:val="uk-UA"/>
        </w:rPr>
      </w:pPr>
    </w:p>
    <w:p w:rsidR="00A01C36" w:rsidRDefault="00A01C36" w:rsidP="00245696">
      <w:pPr>
        <w:spacing w:line="360" w:lineRule="auto"/>
        <w:ind w:firstLine="709"/>
        <w:jc w:val="both"/>
        <w:rPr>
          <w:rFonts w:eastAsia="Microsoft Sans Serif"/>
          <w:sz w:val="28"/>
          <w:szCs w:val="28"/>
          <w:lang w:val="uk-UA"/>
        </w:rPr>
      </w:pPr>
    </w:p>
    <w:p w:rsidR="00A01C36" w:rsidRPr="00D057FC" w:rsidRDefault="00A01C36" w:rsidP="00A01C36">
      <w:pPr>
        <w:pStyle w:val="aa"/>
        <w:spacing w:before="0" w:beforeAutospacing="0" w:after="0" w:afterAutospacing="0" w:line="360" w:lineRule="auto"/>
        <w:ind w:right="-92"/>
        <w:rPr>
          <w:sz w:val="28"/>
          <w:szCs w:val="28"/>
          <w:lang w:val="uk-UA"/>
        </w:rPr>
      </w:pPr>
      <w:r w:rsidRPr="00D057FC">
        <w:rPr>
          <w:sz w:val="28"/>
          <w:szCs w:val="28"/>
        </w:rPr>
        <w:t>UDK</w:t>
      </w:r>
      <w:r w:rsidRPr="00D057FC">
        <w:rPr>
          <w:sz w:val="28"/>
          <w:szCs w:val="28"/>
          <w:lang w:val="uk-UA"/>
        </w:rPr>
        <w:t xml:space="preserve"> </w:t>
      </w:r>
      <w:r w:rsidR="002C27F4">
        <w:rPr>
          <w:sz w:val="28"/>
          <w:szCs w:val="28"/>
          <w:lang w:val="uk-UA"/>
        </w:rPr>
        <w:t>025.7/.9:664.12</w:t>
      </w:r>
      <w:r w:rsidR="002C27F4" w:rsidRPr="00D057FC">
        <w:rPr>
          <w:sz w:val="28"/>
          <w:szCs w:val="28"/>
          <w:lang w:val="uk-UA"/>
        </w:rPr>
        <w:t>:025.7/.9: 026:63</w:t>
      </w:r>
    </w:p>
    <w:p w:rsidR="00A01C36" w:rsidRPr="00A01C36" w:rsidRDefault="00A01C36" w:rsidP="00A01C36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  <w:lang w:val="en-US" w:eastAsia="uk-UA"/>
        </w:rPr>
      </w:pPr>
      <w:r w:rsidRPr="00A01C36">
        <w:rPr>
          <w:b/>
          <w:bCs/>
          <w:color w:val="000000"/>
          <w:sz w:val="28"/>
          <w:szCs w:val="28"/>
          <w:lang w:val="en-US" w:eastAsia="uk-UA"/>
        </w:rPr>
        <w:t>Lyudmila Tatarchuk,</w:t>
      </w:r>
    </w:p>
    <w:p w:rsidR="00A01C36" w:rsidRDefault="00A01C36" w:rsidP="00A01C36">
      <w:pPr>
        <w:pStyle w:val="aa"/>
        <w:spacing w:before="0" w:beforeAutospacing="0" w:after="0" w:afterAutospacing="0" w:line="360" w:lineRule="auto"/>
        <w:rPr>
          <w:rStyle w:val="jlqj4b"/>
          <w:rFonts w:eastAsia="Calibri"/>
          <w:sz w:val="28"/>
          <w:szCs w:val="28"/>
          <w:lang w:val="en"/>
        </w:rPr>
      </w:pPr>
      <w:r w:rsidRPr="00E813D9">
        <w:rPr>
          <w:rStyle w:val="jlqj4b"/>
          <w:rFonts w:eastAsia="Calibri"/>
          <w:sz w:val="28"/>
          <w:szCs w:val="28"/>
          <w:lang w:val="en"/>
        </w:rPr>
        <w:t xml:space="preserve">ORCID 0000-0003-4714-6958 </w:t>
      </w:r>
    </w:p>
    <w:p w:rsidR="00A01C36" w:rsidRPr="00A01C36" w:rsidRDefault="00A01C36" w:rsidP="00A01C36">
      <w:pPr>
        <w:spacing w:line="360" w:lineRule="auto"/>
        <w:rPr>
          <w:sz w:val="28"/>
          <w:szCs w:val="28"/>
          <w:shd w:val="clear" w:color="auto" w:fill="FFFFFF"/>
          <w:lang w:val="en-US" w:eastAsia="uk-UA"/>
        </w:rPr>
      </w:pPr>
      <w:r w:rsidRPr="00A01C36">
        <w:rPr>
          <w:sz w:val="28"/>
          <w:szCs w:val="28"/>
          <w:shd w:val="clear" w:color="auto" w:fill="FFFFFF"/>
          <w:lang w:val="en-US" w:eastAsia="uk-UA"/>
        </w:rPr>
        <w:t>PhD in History,</w:t>
      </w:r>
    </w:p>
    <w:p w:rsidR="00A01C36" w:rsidRPr="00A01C36" w:rsidRDefault="00A01C36" w:rsidP="00A01C36">
      <w:pPr>
        <w:spacing w:line="360" w:lineRule="auto"/>
        <w:rPr>
          <w:rStyle w:val="jlqj4b"/>
          <w:sz w:val="28"/>
          <w:szCs w:val="28"/>
          <w:lang w:val="en-US"/>
        </w:rPr>
      </w:pPr>
      <w:r w:rsidRPr="00E813D9">
        <w:rPr>
          <w:rStyle w:val="jlqj4b"/>
          <w:sz w:val="28"/>
          <w:szCs w:val="28"/>
          <w:lang w:val="en"/>
        </w:rPr>
        <w:t xml:space="preserve">Deputy Director for Scientific Work of the </w:t>
      </w:r>
    </w:p>
    <w:p w:rsidR="00A01C36" w:rsidRPr="00A01C36" w:rsidRDefault="00A01C36" w:rsidP="00A01C36">
      <w:pPr>
        <w:spacing w:line="360" w:lineRule="auto"/>
        <w:rPr>
          <w:sz w:val="28"/>
          <w:szCs w:val="28"/>
          <w:lang w:val="en-US" w:eastAsia="uk-UA"/>
        </w:rPr>
      </w:pPr>
      <w:r w:rsidRPr="00A01C36">
        <w:rPr>
          <w:sz w:val="28"/>
          <w:szCs w:val="28"/>
          <w:lang w:val="en-US" w:eastAsia="uk-UA"/>
        </w:rPr>
        <w:t>National Scientific Agricultural Library NAAS</w:t>
      </w:r>
    </w:p>
    <w:p w:rsidR="00A01C36" w:rsidRPr="00E813D9" w:rsidRDefault="00A01C36" w:rsidP="00A01C36">
      <w:pPr>
        <w:spacing w:line="360" w:lineRule="auto"/>
        <w:rPr>
          <w:rStyle w:val="jlqj4b"/>
          <w:sz w:val="28"/>
          <w:szCs w:val="28"/>
          <w:lang w:val="en"/>
        </w:rPr>
      </w:pPr>
      <w:r w:rsidRPr="00E813D9">
        <w:rPr>
          <w:rStyle w:val="jlqj4b"/>
          <w:sz w:val="28"/>
          <w:szCs w:val="28"/>
          <w:lang w:val="en"/>
        </w:rPr>
        <w:t xml:space="preserve">Kyiv, Ukraine </w:t>
      </w:r>
    </w:p>
    <w:p w:rsidR="00A01C36" w:rsidRDefault="00054EF3" w:rsidP="00A01C36">
      <w:pPr>
        <w:spacing w:line="360" w:lineRule="auto"/>
        <w:rPr>
          <w:rStyle w:val="jlqj4b"/>
          <w:sz w:val="28"/>
          <w:szCs w:val="28"/>
          <w:lang w:val="en"/>
        </w:rPr>
      </w:pPr>
      <w:hyperlink r:id="rId10" w:history="1">
        <w:r w:rsidR="00A01C36" w:rsidRPr="00A70D99">
          <w:rPr>
            <w:rStyle w:val="a7"/>
            <w:sz w:val="28"/>
            <w:szCs w:val="28"/>
            <w:lang w:val="en"/>
          </w:rPr>
          <w:t>Tlm2017@ukr.net</w:t>
        </w:r>
      </w:hyperlink>
    </w:p>
    <w:p w:rsidR="00922DE9" w:rsidRDefault="00922DE9" w:rsidP="00861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" w:eastAsia="uk-UA"/>
        </w:rPr>
      </w:pPr>
      <w:r w:rsidRPr="00861EC8">
        <w:rPr>
          <w:b/>
          <w:sz w:val="28"/>
          <w:szCs w:val="28"/>
          <w:lang w:val="en" w:eastAsia="uk-UA"/>
        </w:rPr>
        <w:t xml:space="preserve">THE </w:t>
      </w:r>
      <w:r w:rsidR="00D650CF">
        <w:rPr>
          <w:b/>
          <w:sz w:val="28"/>
          <w:szCs w:val="28"/>
          <w:lang w:val="uk-UA" w:eastAsia="uk-UA"/>
        </w:rPr>
        <w:t>«</w:t>
      </w:r>
      <w:r w:rsidRPr="00861EC8">
        <w:rPr>
          <w:b/>
          <w:sz w:val="28"/>
          <w:szCs w:val="28"/>
          <w:lang w:val="en" w:eastAsia="uk-UA"/>
        </w:rPr>
        <w:t>GOLDEN BEET</w:t>
      </w:r>
      <w:r w:rsidR="00D650CF">
        <w:rPr>
          <w:b/>
          <w:sz w:val="28"/>
          <w:szCs w:val="28"/>
          <w:lang w:val="uk-UA" w:eastAsia="uk-UA"/>
        </w:rPr>
        <w:t>»</w:t>
      </w:r>
      <w:r w:rsidRPr="00861EC8">
        <w:rPr>
          <w:b/>
          <w:sz w:val="28"/>
          <w:szCs w:val="28"/>
          <w:lang w:val="en" w:eastAsia="uk-UA"/>
        </w:rPr>
        <w:t xml:space="preserve"> COLLECTION IN THE FUNDS OF THE NATIONAL SCIENTIFIC AGRICULTURAL LIBRARY OF </w:t>
      </w:r>
      <w:r w:rsidR="00D650CF" w:rsidRPr="00861EC8">
        <w:rPr>
          <w:b/>
          <w:sz w:val="28"/>
          <w:szCs w:val="28"/>
          <w:lang w:val="en" w:eastAsia="uk-UA"/>
        </w:rPr>
        <w:t>THE</w:t>
      </w:r>
      <w:r w:rsidR="00D650CF" w:rsidRPr="00861EC8">
        <w:rPr>
          <w:b/>
          <w:sz w:val="28"/>
          <w:szCs w:val="28"/>
          <w:lang w:val="en" w:eastAsia="uk-UA"/>
        </w:rPr>
        <w:t xml:space="preserve"> </w:t>
      </w:r>
      <w:r w:rsidRPr="00861EC8">
        <w:rPr>
          <w:b/>
          <w:sz w:val="28"/>
          <w:szCs w:val="28"/>
          <w:lang w:val="en" w:eastAsia="uk-UA"/>
        </w:rPr>
        <w:t>NAAS</w:t>
      </w:r>
    </w:p>
    <w:p w:rsidR="00861EC8" w:rsidRPr="00922DE9" w:rsidRDefault="00861EC8" w:rsidP="00861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 w:eastAsia="uk-UA"/>
        </w:rPr>
      </w:pPr>
    </w:p>
    <w:p w:rsidR="00D650CF" w:rsidRPr="00D650CF" w:rsidRDefault="00D650CF" w:rsidP="00D650C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D650CF">
        <w:rPr>
          <w:sz w:val="28"/>
          <w:szCs w:val="28"/>
          <w:lang w:val="uk-UA"/>
        </w:rPr>
        <w:t>The accomplishments of the NSAL of the NAAS in the formation and preservation of library funds on agricultural topics, in particular, a unique collection on sugar production, which claim the status of national property, are highlighted. Tasks for ensuring free user access are outlined.</w:t>
      </w:r>
    </w:p>
    <w:p w:rsidR="00922DE9" w:rsidRPr="00D650CF" w:rsidRDefault="00922DE9" w:rsidP="0092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</w:pPr>
      <w:r w:rsidRPr="00922DE9">
        <w:rPr>
          <w:rStyle w:val="jlqj4b"/>
          <w:i/>
          <w:sz w:val="28"/>
          <w:szCs w:val="28"/>
          <w:lang w:val="en"/>
        </w:rPr>
        <w:t>Key words</w:t>
      </w:r>
      <w:r w:rsidRPr="00922DE9">
        <w:rPr>
          <w:rStyle w:val="jlqj4b"/>
          <w:sz w:val="28"/>
          <w:szCs w:val="28"/>
          <w:lang w:val="en"/>
        </w:rPr>
        <w:t xml:space="preserve">: library fund, </w:t>
      </w:r>
      <w:r w:rsidRPr="00922DE9">
        <w:rPr>
          <w:sz w:val="28"/>
          <w:szCs w:val="28"/>
          <w:lang w:val="en" w:eastAsia="uk-UA"/>
        </w:rPr>
        <w:t>publication collection, agricultural library, national property, sugar industry</w:t>
      </w:r>
      <w:r w:rsidR="00D650CF">
        <w:rPr>
          <w:sz w:val="28"/>
          <w:szCs w:val="28"/>
          <w:lang w:val="uk-UA" w:eastAsia="uk-UA"/>
        </w:rPr>
        <w:t>.</w:t>
      </w:r>
    </w:p>
    <w:p w:rsidR="00D650CF" w:rsidRPr="00D650CF" w:rsidRDefault="00D650CF" w:rsidP="00D650CF">
      <w:pPr>
        <w:spacing w:line="360" w:lineRule="auto"/>
        <w:jc w:val="both"/>
        <w:rPr>
          <w:sz w:val="28"/>
          <w:szCs w:val="28"/>
          <w:lang w:val="uk-UA"/>
        </w:rPr>
      </w:pPr>
    </w:p>
    <w:p w:rsidR="00D650CF" w:rsidRPr="00922DE9" w:rsidRDefault="00D650CF" w:rsidP="00922DE9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sectPr w:rsidR="00D650CF" w:rsidRPr="00922DE9" w:rsidSect="000512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F3" w:rsidRDefault="00054EF3" w:rsidP="00E62C7D">
      <w:r>
        <w:separator/>
      </w:r>
    </w:p>
  </w:endnote>
  <w:endnote w:type="continuationSeparator" w:id="0">
    <w:p w:rsidR="00054EF3" w:rsidRDefault="00054EF3" w:rsidP="00E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F3" w:rsidRDefault="00054EF3" w:rsidP="00E62C7D">
      <w:r>
        <w:separator/>
      </w:r>
    </w:p>
  </w:footnote>
  <w:footnote w:type="continuationSeparator" w:id="0">
    <w:p w:rsidR="00054EF3" w:rsidRDefault="00054EF3" w:rsidP="00E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12"/>
    <w:rsid w:val="000253A8"/>
    <w:rsid w:val="00027061"/>
    <w:rsid w:val="0005125D"/>
    <w:rsid w:val="00052636"/>
    <w:rsid w:val="00054EF3"/>
    <w:rsid w:val="00093866"/>
    <w:rsid w:val="000A23F5"/>
    <w:rsid w:val="000E2BEE"/>
    <w:rsid w:val="00106843"/>
    <w:rsid w:val="00111800"/>
    <w:rsid w:val="0012570A"/>
    <w:rsid w:val="00160F96"/>
    <w:rsid w:val="00207F4A"/>
    <w:rsid w:val="00245696"/>
    <w:rsid w:val="00256706"/>
    <w:rsid w:val="00281686"/>
    <w:rsid w:val="00297BB8"/>
    <w:rsid w:val="002B39EB"/>
    <w:rsid w:val="002C2230"/>
    <w:rsid w:val="002C27F4"/>
    <w:rsid w:val="002D67DB"/>
    <w:rsid w:val="002D74B8"/>
    <w:rsid w:val="002F74ED"/>
    <w:rsid w:val="00324792"/>
    <w:rsid w:val="003505EF"/>
    <w:rsid w:val="00352981"/>
    <w:rsid w:val="00396962"/>
    <w:rsid w:val="003B4268"/>
    <w:rsid w:val="003D7142"/>
    <w:rsid w:val="004422A5"/>
    <w:rsid w:val="00454D8F"/>
    <w:rsid w:val="00486938"/>
    <w:rsid w:val="005207A2"/>
    <w:rsid w:val="00551F84"/>
    <w:rsid w:val="00553AC5"/>
    <w:rsid w:val="006569A9"/>
    <w:rsid w:val="00656D59"/>
    <w:rsid w:val="006829D4"/>
    <w:rsid w:val="0069511D"/>
    <w:rsid w:val="006A038D"/>
    <w:rsid w:val="006F602E"/>
    <w:rsid w:val="007123DC"/>
    <w:rsid w:val="00727900"/>
    <w:rsid w:val="00743E60"/>
    <w:rsid w:val="00771BDA"/>
    <w:rsid w:val="00794FEE"/>
    <w:rsid w:val="007C7B55"/>
    <w:rsid w:val="007D68B5"/>
    <w:rsid w:val="007E1A6C"/>
    <w:rsid w:val="007E66C9"/>
    <w:rsid w:val="0084131F"/>
    <w:rsid w:val="00861EC8"/>
    <w:rsid w:val="008E7BE0"/>
    <w:rsid w:val="008F2706"/>
    <w:rsid w:val="008F682F"/>
    <w:rsid w:val="00912832"/>
    <w:rsid w:val="00922DE9"/>
    <w:rsid w:val="00937F91"/>
    <w:rsid w:val="00950B36"/>
    <w:rsid w:val="00997647"/>
    <w:rsid w:val="009A6F3A"/>
    <w:rsid w:val="009B3307"/>
    <w:rsid w:val="00A01C36"/>
    <w:rsid w:val="00A55085"/>
    <w:rsid w:val="00AA6CAA"/>
    <w:rsid w:val="00AD08AE"/>
    <w:rsid w:val="00B419EC"/>
    <w:rsid w:val="00B43952"/>
    <w:rsid w:val="00B81BA5"/>
    <w:rsid w:val="00BA37C7"/>
    <w:rsid w:val="00BB3212"/>
    <w:rsid w:val="00BE3379"/>
    <w:rsid w:val="00C01081"/>
    <w:rsid w:val="00C05098"/>
    <w:rsid w:val="00C65681"/>
    <w:rsid w:val="00CE3B76"/>
    <w:rsid w:val="00CF35E3"/>
    <w:rsid w:val="00D643A7"/>
    <w:rsid w:val="00D650CF"/>
    <w:rsid w:val="00D726EE"/>
    <w:rsid w:val="00D90375"/>
    <w:rsid w:val="00DD05DB"/>
    <w:rsid w:val="00E62C7D"/>
    <w:rsid w:val="00E97686"/>
    <w:rsid w:val="00EA0C6A"/>
    <w:rsid w:val="00F100EF"/>
    <w:rsid w:val="00F30BB7"/>
    <w:rsid w:val="00FA5B3A"/>
    <w:rsid w:val="00FC2D6C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A7F8"/>
  <w15:chartTrackingRefBased/>
  <w15:docId w15:val="{8EAFB22D-AA1D-449C-9D9C-4B377255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7142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unhideWhenUsed/>
    <w:rsid w:val="00E62C7D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E62C7D"/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E62C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nhideWhenUsed/>
    <w:rsid w:val="00551F8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51F84"/>
    <w:rPr>
      <w:color w:val="954F72" w:themeColor="followedHyperlink"/>
      <w:u w:val="single"/>
    </w:rPr>
  </w:style>
  <w:style w:type="character" w:customStyle="1" w:styleId="FontStyle12">
    <w:name w:val="Font Style12"/>
    <w:basedOn w:val="a0"/>
    <w:uiPriority w:val="99"/>
    <w:rsid w:val="00B4395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7900"/>
    <w:pPr>
      <w:widowControl w:val="0"/>
      <w:autoSpaceDE w:val="0"/>
      <w:autoSpaceDN w:val="0"/>
      <w:adjustRightInd w:val="0"/>
      <w:spacing w:line="275" w:lineRule="exact"/>
      <w:ind w:firstLine="254"/>
      <w:jc w:val="both"/>
    </w:pPr>
    <w:rPr>
      <w:rFonts w:ascii="Arial" w:eastAsiaTheme="minorEastAsia" w:hAnsi="Arial" w:cs="Arial"/>
      <w:lang w:val="uk-UA" w:eastAsia="uk-UA"/>
    </w:rPr>
  </w:style>
  <w:style w:type="character" w:styleId="a9">
    <w:name w:val="Emphasis"/>
    <w:basedOn w:val="a0"/>
    <w:uiPriority w:val="20"/>
    <w:qFormat/>
    <w:rsid w:val="000253A8"/>
    <w:rPr>
      <w:i/>
      <w:iCs/>
    </w:rPr>
  </w:style>
  <w:style w:type="paragraph" w:styleId="aa">
    <w:name w:val="Normal (Web)"/>
    <w:basedOn w:val="a"/>
    <w:uiPriority w:val="99"/>
    <w:unhideWhenUsed/>
    <w:rsid w:val="002B39EB"/>
    <w:pPr>
      <w:spacing w:before="100" w:beforeAutospacing="1" w:after="100" w:afterAutospacing="1"/>
    </w:pPr>
    <w:rPr>
      <w:lang w:val="en-US" w:eastAsia="en-US"/>
    </w:rPr>
  </w:style>
  <w:style w:type="paragraph" w:customStyle="1" w:styleId="Style4">
    <w:name w:val="Style4"/>
    <w:basedOn w:val="a"/>
    <w:uiPriority w:val="99"/>
    <w:rsid w:val="002B39EB"/>
    <w:pPr>
      <w:widowControl w:val="0"/>
      <w:autoSpaceDE w:val="0"/>
      <w:autoSpaceDN w:val="0"/>
      <w:adjustRightInd w:val="0"/>
      <w:spacing w:line="211" w:lineRule="exact"/>
      <w:ind w:firstLine="283"/>
      <w:jc w:val="both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2B39EB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jlqj4b">
    <w:name w:val="jlqj4b"/>
    <w:basedOn w:val="a0"/>
    <w:rsid w:val="00A01C36"/>
  </w:style>
  <w:style w:type="paragraph" w:styleId="HTML">
    <w:name w:val="HTML Preformatted"/>
    <w:basedOn w:val="a"/>
    <w:link w:val="HTML0"/>
    <w:uiPriority w:val="99"/>
    <w:semiHidden/>
    <w:unhideWhenUsed/>
    <w:rsid w:val="00861EC8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61EC8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8%D1%97%D0%B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lm2017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lm2017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83%D0%BB%D0%B8%D1%86%D1%8F_%D0%9E%D0%BB%D0%B5%D1%81%D1%8F_%D0%93%D0%BE%D0%BD%D1%87%D0%B0%D1%80%D0%B0_(%D0%9A%D0%B8%D1%97%D0%B2)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6980-8129-4244-A35A-E79C4485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7711</Words>
  <Characters>4396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2023-07-04T13:23:00Z</dcterms:created>
  <dcterms:modified xsi:type="dcterms:W3CDTF">2023-07-11T10:40:00Z</dcterms:modified>
</cp:coreProperties>
</file>