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BC" w:rsidRPr="005937CD" w:rsidRDefault="00D603BC" w:rsidP="00EF7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Style w:val="xfm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УДК 930.25-043.84</w:t>
      </w:r>
      <w:proofErr w:type="gramStart"/>
      <w:r w:rsidRPr="005937CD">
        <w:rPr>
          <w:rStyle w:val="xfm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]:[</w:t>
      </w:r>
      <w:proofErr w:type="gramEnd"/>
      <w:r w:rsidRPr="005937CD">
        <w:rPr>
          <w:rStyle w:val="xfm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316.3:159.953]</w:t>
      </w:r>
    </w:p>
    <w:p w:rsidR="000C50D2" w:rsidRPr="005937CD" w:rsidRDefault="00EF761C" w:rsidP="00EF7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Онищенко </w:t>
      </w:r>
      <w:r w:rsidR="000C50D2" w:rsidRPr="005937CD">
        <w:rPr>
          <w:rFonts w:ascii="Times New Roman" w:hAnsi="Times New Roman" w:cs="Times New Roman"/>
          <w:b/>
          <w:sz w:val="28"/>
          <w:szCs w:val="28"/>
          <w:lang w:val="uk-UA"/>
        </w:rPr>
        <w:t>Олексій Семенович</w:t>
      </w:r>
      <w:r w:rsidR="000C50D2"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</w:rPr>
        <w:t>ORCID</w:t>
      </w:r>
      <w:r w:rsidRPr="005937CD">
        <w:rPr>
          <w:rFonts w:ascii="Times New Roman" w:hAnsi="Times New Roman" w:cs="Times New Roman"/>
        </w:rPr>
        <w:t xml:space="preserve"> </w:t>
      </w:r>
      <w:r w:rsidRPr="005937CD">
        <w:rPr>
          <w:rFonts w:ascii="Times New Roman" w:hAnsi="Times New Roman" w:cs="Times New Roman"/>
          <w:sz w:val="28"/>
          <w:szCs w:val="28"/>
        </w:rPr>
        <w:t>0000-0003-2424-0554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академік Національної академії наук України,</w:t>
      </w:r>
      <w:r w:rsidRPr="00593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7C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5937CD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5937CD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5937C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937CD">
        <w:rPr>
          <w:rFonts w:ascii="Times New Roman" w:hAnsi="Times New Roman" w:cs="Times New Roman"/>
          <w:sz w:val="28"/>
          <w:szCs w:val="28"/>
        </w:rPr>
        <w:t>,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радник Президії Національної академії наук України,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заслужений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діяч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науки і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техніки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почесний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генеральний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директор,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Національна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бібліотека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імені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 xml:space="preserve"> В. І. </w:t>
      </w:r>
      <w:proofErr w:type="spellStart"/>
      <w:r w:rsidRPr="005937CD">
        <w:rPr>
          <w:rFonts w:ascii="Times New Roman" w:hAnsi="Times New Roman" w:cs="Times New Roman"/>
          <w:bCs/>
          <w:sz w:val="28"/>
          <w:szCs w:val="28"/>
        </w:rPr>
        <w:t>Вернадського</w:t>
      </w:r>
      <w:proofErr w:type="spellEnd"/>
      <w:r w:rsidRPr="005937CD">
        <w:rPr>
          <w:rFonts w:ascii="Times New Roman" w:hAnsi="Times New Roman" w:cs="Times New Roman"/>
          <w:bCs/>
          <w:sz w:val="28"/>
          <w:szCs w:val="28"/>
        </w:rPr>
        <w:t>,</w:t>
      </w:r>
    </w:p>
    <w:p w:rsidR="000C50D2" w:rsidRPr="005937CD" w:rsidRDefault="000C50D2" w:rsidP="00EF7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0C50D2" w:rsidRPr="005937CD" w:rsidRDefault="000C50D2" w:rsidP="00EF761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gramStart"/>
      <w:r w:rsidRPr="005937C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5937C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5937C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proofErr w:type="gramEnd"/>
      <w:r w:rsidRPr="005937C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59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osony</w:t>
      </w:r>
      <w:proofErr w:type="spellEnd"/>
      <w:r w:rsidRPr="0059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1933@</w:t>
      </w:r>
      <w:proofErr w:type="spellStart"/>
      <w:r w:rsidRPr="0059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gmail</w:t>
      </w:r>
      <w:proofErr w:type="spellEnd"/>
      <w:r w:rsidRPr="0059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93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 w:rsidRPr="005937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40586F0" wp14:editId="031664A8">
            <wp:extent cx="7620" cy="7620"/>
            <wp:effectExtent l="0" t="0" r="0" b="0"/>
            <wp:docPr id="1" name="Рисунок 1" descr="https://mail.google.com/mail/u/2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2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8BE" w:rsidRPr="005937CD" w:rsidRDefault="008138BE" w:rsidP="0084256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38BE" w:rsidRPr="005937CD" w:rsidRDefault="008138BE" w:rsidP="008425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b/>
          <w:bCs/>
          <w:sz w:val="28"/>
          <w:szCs w:val="28"/>
          <w:lang w:val="uk-UA"/>
        </w:rPr>
        <w:t>Ч</w:t>
      </w:r>
      <w:r w:rsidR="000C50D2" w:rsidRPr="005937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ИННИКИ І ШЛЯХИ </w:t>
      </w:r>
      <w:r w:rsidR="00075732" w:rsidRPr="005937C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АКТУАЛІЗАЦІЇ</w:t>
      </w:r>
      <w:r w:rsidR="000C50D2" w:rsidRPr="005937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АРХІВІВ</w:t>
      </w:r>
    </w:p>
    <w:p w:rsidR="008138BE" w:rsidRPr="005937CD" w:rsidRDefault="008138BE" w:rsidP="008425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Архіви завжди актуальні як сховища документних свідчень про минуле. Але у переломні періоди суспільних трансформацій, коли йде переосмислення стереотипних історичних </w:t>
      </w:r>
      <w:proofErr w:type="spellStart"/>
      <w:r w:rsidRPr="005937CD">
        <w:rPr>
          <w:rFonts w:ascii="Times New Roman" w:hAnsi="Times New Roman" w:cs="Times New Roman"/>
          <w:iCs/>
          <w:sz w:val="28"/>
          <w:szCs w:val="28"/>
          <w:lang w:val="uk-UA"/>
        </w:rPr>
        <w:t>наративів</w:t>
      </w:r>
      <w:proofErr w:type="spellEnd"/>
      <w:r w:rsidRPr="005937CD">
        <w:rPr>
          <w:rFonts w:ascii="Times New Roman" w:hAnsi="Times New Roman" w:cs="Times New Roman"/>
          <w:iCs/>
          <w:sz w:val="28"/>
          <w:szCs w:val="28"/>
          <w:lang w:val="uk-UA"/>
        </w:rPr>
        <w:t>, інтерес до архівів суттєво підвищується. Головними рушіями їх актуалізації виступають потреби розвитку історичної, національної, соціальної й культурної пам</w:t>
      </w:r>
      <w:r w:rsidR="005A38C4" w:rsidRPr="005937CD">
        <w:rPr>
          <w:rFonts w:ascii="Times New Roman" w:hAnsi="Times New Roman" w:cs="Times New Roman"/>
          <w:iCs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iCs/>
          <w:sz w:val="28"/>
          <w:szCs w:val="28"/>
          <w:lang w:val="uk-UA"/>
        </w:rPr>
        <w:t>ят</w:t>
      </w:r>
      <w:r w:rsidR="005A38C4" w:rsidRPr="005937CD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Pr="005937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: архів, актуалізація, історична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ять, архівний сервіс, архівна грамотність. 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Архів –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документна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скарбниця історичної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яті</w:t>
      </w:r>
      <w:r w:rsidR="002A0C32" w:rsidRPr="005937CD">
        <w:rPr>
          <w:rFonts w:ascii="Times New Roman" w:hAnsi="Times New Roman" w:cs="Times New Roman"/>
          <w:sz w:val="28"/>
          <w:szCs w:val="28"/>
          <w:lang w:val="uk-UA"/>
        </w:rPr>
        <w:t>, в якому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C32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зібрано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свідчення про події, процеси, особистості минулого. А оскільки людство, будуючи сучасне і мріючи про майбутнє, спирається на попередній досвід, то архіви завжди актуальні. Цьому сприяє також пізнавальний інтерес до спадщини. Кожне покоління і кожна людина рано чи пізно хоче скласти уявлення про минуле свого роду, етносу, поселення, держави, країни. Тому архів стабільно актуальний. </w:t>
      </w:r>
    </w:p>
    <w:p w:rsidR="008138BE" w:rsidRPr="005937CD" w:rsidRDefault="002A0C32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Проте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є періоди, коли хвилі актуалізації архівів різко зростають. Це спостерігається в часи переломних суспільних трансформацій, світоглядних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переорієнтацій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, науково-технічних революцій, корінних змін у способі життя. Різні чинники актуалізації архівів (політичні, ідеологічні, соціальні, пізнавальні, психологічні) можуть зливатися в один потік. Аналіз контенту архівів перетворюється на потужний інструмент переосмислення стереотипних історичних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як на національному, регіональному, так і на глобальному рівнях. 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Досвід минулого, зафіксований в архівних документах, є живильним джерелом для розвитку і зміцнення історичної, національної, соціальної, культурної й індивідуальної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яті. </w:t>
      </w:r>
    </w:p>
    <w:p w:rsidR="009B2721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Неухильно до архівів веде процес формування і зміцнення національної ідентичності, основою якої є національна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ять. Вона існує в свідомості людини </w:t>
      </w:r>
      <w:r w:rsidR="00EF761C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історичних документах, які містять свідчення про походження, розвиток нації, визначні події в її житті, особливості світогляду, моралі, побуту, традицій,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міжлюдських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відносин.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C5352" w:rsidRPr="005937CD">
        <w:rPr>
          <w:rFonts w:ascii="Times New Roman" w:hAnsi="Times New Roman" w:cs="Times New Roman"/>
          <w:sz w:val="28"/>
          <w:szCs w:val="28"/>
          <w:lang w:val="uk-UA"/>
        </w:rPr>
        <w:t>сучасних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умовах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ять стоїть у центрі суспільного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мисленнєвого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процесу, бо війна, масова міграція, глобалізація, цифровізація адресують кожному питання: хто ти, якого роду, де твоя земля, Батьківщина, в чому твоя етнічна самобутність і чи зберігаєш ти її нині? І тут погляди спрямовуються до історії,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документні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дані якої зосереджені в архівах, музеях, бібліотеках </w:t>
      </w:r>
      <w:r w:rsidR="00920A49" w:rsidRPr="005937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ще </w:t>
      </w:r>
      <w:r w:rsidR="00920A49" w:rsidRPr="005937CD">
        <w:rPr>
          <w:rFonts w:ascii="Times New Roman" w:hAnsi="Times New Roman" w:cs="Times New Roman"/>
          <w:sz w:val="28"/>
          <w:szCs w:val="28"/>
          <w:lang w:val="uk-UA"/>
        </w:rPr>
        <w:t>– у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народних переказах. Тому активізація національної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яті </w:t>
      </w:r>
      <w:r w:rsidR="002D0356" w:rsidRPr="005937CD">
        <w:rPr>
          <w:rFonts w:ascii="Times New Roman" w:hAnsi="Times New Roman" w:cs="Times New Roman"/>
          <w:sz w:val="28"/>
          <w:szCs w:val="28"/>
          <w:lang w:val="uk-UA"/>
        </w:rPr>
        <w:t>здіймає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хвилю інтересу до архівів. 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Соціальна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ять додає свою хвилю масового інтересу до архівів. Це –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ять про традиції суспільного устрою українців, державницькі прагнення, правила співжиття, прояви громадянського суспільства, міжнаціональні, міжконфесійні відносини, відносини між владою і народом, відносини із зарубіжжям. </w:t>
      </w:r>
      <w:r w:rsidR="00D10EB8" w:rsidRPr="005937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сі ці питання в українському суспільстві </w:t>
      </w:r>
      <w:r w:rsidR="00D10EB8" w:rsidRPr="005937CD">
        <w:rPr>
          <w:rFonts w:ascii="Times New Roman" w:hAnsi="Times New Roman" w:cs="Times New Roman"/>
          <w:sz w:val="28"/>
          <w:szCs w:val="28"/>
          <w:lang w:val="uk-UA"/>
        </w:rPr>
        <w:t>перебувають на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стадії активного обговорення. Здобута </w:t>
      </w:r>
      <w:r w:rsidR="00D10EB8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активно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розбудовується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державність. Модернізується економіка. Українське суспільство консолідується для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протистояння російській агресії. Розробляються стратегії </w:t>
      </w:r>
      <w:r w:rsidR="00D10EB8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плани післявоєнної відбудови, оновлення суспільства на засадах високих соціальних стандартів. І </w:t>
      </w:r>
      <w:r w:rsidR="00206784" w:rsidRPr="005937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се це теж піднімає інтерес до соціального досвіду,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документні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сліди якого зафіксовані в таких багатовікових інформаційних центрах</w:t>
      </w:r>
      <w:r w:rsidR="00D10EB8"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як архіви.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Потужні імпульси звернень до архіву дає культурна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ять. Її теж охопили процеси трансформації. Передусім </w:t>
      </w:r>
      <w:r w:rsidR="00D10EB8" w:rsidRPr="005937CD">
        <w:rPr>
          <w:rFonts w:ascii="Times New Roman" w:hAnsi="Times New Roman" w:cs="Times New Roman"/>
          <w:sz w:val="28"/>
          <w:szCs w:val="28"/>
          <w:lang w:val="uk-UA"/>
        </w:rPr>
        <w:t>культурна пам’ять</w:t>
      </w:r>
      <w:r w:rsidR="00D10EB8" w:rsidRPr="005937CD" w:rsidDel="00D1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уточнює своє національне єство. Очищає і вводить в обіг кращі народні традиції. Прагне до повноти осмислення національних культурних надбань, виробити адекватну оцінку культурним явищам і діячам культури, які з якихось причин (політичних, ідеологічних, нерозуміння оригінальності тощо) замовчувалися чи дискредитувалися існуючими у відповідний час режимами. Та й для нового культурного будівництва багато чого можна взяти з арсеналу спадщини.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Національну, соціальну, культурну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ять, так би мовити, обслуговує історична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ять.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За змістом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вони є її різновидами, оскільки всі ґрунтуються на </w:t>
      </w:r>
      <w:r w:rsidR="002A7CA2" w:rsidRPr="005937CD">
        <w:rPr>
          <w:rFonts w:ascii="Times New Roman" w:hAnsi="Times New Roman" w:cs="Times New Roman"/>
          <w:sz w:val="28"/>
          <w:szCs w:val="28"/>
          <w:lang w:val="uk-UA"/>
        </w:rPr>
        <w:t>свідченнях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минулого, звертаються до історії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, стимулюючи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історичної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яті, потребу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її розширенн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збагаченн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. Та й сама історична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ять нині те ж у русі: оновлюється, йде ближче до першоджерел, відкидає нав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язані стереотипи, вибудовує реалістичну картину минулого. Йде навіть битва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історичн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тю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ворогуючих сторін. А це вимагає звірки даних, що неодмінно веде до центрів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яті, серед яких одним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з найдавніших є архів.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Не останню роль в актуалізації архівів відіграє і розвиток науки про архіви – архівознавства. Його завдання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підвести наукову базу під архівну справу, з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ясувати суть і значення документа,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документного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сховища, інтегрувати архівні знання з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документознавчими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>, джерелознавчими, археографічними. Як і скрізь: розвиток науки вимагає посилення інтересу до свого об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єкта. Загострюється потреба скласти повну картину всіх пластів документних скопищ.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Розглянуті вище чинники і шляхи актуалізації архівів стосуються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архівів наукових. Але тут ще додаються запити історії науки, вимоги порівняльного аналізу 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оцінці нових ідей і винаходів, виявлення</w:t>
      </w:r>
      <w:r w:rsidR="00667CF0"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наскільки вони справді нові, чи не є повтором уже відомого, однак непоміченого дослідником. За умов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бурхливого зростання обсягів наукової інформації «винахід велосипеда» </w:t>
      </w:r>
      <w:r w:rsidR="00656285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цілком ймовірне явище, особливо у випадку, коли матеріали з </w:t>
      </w:r>
      <w:r w:rsidR="00F43040" w:rsidRPr="005937CD">
        <w:rPr>
          <w:rFonts w:ascii="Times New Roman" w:hAnsi="Times New Roman" w:cs="Times New Roman"/>
          <w:sz w:val="28"/>
          <w:szCs w:val="28"/>
          <w:lang w:val="uk-UA"/>
        </w:rPr>
        <w:t>досліджуваного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питання не були опубліковані, а зберігаються лише в документах архівів. Недарма ж для заявок на нову тему дослідження, для дисертацій, статей у наукових журналах обов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язковим правилом є подача огляду результатів уже проведених досліджень на дану тему і планування досягнень. </w:t>
      </w:r>
      <w:r w:rsidR="00656285" w:rsidRPr="005937CD">
        <w:rPr>
          <w:rFonts w:ascii="Times New Roman" w:hAnsi="Times New Roman" w:cs="Times New Roman"/>
          <w:sz w:val="28"/>
          <w:szCs w:val="28"/>
          <w:lang w:val="uk-UA"/>
        </w:rPr>
        <w:t>Щоправда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, на практиці такі огляди і плани нерідко ґрунтуються лише на публікаціях і недостатньо </w:t>
      </w:r>
      <w:r w:rsidR="00F4304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враховують архівні документи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(або й зовсім не</w:t>
      </w:r>
      <w:r w:rsidR="00F43040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беруть до уваги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), що з якихось причин (незавершеність обґрунтування ідей, винаходу, нечіткі уявлення про можливості застосування, неготовність до друку тощо) не були оприлюднені. Як бачимо, націленість на інновації в наукових дослідженнях передбачає і ретельне вивчення профільних архівних документів.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Актуалізація архівів включає необхідність їх популяризації</w:t>
      </w:r>
      <w:r w:rsidR="00656285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285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відбувається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у чотирьох варіантах:</w:t>
      </w:r>
    </w:p>
    <w:p w:rsidR="008138BE" w:rsidRPr="005937CD" w:rsidRDefault="00FA7F96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популяризація архіву як соціокультурної установи (документної скарбниці, центру, місця, осередку історичної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яті, зберігання артефактів національної спадщини);</w:t>
      </w:r>
    </w:p>
    <w:p w:rsidR="008138BE" w:rsidRPr="005937CD" w:rsidRDefault="00FA7F96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популяризація всіх видів архівних документів;</w:t>
      </w:r>
    </w:p>
    <w:p w:rsidR="008138BE" w:rsidRPr="005937CD" w:rsidRDefault="00FA7F96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популяризація архівних послуг;</w:t>
      </w:r>
    </w:p>
    <w:p w:rsidR="008138BE" w:rsidRPr="005937CD" w:rsidRDefault="00FA7F96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професії архівіста,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архівознавця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Насамперед йдеться про представлення громадськості архівів як храмів документної пам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яті, найбагатших зібрань первинних, оригінальних, унікальних документів на всіх видах носіїв інформації, як наукової, культурно-просвітницької, інформаційної організації, що береже і випромінює національну історію. Такий образ архіви повинні виробляти передусім самі, таким його повинні поширювати і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масмедіа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. Необхідно рішуче долати </w:t>
      </w:r>
      <w:r w:rsidR="00465697" w:rsidRPr="005937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се ще побутуючий неадекватний образ архіву як накопичення використаних документів, що колись </w:t>
      </w:r>
      <w:r w:rsidR="00243B0B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комусь мож</w:t>
      </w:r>
      <w:r w:rsidR="00706A38" w:rsidRPr="005937CD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B0B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знадобитися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для довідок. У суспільстві повинна утвердитися думка, що архів – постійно діюче джерело свідчень про наше минуле, оберіг і зберігач історичної спадщини. Передача документа в архів – не </w:t>
      </w:r>
      <w:r w:rsidR="00FD7591" w:rsidRPr="005937CD">
        <w:rPr>
          <w:rFonts w:ascii="Times New Roman" w:hAnsi="Times New Roman" w:cs="Times New Roman"/>
          <w:sz w:val="28"/>
          <w:szCs w:val="28"/>
          <w:lang w:val="uk-UA"/>
        </w:rPr>
        <w:t>вилучення</w:t>
      </w:r>
      <w:r w:rsidR="00243B0B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обігу, а постановка на довговічне служіння. Тому архівній справі належить бути </w:t>
      </w:r>
      <w:r w:rsidR="00FD7591" w:rsidRPr="005937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соціокультурних пріоритетах.</w:t>
      </w:r>
    </w:p>
    <w:p w:rsidR="008138BE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Наукові архіви – законні носії наукової спадщини. Тому їх популяризація природно </w:t>
      </w:r>
      <w:r w:rsidR="00243B0B" w:rsidRPr="005937CD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язана з популяризацією історії науки, наукового знання взагалі. Архівна складова органічна у всіх формах і методах пропаганди знань (і цю позицію слід зміцнювати): фестивалях, днях науки, лекторіях, науково-популярних виданнях,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масмедіа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>, енциклопедіях, словниках, довідниках тощо. Є ще резерви для розширення архівного матеріалу у профільних журналах академічних установ.</w:t>
      </w:r>
    </w:p>
    <w:p w:rsidR="00750403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Загалом популярність архіву забезпечується насамперед двома чинниками: багатством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документного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ресурсу і високою компетент</w:t>
      </w:r>
      <w:r w:rsidR="00750403" w:rsidRPr="005937CD">
        <w:rPr>
          <w:rFonts w:ascii="Times New Roman" w:hAnsi="Times New Roman" w:cs="Times New Roman"/>
          <w:sz w:val="28"/>
          <w:szCs w:val="28"/>
          <w:lang w:val="uk-UA"/>
        </w:rPr>
        <w:t>ністю архівістів-професіоналів.</w:t>
      </w:r>
    </w:p>
    <w:p w:rsidR="00750403" w:rsidRPr="005937CD" w:rsidRDefault="008138BE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Для інноваційної розбудови архівної справи необхідне злиття в особі архівіста трьох </w:t>
      </w:r>
      <w:r w:rsidR="00B56914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видів 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грамотност</w:t>
      </w:r>
      <w:r w:rsidR="00B56914" w:rsidRPr="005937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– архівної, цифрової </w:t>
      </w:r>
      <w:r w:rsidR="00B56914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750403" w:rsidRPr="005937CD">
        <w:rPr>
          <w:rFonts w:ascii="Times New Roman" w:hAnsi="Times New Roman" w:cs="Times New Roman"/>
          <w:sz w:val="28"/>
          <w:szCs w:val="28"/>
          <w:lang w:val="uk-UA"/>
        </w:rPr>
        <w:t>масмедійної</w:t>
      </w:r>
      <w:proofErr w:type="spellEnd"/>
      <w:r w:rsidR="00750403" w:rsidRPr="00593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38BE" w:rsidRPr="005937CD" w:rsidRDefault="00EF761C" w:rsidP="00842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Архівна грамотність синтезує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історичні, джерелознавчі,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документознавчі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бібліографознавчі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, музеєзнавчі та інші спеціально-історичні знання; цифрова </w:t>
      </w:r>
      <w:r w:rsidR="00B56914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передбачає володіння комп</w:t>
      </w:r>
      <w:r w:rsidR="005A38C4" w:rsidRPr="005937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ютерними засобами і технологіями опрацювання інформації;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масмедійна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914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вимагає уміння користуватис</w:t>
      </w:r>
      <w:r w:rsidR="00750403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я ЗМІ для поширення інформації. </w:t>
      </w:r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В архівісті спеціально-історичний фах переростає в інтегрований </w:t>
      </w:r>
      <w:proofErr w:type="spellStart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соціогуманітарний</w:t>
      </w:r>
      <w:proofErr w:type="spellEnd"/>
      <w:r w:rsidR="008138BE" w:rsidRPr="00593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38BE" w:rsidRPr="005937CD" w:rsidRDefault="008138BE" w:rsidP="008425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en-US"/>
        </w:rPr>
        <w:t>UD</w:t>
      </w:r>
      <w:r w:rsidR="00CD0A7C" w:rsidRPr="005937CD">
        <w:rPr>
          <w:rFonts w:ascii="Times New Roman" w:hAnsi="Times New Roman" w:cs="Times New Roman"/>
          <w:sz w:val="28"/>
          <w:szCs w:val="28"/>
        </w:rPr>
        <w:t>С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3BC" w:rsidRPr="005937CD">
        <w:rPr>
          <w:rStyle w:val="xfm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930.25-043.84]</w:t>
      </w:r>
      <w:proofErr w:type="gramStart"/>
      <w:r w:rsidR="00D603BC" w:rsidRPr="005937CD">
        <w:rPr>
          <w:rStyle w:val="xfm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:[</w:t>
      </w:r>
      <w:proofErr w:type="gramEnd"/>
      <w:r w:rsidR="00D603BC" w:rsidRPr="005937CD">
        <w:rPr>
          <w:rStyle w:val="xfm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316.3:159.953]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7CD">
        <w:rPr>
          <w:rFonts w:ascii="Times New Roman" w:hAnsi="Times New Roman" w:cs="Times New Roman"/>
          <w:b/>
          <w:bCs/>
          <w:sz w:val="28"/>
          <w:szCs w:val="28"/>
          <w:lang w:val="uk-UA"/>
        </w:rPr>
        <w:t>Oleksi</w:t>
      </w:r>
      <w:r w:rsidRPr="005937CD">
        <w:rPr>
          <w:rFonts w:ascii="Times New Roman" w:hAnsi="Times New Roman" w:cs="Times New Roman"/>
          <w:b/>
          <w:bCs/>
          <w:sz w:val="28"/>
          <w:szCs w:val="28"/>
          <w:lang w:val="en-GB"/>
        </w:rPr>
        <w:t>i</w:t>
      </w:r>
      <w:proofErr w:type="spellEnd"/>
      <w:r w:rsidRPr="005937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937CD" w:rsidRPr="005937CD">
        <w:rPr>
          <w:rFonts w:ascii="Times New Roman" w:hAnsi="Times New Roman" w:cs="Times New Roman"/>
          <w:b/>
          <w:bCs/>
          <w:sz w:val="28"/>
          <w:szCs w:val="28"/>
          <w:lang w:val="uk-UA"/>
        </w:rPr>
        <w:t>Onyshchenko</w:t>
      </w:r>
      <w:bookmarkStart w:id="0" w:name="_GoBack"/>
      <w:bookmarkEnd w:id="0"/>
      <w:r w:rsidRPr="005937C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5937CD">
        <w:rPr>
          <w:rFonts w:ascii="Times New Roman" w:hAnsi="Times New Roman" w:cs="Times New Roman"/>
          <w:lang w:val="en-US"/>
        </w:rPr>
        <w:t xml:space="preserve"> </w:t>
      </w:r>
      <w:r w:rsidRPr="005937CD">
        <w:rPr>
          <w:rFonts w:ascii="Times New Roman" w:hAnsi="Times New Roman" w:cs="Times New Roman"/>
          <w:sz w:val="28"/>
          <w:szCs w:val="28"/>
          <w:lang w:val="en-US"/>
        </w:rPr>
        <w:t>0000-0003-2424-0554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cademician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the N</w:t>
      </w:r>
      <w:r w:rsidRPr="005937CD">
        <w:rPr>
          <w:rFonts w:ascii="Times New Roman" w:hAnsi="Times New Roman" w:cs="Times New Roman"/>
          <w:sz w:val="28"/>
          <w:szCs w:val="28"/>
          <w:lang w:val="en-GB"/>
        </w:rPr>
        <w:t>AS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937CD">
        <w:rPr>
          <w:rFonts w:ascii="Times New Roman" w:hAnsi="Times New Roman" w:cs="Times New Roman"/>
          <w:sz w:val="28"/>
          <w:szCs w:val="28"/>
          <w:lang w:val="en-GB"/>
        </w:rPr>
        <w:t>D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octor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7CD">
        <w:rPr>
          <w:rFonts w:ascii="Times New Roman" w:hAnsi="Times New Roman" w:cs="Times New Roman"/>
          <w:sz w:val="28"/>
          <w:szCs w:val="28"/>
          <w:lang w:val="en-GB"/>
        </w:rPr>
        <w:t>Sciences (P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hilosophy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en-GB"/>
        </w:rPr>
        <w:t>)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37CD">
        <w:rPr>
          <w:rFonts w:ascii="Times New Roman" w:hAnsi="Times New Roman" w:cs="Times New Roman"/>
          <w:sz w:val="28"/>
          <w:szCs w:val="28"/>
          <w:lang w:val="en-GB"/>
        </w:rPr>
        <w:t>P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rofessor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37CD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dvis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en-GB"/>
        </w:rPr>
        <w:t>o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  <w:r w:rsidRPr="005937CD">
        <w:rPr>
          <w:rFonts w:ascii="Times New Roman" w:hAnsi="Times New Roman" w:cs="Times New Roman"/>
          <w:sz w:val="28"/>
          <w:szCs w:val="28"/>
          <w:lang w:val="en-GB"/>
        </w:rPr>
        <w:t>at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Presidium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the N</w:t>
      </w:r>
      <w:r w:rsidRPr="005937CD">
        <w:rPr>
          <w:rFonts w:ascii="Times New Roman" w:hAnsi="Times New Roman" w:cs="Times New Roman"/>
          <w:sz w:val="28"/>
          <w:szCs w:val="28"/>
          <w:lang w:val="en-GB"/>
        </w:rPr>
        <w:t>AS</w:t>
      </w:r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Sciences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37CD">
        <w:rPr>
          <w:rFonts w:ascii="Times New Roman" w:hAnsi="Times New Roman" w:cs="Times New Roman"/>
          <w:sz w:val="28"/>
          <w:szCs w:val="28"/>
          <w:lang w:val="en-US"/>
        </w:rPr>
        <w:t xml:space="preserve">Honorary scientist of Ukraine, 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37CD">
        <w:rPr>
          <w:rFonts w:ascii="Times New Roman" w:hAnsi="Times New Roman" w:cs="Times New Roman"/>
          <w:sz w:val="28"/>
          <w:szCs w:val="28"/>
          <w:lang w:val="en-US"/>
        </w:rPr>
        <w:t xml:space="preserve">Honorary general director of V. I.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en-US"/>
        </w:rPr>
        <w:t>Vernadskyi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en-US"/>
        </w:rPr>
        <w:t xml:space="preserve"> National Library of Ukraine,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lastRenderedPageBreak/>
        <w:t>Kyiv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ORCID 0000-0003-2424-0554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7CD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5937C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uk-UA"/>
        </w:rPr>
        <w:t>: osony1933@gmail.com</w:t>
      </w:r>
    </w:p>
    <w:p w:rsidR="006D0680" w:rsidRPr="005937CD" w:rsidRDefault="006D0680" w:rsidP="008425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37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FACTORS AND WAYS OF ARCHIVE </w:t>
      </w:r>
      <w:r w:rsidR="009F0ECB" w:rsidRPr="005937CD">
        <w:rPr>
          <w:rFonts w:ascii="Times New Roman" w:hAnsi="Times New Roman" w:cs="Times New Roman"/>
          <w:b/>
          <w:bCs/>
          <w:sz w:val="28"/>
          <w:szCs w:val="28"/>
          <w:lang w:val="en-GB" w:bidi="ar-AE"/>
        </w:rPr>
        <w:t>ACTUALISATION</w:t>
      </w:r>
    </w:p>
    <w:p w:rsidR="006D0680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37CD">
        <w:rPr>
          <w:rFonts w:ascii="Times New Roman" w:hAnsi="Times New Roman" w:cs="Times New Roman"/>
          <w:sz w:val="28"/>
          <w:szCs w:val="28"/>
          <w:lang w:val="en-US"/>
        </w:rPr>
        <w:t xml:space="preserve">Archives are always relevant as repositories of documentary evidence about the past. </w:t>
      </w:r>
      <w:r w:rsidRPr="005937CD">
        <w:rPr>
          <w:rFonts w:ascii="Times New Roman" w:hAnsi="Times New Roman" w:cs="Times New Roman"/>
          <w:sz w:val="28"/>
          <w:szCs w:val="28"/>
          <w:lang w:val="en-GB" w:bidi="ar-AE"/>
        </w:rPr>
        <w:t>I</w:t>
      </w:r>
      <w:r w:rsidRPr="005937CD">
        <w:rPr>
          <w:rFonts w:ascii="Times New Roman" w:hAnsi="Times New Roman" w:cs="Times New Roman"/>
          <w:sz w:val="28"/>
          <w:szCs w:val="28"/>
          <w:lang w:val="en-US"/>
        </w:rPr>
        <w:t xml:space="preserve">n critical periods of social transformations, when stereotyped historical narratives </w:t>
      </w:r>
      <w:proofErr w:type="gramStart"/>
      <w:r w:rsidRPr="005937CD">
        <w:rPr>
          <w:rFonts w:ascii="Times New Roman" w:hAnsi="Times New Roman" w:cs="Times New Roman"/>
          <w:sz w:val="28"/>
          <w:szCs w:val="28"/>
          <w:lang w:val="en-US"/>
        </w:rPr>
        <w:t>are reinterpreted</w:t>
      </w:r>
      <w:proofErr w:type="gramEnd"/>
      <w:r w:rsidRPr="005937CD">
        <w:rPr>
          <w:rFonts w:ascii="Times New Roman" w:hAnsi="Times New Roman" w:cs="Times New Roman"/>
          <w:sz w:val="28"/>
          <w:szCs w:val="28"/>
          <w:lang w:val="en-US"/>
        </w:rPr>
        <w:t>, interest in archives increases significantly. The main engines of their actualization are the needs of the development of historical, national, social and cultural m</w:t>
      </w:r>
      <w:proofErr w:type="spellStart"/>
      <w:r w:rsidR="009F0ECB" w:rsidRPr="005937CD">
        <w:rPr>
          <w:rFonts w:ascii="Times New Roman" w:hAnsi="Times New Roman" w:cs="Times New Roman"/>
          <w:sz w:val="28"/>
          <w:szCs w:val="28"/>
          <w:lang w:val="en-GB" w:bidi="ar-AE"/>
        </w:rPr>
        <w:t>emory</w:t>
      </w:r>
      <w:proofErr w:type="spellEnd"/>
      <w:r w:rsidRPr="005937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51FB" w:rsidRPr="005937CD" w:rsidRDefault="006D0680" w:rsidP="00842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37CD">
        <w:rPr>
          <w:rFonts w:ascii="Times New Roman" w:hAnsi="Times New Roman" w:cs="Times New Roman"/>
          <w:i/>
          <w:iCs/>
          <w:sz w:val="28"/>
          <w:szCs w:val="28"/>
          <w:lang w:val="en-US"/>
        </w:rPr>
        <w:t>Keywords:</w:t>
      </w:r>
      <w:r w:rsidRPr="005937CD">
        <w:rPr>
          <w:rFonts w:ascii="Times New Roman" w:hAnsi="Times New Roman" w:cs="Times New Roman"/>
          <w:sz w:val="28"/>
          <w:szCs w:val="28"/>
          <w:lang w:val="en-US"/>
        </w:rPr>
        <w:t xml:space="preserve"> archive, actualization, historical memory, archival service, archival literacy.</w:t>
      </w:r>
    </w:p>
    <w:sectPr w:rsidR="005B51FB" w:rsidRPr="005937CD" w:rsidSect="00EF761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71" w:rsidRDefault="00625871">
      <w:pPr>
        <w:spacing w:after="0" w:line="240" w:lineRule="auto"/>
      </w:pPr>
      <w:r>
        <w:separator/>
      </w:r>
    </w:p>
  </w:endnote>
  <w:endnote w:type="continuationSeparator" w:id="0">
    <w:p w:rsidR="00625871" w:rsidRDefault="0062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0782"/>
      <w:docPartObj>
        <w:docPartGallery w:val="Page Numbers (Bottom of Page)"/>
        <w:docPartUnique/>
      </w:docPartObj>
    </w:sdtPr>
    <w:sdtEndPr/>
    <w:sdtContent>
      <w:p w:rsidR="00DA26AC" w:rsidRDefault="008138B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7C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26AC" w:rsidRDefault="006258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71" w:rsidRDefault="00625871">
      <w:pPr>
        <w:spacing w:after="0" w:line="240" w:lineRule="auto"/>
      </w:pPr>
      <w:r>
        <w:separator/>
      </w:r>
    </w:p>
  </w:footnote>
  <w:footnote w:type="continuationSeparator" w:id="0">
    <w:p w:rsidR="00625871" w:rsidRDefault="00625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2E"/>
    <w:rsid w:val="00073BC2"/>
    <w:rsid w:val="00075732"/>
    <w:rsid w:val="000C50D2"/>
    <w:rsid w:val="0014594F"/>
    <w:rsid w:val="00206784"/>
    <w:rsid w:val="0023773E"/>
    <w:rsid w:val="00243B0B"/>
    <w:rsid w:val="002A0C32"/>
    <w:rsid w:val="002A7CA2"/>
    <w:rsid w:val="002B6934"/>
    <w:rsid w:val="002D0356"/>
    <w:rsid w:val="003E7596"/>
    <w:rsid w:val="003F3905"/>
    <w:rsid w:val="00465697"/>
    <w:rsid w:val="005937CD"/>
    <w:rsid w:val="005A38C4"/>
    <w:rsid w:val="005B51FB"/>
    <w:rsid w:val="005F6362"/>
    <w:rsid w:val="00625871"/>
    <w:rsid w:val="00656285"/>
    <w:rsid w:val="00667CF0"/>
    <w:rsid w:val="006C6B1F"/>
    <w:rsid w:val="006D0680"/>
    <w:rsid w:val="00706A38"/>
    <w:rsid w:val="00750403"/>
    <w:rsid w:val="00770047"/>
    <w:rsid w:val="008138BE"/>
    <w:rsid w:val="00826F53"/>
    <w:rsid w:val="0084256D"/>
    <w:rsid w:val="00920A49"/>
    <w:rsid w:val="009359E4"/>
    <w:rsid w:val="00942E66"/>
    <w:rsid w:val="009B2721"/>
    <w:rsid w:val="009F0ECB"/>
    <w:rsid w:val="00AC5352"/>
    <w:rsid w:val="00B1752E"/>
    <w:rsid w:val="00B56914"/>
    <w:rsid w:val="00B81917"/>
    <w:rsid w:val="00CC67CE"/>
    <w:rsid w:val="00CD0A7C"/>
    <w:rsid w:val="00CD3586"/>
    <w:rsid w:val="00D10EB8"/>
    <w:rsid w:val="00D603BC"/>
    <w:rsid w:val="00DD1290"/>
    <w:rsid w:val="00E23E9E"/>
    <w:rsid w:val="00EF761C"/>
    <w:rsid w:val="00F43040"/>
    <w:rsid w:val="00FA76F3"/>
    <w:rsid w:val="00FA7F96"/>
    <w:rsid w:val="00FD7591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5C9D"/>
  <w15:chartTrackingRefBased/>
  <w15:docId w15:val="{D1CBE8AE-C80B-40BC-A136-68F01B02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B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38BE"/>
    <w:rPr>
      <w:lang w:val="ru-RU"/>
    </w:rPr>
  </w:style>
  <w:style w:type="character" w:customStyle="1" w:styleId="markedcontent">
    <w:name w:val="markedcontent"/>
    <w:basedOn w:val="a0"/>
    <w:rsid w:val="000C50D2"/>
  </w:style>
  <w:style w:type="character" w:styleId="a5">
    <w:name w:val="Hyperlink"/>
    <w:basedOn w:val="a0"/>
    <w:uiPriority w:val="99"/>
    <w:semiHidden/>
    <w:unhideWhenUsed/>
    <w:rsid w:val="006D0680"/>
    <w:rPr>
      <w:color w:val="0000FF"/>
      <w:u w:val="single"/>
    </w:rPr>
  </w:style>
  <w:style w:type="character" w:customStyle="1" w:styleId="xfmc2">
    <w:name w:val="xfmc2"/>
    <w:basedOn w:val="a0"/>
    <w:rsid w:val="00D6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5B8F-41E9-47DA-9515-0DB6D791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 Windows</cp:lastModifiedBy>
  <cp:revision>28</cp:revision>
  <dcterms:created xsi:type="dcterms:W3CDTF">2023-07-14T10:08:00Z</dcterms:created>
  <dcterms:modified xsi:type="dcterms:W3CDTF">2023-07-18T10:25:00Z</dcterms:modified>
</cp:coreProperties>
</file>