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D1AA7" w:rsidRPr="00595210" w:rsidRDefault="00DD1AA7" w:rsidP="00DD1AA7">
      <w:pPr>
        <w:spacing w:after="0" w:line="360" w:lineRule="auto"/>
        <w:rPr>
          <w:rFonts w:asciiTheme="majorBidi" w:hAnsiTheme="majorBidi" w:cstheme="majorBidi"/>
          <w:kern w:val="0"/>
          <w:sz w:val="28"/>
          <w:szCs w:val="28"/>
          <w:lang w:val="ru-RU"/>
        </w:rPr>
      </w:pPr>
      <w:r w:rsidRPr="00595210">
        <w:rPr>
          <w:rFonts w:asciiTheme="majorBidi" w:hAnsiTheme="majorBidi" w:cstheme="majorBidi"/>
          <w:kern w:val="0"/>
          <w:sz w:val="28"/>
          <w:szCs w:val="28"/>
          <w:lang w:val="uk-UA"/>
        </w:rPr>
        <w:t xml:space="preserve">УДК </w:t>
      </w:r>
      <w:r w:rsidRPr="00595210">
        <w:rPr>
          <w:rFonts w:asciiTheme="majorBidi" w:hAnsiTheme="majorBidi" w:cstheme="majorBidi"/>
          <w:kern w:val="0"/>
          <w:sz w:val="28"/>
          <w:szCs w:val="28"/>
          <w:lang w:val="ru-RU"/>
        </w:rPr>
        <w:t>23/28(0.032):025.171</w:t>
      </w:r>
    </w:p>
    <w:p w:rsidR="00DD1AA7" w:rsidRPr="00595210" w:rsidRDefault="00DD1AA7" w:rsidP="00DD1AA7">
      <w:pPr>
        <w:spacing w:after="0" w:line="360" w:lineRule="auto"/>
        <w:rPr>
          <w:rFonts w:asciiTheme="majorBidi" w:hAnsiTheme="majorBidi" w:cstheme="majorBidi"/>
          <w:kern w:val="0"/>
          <w:sz w:val="28"/>
          <w:szCs w:val="28"/>
          <w:lang w:val="uk-UA"/>
        </w:rPr>
      </w:pPr>
      <w:r w:rsidRPr="00595210">
        <w:rPr>
          <w:rFonts w:asciiTheme="majorBidi" w:hAnsiTheme="majorBidi" w:cstheme="majorBidi"/>
          <w:b/>
          <w:bCs/>
          <w:kern w:val="0"/>
          <w:sz w:val="28"/>
          <w:szCs w:val="28"/>
          <w:lang w:val="uk-UA"/>
        </w:rPr>
        <w:t>Петрова Юлія Іванівна</w:t>
      </w:r>
      <w:r w:rsidRPr="00595210">
        <w:rPr>
          <w:rFonts w:asciiTheme="majorBidi" w:hAnsiTheme="majorBidi" w:cstheme="majorBidi"/>
          <w:kern w:val="0"/>
          <w:sz w:val="28"/>
          <w:szCs w:val="28"/>
          <w:lang w:val="uk-UA"/>
        </w:rPr>
        <w:t>,</w:t>
      </w:r>
    </w:p>
    <w:p w:rsidR="00DD1AA7" w:rsidRPr="00595210" w:rsidRDefault="00DD1AA7" w:rsidP="00DD1AA7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ru-RU" w:bidi="ar-EG"/>
        </w:rPr>
      </w:pPr>
      <w:r w:rsidRPr="00595210">
        <w:rPr>
          <w:rFonts w:asciiTheme="majorBidi" w:hAnsiTheme="majorBidi" w:cstheme="majorBidi"/>
          <w:kern w:val="0"/>
          <w:sz w:val="28"/>
          <w:szCs w:val="28"/>
          <w:lang w:bidi="ar-EG"/>
        </w:rPr>
        <w:t>ORCID</w:t>
      </w:r>
      <w:r w:rsidRPr="00595210">
        <w:rPr>
          <w:rFonts w:asciiTheme="majorBidi" w:hAnsiTheme="majorBidi" w:cstheme="majorBidi"/>
          <w:kern w:val="0"/>
          <w:sz w:val="28"/>
          <w:szCs w:val="28"/>
          <w:lang w:val="ru-RU" w:bidi="ar-EG"/>
        </w:rPr>
        <w:t xml:space="preserve"> </w:t>
      </w:r>
      <w:hyperlink r:id="rId7" w:history="1">
        <w:r w:rsidRPr="001221EE">
          <w:rPr>
            <w:rStyle w:val="Hyperlink"/>
            <w:rFonts w:asciiTheme="majorBidi" w:hAnsiTheme="majorBidi" w:cstheme="majorBidi"/>
            <w:color w:val="auto"/>
            <w:kern w:val="0"/>
            <w:sz w:val="28"/>
            <w:szCs w:val="28"/>
            <w:u w:val="none"/>
            <w:lang w:bidi="ar-EG"/>
          </w:rPr>
          <w:t>https</w:t>
        </w:r>
        <w:r w:rsidRPr="001221EE">
          <w:rPr>
            <w:rStyle w:val="Hyperlink"/>
            <w:rFonts w:asciiTheme="majorBidi" w:hAnsiTheme="majorBidi" w:cstheme="majorBidi"/>
            <w:color w:val="auto"/>
            <w:kern w:val="0"/>
            <w:sz w:val="28"/>
            <w:szCs w:val="28"/>
            <w:u w:val="none"/>
            <w:lang w:val="ru-RU" w:bidi="ar-EG"/>
          </w:rPr>
          <w:t>://</w:t>
        </w:r>
        <w:r w:rsidRPr="001221EE">
          <w:rPr>
            <w:rStyle w:val="Hyperlink"/>
            <w:rFonts w:asciiTheme="majorBidi" w:hAnsiTheme="majorBidi" w:cstheme="majorBidi"/>
            <w:color w:val="auto"/>
            <w:kern w:val="0"/>
            <w:sz w:val="28"/>
            <w:szCs w:val="28"/>
            <w:u w:val="none"/>
            <w:lang w:bidi="ar-EG"/>
          </w:rPr>
          <w:t>orcid</w:t>
        </w:r>
        <w:r w:rsidRPr="001221EE">
          <w:rPr>
            <w:rStyle w:val="Hyperlink"/>
            <w:rFonts w:asciiTheme="majorBidi" w:hAnsiTheme="majorBidi" w:cstheme="majorBidi"/>
            <w:color w:val="auto"/>
            <w:kern w:val="0"/>
            <w:sz w:val="28"/>
            <w:szCs w:val="28"/>
            <w:u w:val="none"/>
            <w:lang w:val="ru-RU" w:bidi="ar-EG"/>
          </w:rPr>
          <w:t>.</w:t>
        </w:r>
        <w:r w:rsidRPr="001221EE">
          <w:rPr>
            <w:rStyle w:val="Hyperlink"/>
            <w:rFonts w:asciiTheme="majorBidi" w:hAnsiTheme="majorBidi" w:cstheme="majorBidi"/>
            <w:color w:val="auto"/>
            <w:kern w:val="0"/>
            <w:sz w:val="28"/>
            <w:szCs w:val="28"/>
            <w:u w:val="none"/>
            <w:lang w:bidi="ar-EG"/>
          </w:rPr>
          <w:t>org</w:t>
        </w:r>
        <w:r w:rsidRPr="001221EE">
          <w:rPr>
            <w:rStyle w:val="Hyperlink"/>
            <w:rFonts w:asciiTheme="majorBidi" w:hAnsiTheme="majorBidi" w:cstheme="majorBidi"/>
            <w:color w:val="auto"/>
            <w:kern w:val="0"/>
            <w:sz w:val="28"/>
            <w:szCs w:val="28"/>
            <w:u w:val="none"/>
            <w:lang w:val="ru-RU" w:bidi="ar-EG"/>
          </w:rPr>
          <w:t>/</w:t>
        </w:r>
        <w:r w:rsidRPr="001221EE">
          <w:rPr>
            <w:rStyle w:val="Hyperlink"/>
            <w:rFonts w:asciiTheme="majorBidi" w:hAnsiTheme="majorBidi" w:cstheme="majorBidi"/>
            <w:color w:val="auto"/>
            <w:kern w:val="0"/>
            <w:sz w:val="28"/>
            <w:szCs w:val="28"/>
            <w:u w:val="none"/>
            <w:lang w:val="ru-RU"/>
          </w:rPr>
          <w:t>0000-0002-5130-232</w:t>
        </w:r>
        <w:r w:rsidRPr="001221EE">
          <w:rPr>
            <w:rStyle w:val="Hyperlink"/>
            <w:rFonts w:asciiTheme="majorBidi" w:hAnsiTheme="majorBidi" w:cstheme="majorBidi"/>
            <w:color w:val="auto"/>
            <w:kern w:val="0"/>
            <w:sz w:val="28"/>
            <w:szCs w:val="28"/>
            <w:u w:val="none"/>
          </w:rPr>
          <w:t>X</w:t>
        </w:r>
      </w:hyperlink>
      <w:r w:rsidRPr="00595210">
        <w:rPr>
          <w:rFonts w:asciiTheme="majorBidi" w:hAnsiTheme="majorBidi" w:cstheme="majorBidi"/>
          <w:kern w:val="0"/>
          <w:sz w:val="28"/>
          <w:szCs w:val="28"/>
          <w:lang w:val="ru-RU"/>
        </w:rPr>
        <w:t>,</w:t>
      </w:r>
    </w:p>
    <w:p w:rsidR="00DD1AA7" w:rsidRPr="00595210" w:rsidRDefault="00DD1AA7" w:rsidP="00DD1AA7">
      <w:pPr>
        <w:spacing w:after="0" w:line="360" w:lineRule="auto"/>
        <w:rPr>
          <w:rFonts w:asciiTheme="majorBidi" w:hAnsiTheme="majorBidi" w:cstheme="majorBidi"/>
          <w:sz w:val="28"/>
          <w:szCs w:val="28"/>
          <w:lang w:val="uk-UA" w:bidi="ar-EG"/>
        </w:rPr>
      </w:pPr>
      <w:r w:rsidRPr="00595210">
        <w:rPr>
          <w:rFonts w:asciiTheme="majorBidi" w:hAnsiTheme="majorBidi" w:cstheme="majorBidi"/>
          <w:sz w:val="28"/>
          <w:szCs w:val="28"/>
          <w:lang w:val="uk-UA" w:bidi="ar-EG"/>
        </w:rPr>
        <w:t>кандидатка філологічних наук, старша наукова співробітниця,</w:t>
      </w:r>
    </w:p>
    <w:p w:rsidR="00DD1AA7" w:rsidRPr="00595210" w:rsidRDefault="00DD1AA7" w:rsidP="00DD1AA7">
      <w:pPr>
        <w:spacing w:after="0" w:line="360" w:lineRule="auto"/>
        <w:rPr>
          <w:rFonts w:asciiTheme="majorBidi" w:hAnsiTheme="majorBidi" w:cstheme="majorBidi"/>
          <w:sz w:val="28"/>
          <w:szCs w:val="28"/>
          <w:lang w:val="uk-UA" w:bidi="ar-EG"/>
        </w:rPr>
      </w:pPr>
      <w:r w:rsidRPr="00595210">
        <w:rPr>
          <w:rFonts w:asciiTheme="majorBidi" w:hAnsiTheme="majorBidi" w:cstheme="majorBidi"/>
          <w:sz w:val="28"/>
          <w:szCs w:val="28"/>
          <w:lang w:val="uk-UA" w:bidi="ar-EG"/>
        </w:rPr>
        <w:t>відділ Близького та Середнього Сходу,</w:t>
      </w:r>
    </w:p>
    <w:p w:rsidR="00DD1AA7" w:rsidRPr="00595210" w:rsidRDefault="00DD1AA7" w:rsidP="00DD1AA7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 w:bidi="ar-EG"/>
        </w:rPr>
      </w:pPr>
      <w:r w:rsidRPr="00595210">
        <w:rPr>
          <w:rFonts w:asciiTheme="majorBidi" w:hAnsiTheme="majorBidi" w:cstheme="majorBidi"/>
          <w:sz w:val="28"/>
          <w:szCs w:val="28"/>
          <w:lang w:val="uk-UA" w:bidi="ar-EG"/>
        </w:rPr>
        <w:t>Інститут сходознавства ім. А. Ю. Кримського НАН України,</w:t>
      </w:r>
    </w:p>
    <w:p w:rsidR="00DD1AA7" w:rsidRPr="00595210" w:rsidRDefault="00DD1AA7" w:rsidP="00DD1AA7">
      <w:pPr>
        <w:spacing w:after="0" w:line="360" w:lineRule="auto"/>
        <w:rPr>
          <w:rFonts w:asciiTheme="majorBidi" w:hAnsiTheme="majorBidi" w:cstheme="majorBidi"/>
          <w:sz w:val="28"/>
          <w:szCs w:val="28"/>
          <w:lang w:val="uk-UA" w:bidi="ar-EG"/>
        </w:rPr>
      </w:pPr>
      <w:r w:rsidRPr="00595210">
        <w:rPr>
          <w:rFonts w:asciiTheme="majorBidi" w:hAnsiTheme="majorBidi" w:cstheme="majorBidi"/>
          <w:sz w:val="28"/>
          <w:szCs w:val="28"/>
          <w:lang w:val="uk-UA" w:bidi="ar-EG"/>
        </w:rPr>
        <w:t>Київ, Україна</w:t>
      </w:r>
    </w:p>
    <w:p w:rsidR="00DD1AA7" w:rsidRPr="00595210" w:rsidRDefault="00DD1AA7" w:rsidP="00DD1AA7">
      <w:pPr>
        <w:spacing w:after="0" w:line="360" w:lineRule="auto"/>
        <w:rPr>
          <w:rFonts w:asciiTheme="majorBidi" w:hAnsiTheme="majorBidi" w:cstheme="majorBidi"/>
          <w:sz w:val="28"/>
          <w:szCs w:val="28"/>
          <w:lang w:val="uk-UA" w:bidi="ar-EG"/>
        </w:rPr>
      </w:pPr>
      <w:r w:rsidRPr="00595210">
        <w:rPr>
          <w:rFonts w:asciiTheme="majorBidi" w:hAnsiTheme="majorBidi" w:cstheme="majorBidi"/>
          <w:sz w:val="28"/>
          <w:szCs w:val="28"/>
          <w:lang w:bidi="ar-EG"/>
        </w:rPr>
        <w:t>E</w:t>
      </w:r>
      <w:r w:rsidRPr="00595210">
        <w:rPr>
          <w:rFonts w:asciiTheme="majorBidi" w:hAnsiTheme="majorBidi" w:cstheme="majorBidi"/>
          <w:sz w:val="28"/>
          <w:szCs w:val="28"/>
          <w:lang w:val="uk-UA" w:bidi="ar-EG"/>
        </w:rPr>
        <w:t>-</w:t>
      </w:r>
      <w:r w:rsidRPr="00595210">
        <w:rPr>
          <w:rFonts w:asciiTheme="majorBidi" w:hAnsiTheme="majorBidi" w:cstheme="majorBidi"/>
          <w:sz w:val="28"/>
          <w:szCs w:val="28"/>
          <w:lang w:bidi="ar-EG"/>
        </w:rPr>
        <w:t>mail</w:t>
      </w:r>
      <w:r w:rsidRPr="00595210">
        <w:rPr>
          <w:rFonts w:asciiTheme="majorBidi" w:hAnsiTheme="majorBidi" w:cstheme="majorBidi"/>
          <w:sz w:val="28"/>
          <w:szCs w:val="28"/>
          <w:lang w:val="uk-UA" w:bidi="ar-EG"/>
        </w:rPr>
        <w:t xml:space="preserve">: </w:t>
      </w:r>
      <w:r w:rsidRPr="00595210">
        <w:rPr>
          <w:rFonts w:asciiTheme="majorBidi" w:hAnsiTheme="majorBidi" w:cstheme="majorBidi"/>
          <w:sz w:val="28"/>
          <w:szCs w:val="28"/>
          <w:lang w:bidi="ar-EG"/>
        </w:rPr>
        <w:t>j</w:t>
      </w:r>
      <w:r w:rsidRPr="00595210">
        <w:rPr>
          <w:rFonts w:asciiTheme="majorBidi" w:hAnsiTheme="majorBidi" w:cstheme="majorBidi"/>
          <w:sz w:val="28"/>
          <w:szCs w:val="28"/>
          <w:lang w:val="uk-UA" w:bidi="ar-EG"/>
        </w:rPr>
        <w:t>.</w:t>
      </w:r>
      <w:r w:rsidRPr="00595210">
        <w:rPr>
          <w:rFonts w:asciiTheme="majorBidi" w:hAnsiTheme="majorBidi" w:cstheme="majorBidi"/>
          <w:sz w:val="28"/>
          <w:szCs w:val="28"/>
          <w:lang w:bidi="ar-EG"/>
        </w:rPr>
        <w:t>arabic</w:t>
      </w:r>
      <w:r w:rsidRPr="00595210">
        <w:rPr>
          <w:rFonts w:asciiTheme="majorBidi" w:hAnsiTheme="majorBidi" w:cstheme="majorBidi"/>
          <w:sz w:val="28"/>
          <w:szCs w:val="28"/>
          <w:lang w:val="uk-UA" w:bidi="ar-EG"/>
        </w:rPr>
        <w:t>2011@</w:t>
      </w:r>
      <w:r w:rsidRPr="00595210">
        <w:rPr>
          <w:rFonts w:asciiTheme="majorBidi" w:hAnsiTheme="majorBidi" w:cstheme="majorBidi"/>
          <w:sz w:val="28"/>
          <w:szCs w:val="28"/>
          <w:lang w:bidi="ar-EG"/>
        </w:rPr>
        <w:t>gmail</w:t>
      </w:r>
      <w:r w:rsidRPr="00595210">
        <w:rPr>
          <w:rFonts w:asciiTheme="majorBidi" w:hAnsiTheme="majorBidi" w:cstheme="majorBidi"/>
          <w:sz w:val="28"/>
          <w:szCs w:val="28"/>
          <w:lang w:val="uk-UA" w:bidi="ar-EG"/>
        </w:rPr>
        <w:t>.</w:t>
      </w:r>
      <w:r w:rsidRPr="00595210">
        <w:rPr>
          <w:rFonts w:asciiTheme="majorBidi" w:hAnsiTheme="majorBidi" w:cstheme="majorBidi"/>
          <w:sz w:val="28"/>
          <w:szCs w:val="28"/>
          <w:lang w:bidi="ar-EG"/>
        </w:rPr>
        <w:t>com</w:t>
      </w:r>
    </w:p>
    <w:p w:rsidR="00DD1AA7" w:rsidRPr="00595210" w:rsidRDefault="00DD1AA7" w:rsidP="00DD1AA7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uk-UA" w:bidi="ar-EG"/>
        </w:rPr>
      </w:pPr>
    </w:p>
    <w:p w:rsidR="00DD1AA7" w:rsidRPr="000B6907" w:rsidRDefault="000B6907" w:rsidP="00DD1AA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uk-UA" w:bidi="ar-EG"/>
        </w:rPr>
      </w:pPr>
      <w:r w:rsidRPr="000B6907">
        <w:rPr>
          <w:rFonts w:asciiTheme="majorBidi" w:hAnsiTheme="majorBidi" w:cstheme="majorBidi"/>
          <w:b/>
          <w:bCs/>
          <w:sz w:val="28"/>
          <w:szCs w:val="28"/>
          <w:lang w:val="uk-UA" w:bidi="ar-EG"/>
        </w:rPr>
        <w:t>А</w:t>
      </w:r>
      <w:r>
        <w:rPr>
          <w:rFonts w:asciiTheme="majorBidi" w:hAnsiTheme="majorBidi" w:cstheme="majorBidi"/>
          <w:b/>
          <w:bCs/>
          <w:sz w:val="28"/>
          <w:szCs w:val="28"/>
          <w:lang w:val="uk-UA" w:bidi="ar-EG"/>
        </w:rPr>
        <w:t>РАБСЬКИЙ</w:t>
      </w:r>
      <w:r w:rsidRPr="000B6907">
        <w:rPr>
          <w:rFonts w:asciiTheme="majorBidi" w:hAnsiTheme="majorBidi" w:cstheme="majorBidi"/>
          <w:b/>
          <w:bCs/>
          <w:sz w:val="28"/>
          <w:szCs w:val="28"/>
          <w:lang w:val="uk-UA" w:bidi="ar-EG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uk-UA" w:bidi="ar-EG"/>
        </w:rPr>
        <w:t xml:space="preserve">РУКОПИС </w:t>
      </w:r>
      <w:r w:rsidRPr="000B6907">
        <w:rPr>
          <w:rFonts w:asciiTheme="majorBidi" w:hAnsiTheme="majorBidi" w:cstheme="majorBidi"/>
          <w:b/>
          <w:bCs/>
          <w:sz w:val="28"/>
          <w:szCs w:val="28"/>
          <w:lang w:val="uk-UA" w:bidi="ar-EG"/>
        </w:rPr>
        <w:t>“</w:t>
      </w:r>
      <w:r>
        <w:rPr>
          <w:rFonts w:asciiTheme="majorBidi" w:hAnsiTheme="majorBidi" w:cstheme="majorBidi"/>
          <w:b/>
          <w:bCs/>
          <w:sz w:val="28"/>
          <w:szCs w:val="28"/>
          <w:lang w:val="uk-UA" w:bidi="ar-EG"/>
        </w:rPr>
        <w:t>ТАЙНА КАЯТТЯ ТА СПОВІДІ</w:t>
      </w:r>
      <w:r w:rsidRPr="000B6907">
        <w:rPr>
          <w:rFonts w:asciiTheme="majorBidi" w:hAnsiTheme="majorBidi" w:cstheme="majorBidi"/>
          <w:b/>
          <w:bCs/>
          <w:sz w:val="28"/>
          <w:szCs w:val="28"/>
          <w:lang w:val="uk-UA" w:bidi="ar-EG"/>
        </w:rPr>
        <w:t xml:space="preserve">” </w:t>
      </w:r>
      <w:r>
        <w:rPr>
          <w:rFonts w:asciiTheme="majorBidi" w:hAnsiTheme="majorBidi" w:cstheme="majorBidi"/>
          <w:b/>
          <w:bCs/>
          <w:sz w:val="28"/>
          <w:szCs w:val="28"/>
          <w:lang w:val="uk-UA" w:bidi="ar-EG"/>
        </w:rPr>
        <w:t xml:space="preserve">ІЗ </w:t>
      </w:r>
      <w:r w:rsidR="003C797F">
        <w:rPr>
          <w:rFonts w:asciiTheme="majorBidi" w:hAnsiTheme="majorBidi" w:cstheme="majorBidi"/>
          <w:b/>
          <w:bCs/>
          <w:sz w:val="28"/>
          <w:szCs w:val="28"/>
          <w:lang w:val="uk-UA" w:bidi="ar-EG"/>
        </w:rPr>
        <w:t>ЗІБРАННЯ</w:t>
      </w:r>
      <w:r w:rsidRPr="000B6907">
        <w:rPr>
          <w:rFonts w:asciiTheme="majorBidi" w:hAnsiTheme="majorBidi" w:cstheme="majorBidi"/>
          <w:b/>
          <w:bCs/>
          <w:sz w:val="28"/>
          <w:szCs w:val="28"/>
          <w:lang w:val="uk-UA" w:bidi="ar-EG"/>
        </w:rPr>
        <w:t xml:space="preserve"> ІР НБУВ: </w:t>
      </w:r>
      <w:r>
        <w:rPr>
          <w:rFonts w:asciiTheme="majorBidi" w:hAnsiTheme="majorBidi" w:cstheme="majorBidi"/>
          <w:b/>
          <w:bCs/>
          <w:sz w:val="28"/>
          <w:szCs w:val="28"/>
          <w:lang w:val="uk-UA" w:bidi="ar-EG"/>
        </w:rPr>
        <w:t>ДО ПИТАННЯ ІДЕНТИФІКАЦІЇ</w:t>
      </w:r>
    </w:p>
    <w:p w:rsidR="00DD3392" w:rsidRDefault="00DD1AA7" w:rsidP="00DD339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uk-UA" w:bidi="ar-EG"/>
        </w:rPr>
      </w:pPr>
      <w:r w:rsidRPr="00595210">
        <w:rPr>
          <w:rFonts w:asciiTheme="majorBidi" w:hAnsiTheme="majorBidi" w:cstheme="majorBidi"/>
          <w:sz w:val="28"/>
          <w:szCs w:val="28"/>
          <w:lang w:val="uk-UA" w:bidi="ar-EG"/>
        </w:rPr>
        <w:t xml:space="preserve">Розглянуто </w:t>
      </w:r>
      <w:r w:rsidR="00DD3392">
        <w:rPr>
          <w:rFonts w:asciiTheme="majorBidi" w:hAnsiTheme="majorBidi" w:cstheme="majorBidi"/>
          <w:sz w:val="28"/>
          <w:szCs w:val="28"/>
          <w:lang w:val="uk-UA" w:bidi="ar-EG"/>
        </w:rPr>
        <w:t>структуру і зміст анонімного християнського</w:t>
      </w:r>
      <w:r w:rsidRPr="00595210">
        <w:rPr>
          <w:rFonts w:asciiTheme="majorBidi" w:hAnsiTheme="majorBidi" w:cstheme="majorBidi"/>
          <w:sz w:val="28"/>
          <w:szCs w:val="28"/>
          <w:lang w:val="uk-UA" w:bidi="ar-EG"/>
        </w:rPr>
        <w:t xml:space="preserve"> </w:t>
      </w:r>
      <w:r w:rsidR="008329F9">
        <w:rPr>
          <w:rFonts w:asciiTheme="majorBidi" w:hAnsiTheme="majorBidi" w:cstheme="majorBidi"/>
          <w:sz w:val="28"/>
          <w:szCs w:val="28"/>
          <w:lang w:val="uk-UA" w:bidi="ar-EG"/>
        </w:rPr>
        <w:t xml:space="preserve">арабомовного </w:t>
      </w:r>
      <w:r w:rsidRPr="00595210">
        <w:rPr>
          <w:rFonts w:asciiTheme="majorBidi" w:hAnsiTheme="majorBidi" w:cstheme="majorBidi"/>
          <w:sz w:val="28"/>
          <w:szCs w:val="28"/>
          <w:lang w:val="uk-UA" w:bidi="ar-EG"/>
        </w:rPr>
        <w:t>рукописн</w:t>
      </w:r>
      <w:r w:rsidR="00DD3392">
        <w:rPr>
          <w:rFonts w:asciiTheme="majorBidi" w:hAnsiTheme="majorBidi" w:cstheme="majorBidi"/>
          <w:sz w:val="28"/>
          <w:szCs w:val="28"/>
          <w:lang w:val="uk-UA" w:bidi="ar-EG"/>
        </w:rPr>
        <w:t>ого трактату, датованого 1861 роком</w:t>
      </w:r>
      <w:r w:rsidRPr="00595210">
        <w:rPr>
          <w:rFonts w:asciiTheme="majorBidi" w:hAnsiTheme="majorBidi" w:cstheme="majorBidi"/>
          <w:sz w:val="28"/>
          <w:szCs w:val="28"/>
          <w:lang w:val="ru-RU" w:bidi="ar-EG"/>
        </w:rPr>
        <w:t xml:space="preserve"> </w:t>
      </w:r>
      <w:r w:rsidRPr="00595210">
        <w:rPr>
          <w:rFonts w:asciiTheme="majorBidi" w:hAnsiTheme="majorBidi" w:cstheme="majorBidi"/>
          <w:sz w:val="28"/>
          <w:szCs w:val="28"/>
          <w:lang w:val="uk-UA" w:bidi="ar-EG"/>
        </w:rPr>
        <w:t>(ф. 74, № 2</w:t>
      </w:r>
      <w:r w:rsidR="00DD3392">
        <w:rPr>
          <w:rFonts w:asciiTheme="majorBidi" w:hAnsiTheme="majorBidi" w:cstheme="majorBidi"/>
          <w:sz w:val="28"/>
          <w:szCs w:val="28"/>
          <w:lang w:val="uk-UA" w:bidi="ar-EG"/>
        </w:rPr>
        <w:t>6</w:t>
      </w:r>
      <w:r w:rsidRPr="00595210">
        <w:rPr>
          <w:rFonts w:asciiTheme="majorBidi" w:hAnsiTheme="majorBidi" w:cstheme="majorBidi"/>
          <w:sz w:val="28"/>
          <w:szCs w:val="28"/>
          <w:lang w:val="uk-UA" w:bidi="ar-EG"/>
        </w:rPr>
        <w:t xml:space="preserve">). Проведене дослідження </w:t>
      </w:r>
      <w:r w:rsidR="00DD3392">
        <w:rPr>
          <w:rFonts w:asciiTheme="majorBidi" w:hAnsiTheme="majorBidi" w:cstheme="majorBidi"/>
          <w:sz w:val="28"/>
          <w:szCs w:val="28"/>
          <w:lang w:val="uk-UA" w:bidi="ar-EG"/>
        </w:rPr>
        <w:t>вияви</w:t>
      </w:r>
      <w:r w:rsidRPr="00595210">
        <w:rPr>
          <w:rFonts w:asciiTheme="majorBidi" w:hAnsiTheme="majorBidi" w:cstheme="majorBidi"/>
          <w:sz w:val="28"/>
          <w:szCs w:val="28"/>
          <w:lang w:val="uk-UA" w:bidi="ar-EG"/>
        </w:rPr>
        <w:t>ло</w:t>
      </w:r>
      <w:r w:rsidR="00DD3392">
        <w:rPr>
          <w:rFonts w:asciiTheme="majorBidi" w:hAnsiTheme="majorBidi" w:cstheme="majorBidi"/>
          <w:sz w:val="28"/>
          <w:szCs w:val="28"/>
          <w:lang w:val="uk-UA" w:bidi="ar-EG"/>
        </w:rPr>
        <w:t>, що рукопис було переписано з друкованого видання 1711 р., яке вийшло у м. Алеппо (Сирія).</w:t>
      </w:r>
      <w:r w:rsidRPr="00595210">
        <w:rPr>
          <w:rFonts w:asciiTheme="majorBidi" w:hAnsiTheme="majorBidi" w:cstheme="majorBidi"/>
          <w:sz w:val="28"/>
          <w:szCs w:val="28"/>
          <w:lang w:val="uk-UA" w:bidi="ar-EG"/>
        </w:rPr>
        <w:t xml:space="preserve"> </w:t>
      </w:r>
      <w:r w:rsidR="00DD3392">
        <w:rPr>
          <w:rFonts w:asciiTheme="majorBidi" w:hAnsiTheme="majorBidi" w:cstheme="majorBidi"/>
          <w:sz w:val="28"/>
          <w:szCs w:val="28"/>
          <w:lang w:val="uk-UA" w:bidi="ar-EG"/>
        </w:rPr>
        <w:t xml:space="preserve">Трактат </w:t>
      </w:r>
      <w:r w:rsidR="00844FCA">
        <w:rPr>
          <w:rFonts w:asciiTheme="majorBidi" w:hAnsiTheme="majorBidi" w:cstheme="majorBidi"/>
          <w:sz w:val="28"/>
          <w:szCs w:val="28"/>
          <w:lang w:val="uk-UA" w:bidi="ar-EG"/>
        </w:rPr>
        <w:t>укладено на базі</w:t>
      </w:r>
      <w:r w:rsidR="00DD3392">
        <w:rPr>
          <w:rFonts w:asciiTheme="majorBidi" w:hAnsiTheme="majorBidi" w:cstheme="majorBidi"/>
          <w:sz w:val="28"/>
          <w:szCs w:val="28"/>
          <w:lang w:val="uk-UA" w:bidi="ar-EG"/>
        </w:rPr>
        <w:t xml:space="preserve"> творів святих отців </w:t>
      </w:r>
      <w:r w:rsidR="001266FA">
        <w:rPr>
          <w:rFonts w:asciiTheme="majorBidi" w:hAnsiTheme="majorBidi" w:cstheme="majorBidi"/>
          <w:sz w:val="28"/>
          <w:szCs w:val="28"/>
          <w:lang w:val="uk-UA" w:bidi="ar-EG"/>
        </w:rPr>
        <w:t>колишнім патріархом Антіохійським</w:t>
      </w:r>
      <w:r w:rsidR="00DD3392">
        <w:rPr>
          <w:rFonts w:asciiTheme="majorBidi" w:hAnsiTheme="majorBidi" w:cstheme="majorBidi"/>
          <w:sz w:val="28"/>
          <w:szCs w:val="28"/>
          <w:lang w:val="uk-UA" w:bidi="ar-EG"/>
        </w:rPr>
        <w:t xml:space="preserve"> Афанасієм Даббасом</w:t>
      </w:r>
      <w:r w:rsidR="001266FA">
        <w:rPr>
          <w:rFonts w:asciiTheme="majorBidi" w:hAnsiTheme="majorBidi" w:cstheme="majorBidi"/>
          <w:sz w:val="28"/>
          <w:szCs w:val="28"/>
          <w:lang w:val="uk-UA" w:bidi="ar-EG"/>
        </w:rPr>
        <w:t>.</w:t>
      </w:r>
    </w:p>
    <w:p w:rsidR="00DD1AA7" w:rsidRPr="00595210" w:rsidRDefault="00DD1AA7" w:rsidP="00DD3392">
      <w:pPr>
        <w:spacing w:after="0" w:line="360" w:lineRule="auto"/>
        <w:jc w:val="both"/>
        <w:rPr>
          <w:rFonts w:asciiTheme="majorBidi" w:hAnsiTheme="majorBidi" w:cstheme="majorBidi"/>
          <w:color w:val="0000FF"/>
          <w:sz w:val="28"/>
          <w:szCs w:val="28"/>
          <w:lang w:val="uk-UA" w:bidi="ar-EG"/>
        </w:rPr>
      </w:pPr>
      <w:r w:rsidRPr="00595210">
        <w:rPr>
          <w:rFonts w:asciiTheme="majorBidi" w:hAnsiTheme="majorBidi" w:cstheme="majorBidi"/>
          <w:i/>
          <w:iCs/>
          <w:sz w:val="28"/>
          <w:szCs w:val="28"/>
          <w:lang w:val="uk-UA" w:bidi="ar-EG"/>
        </w:rPr>
        <w:t>Ключові слова:</w:t>
      </w:r>
      <w:r w:rsidRPr="00595210">
        <w:rPr>
          <w:rFonts w:asciiTheme="majorBidi" w:hAnsiTheme="majorBidi" w:cstheme="majorBidi"/>
          <w:sz w:val="28"/>
          <w:szCs w:val="28"/>
          <w:lang w:val="uk-UA" w:bidi="ar-EG"/>
        </w:rPr>
        <w:t xml:space="preserve"> араб</w:t>
      </w:r>
      <w:r w:rsidR="00DD3392">
        <w:rPr>
          <w:rFonts w:asciiTheme="majorBidi" w:hAnsiTheme="majorBidi" w:cstheme="majorBidi"/>
          <w:sz w:val="28"/>
          <w:szCs w:val="28"/>
          <w:lang w:val="uk-UA" w:bidi="ar-EG"/>
        </w:rPr>
        <w:t xml:space="preserve">о-християнські </w:t>
      </w:r>
      <w:r w:rsidRPr="00595210">
        <w:rPr>
          <w:rFonts w:asciiTheme="majorBidi" w:hAnsiTheme="majorBidi" w:cstheme="majorBidi"/>
          <w:sz w:val="28"/>
          <w:szCs w:val="28"/>
          <w:lang w:val="uk-UA" w:bidi="ar-EG"/>
        </w:rPr>
        <w:t xml:space="preserve">рукописи, </w:t>
      </w:r>
      <w:r w:rsidR="001D53E3">
        <w:rPr>
          <w:rFonts w:asciiTheme="majorBidi" w:hAnsiTheme="majorBidi" w:cstheme="majorBidi"/>
          <w:sz w:val="28"/>
          <w:szCs w:val="28"/>
          <w:lang w:val="uk-UA" w:bidi="ar-EG"/>
        </w:rPr>
        <w:t xml:space="preserve">друкарство, </w:t>
      </w:r>
      <w:r w:rsidR="00DD3392">
        <w:rPr>
          <w:rFonts w:asciiTheme="majorBidi" w:hAnsiTheme="majorBidi" w:cstheme="majorBidi"/>
          <w:sz w:val="28"/>
          <w:szCs w:val="28"/>
          <w:lang w:val="uk-UA" w:bidi="ar-EG"/>
        </w:rPr>
        <w:t>святі отці, дидактична література</w:t>
      </w:r>
      <w:r w:rsidR="009845DE">
        <w:rPr>
          <w:rFonts w:asciiTheme="majorBidi" w:hAnsiTheme="majorBidi" w:cstheme="majorBidi"/>
          <w:sz w:val="28"/>
          <w:szCs w:val="28"/>
          <w:lang w:val="uk-UA" w:bidi="ar-EG"/>
        </w:rPr>
        <w:t>, Афанасій Даббас.</w:t>
      </w:r>
    </w:p>
    <w:p w:rsidR="00DD1AA7" w:rsidRPr="00595210" w:rsidRDefault="00DD1AA7" w:rsidP="00DD1AA7">
      <w:pPr>
        <w:spacing w:after="0" w:line="360" w:lineRule="auto"/>
        <w:jc w:val="center"/>
        <w:rPr>
          <w:rFonts w:asciiTheme="majorBidi" w:hAnsiTheme="majorBidi" w:cstheme="majorBidi"/>
          <w:b/>
          <w:bCs/>
          <w:color w:val="0000FF"/>
          <w:sz w:val="28"/>
          <w:szCs w:val="28"/>
          <w:lang w:val="uk-UA" w:bidi="ar-EG"/>
        </w:rPr>
      </w:pPr>
    </w:p>
    <w:p w:rsidR="007371A7" w:rsidRDefault="00C54551" w:rsidP="00DD1A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551">
        <w:rPr>
          <w:rFonts w:asciiTheme="majorBidi" w:hAnsiTheme="majorBidi" w:cstheme="majorBidi"/>
          <w:sz w:val="28"/>
          <w:szCs w:val="28"/>
          <w:lang w:val="uk-UA"/>
        </w:rPr>
        <w:t>П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ід час дослідження і підготовки </w:t>
      </w:r>
      <w:r w:rsidR="00C97F8B">
        <w:rPr>
          <w:rFonts w:asciiTheme="majorBidi" w:hAnsiTheme="majorBidi" w:cstheme="majorBidi"/>
          <w:sz w:val="28"/>
          <w:szCs w:val="28"/>
          <w:lang w:val="uk-UA"/>
        </w:rPr>
        <w:t xml:space="preserve">кодикологічного </w:t>
      </w:r>
      <w:r>
        <w:rPr>
          <w:rFonts w:asciiTheme="majorBidi" w:hAnsiTheme="majorBidi" w:cstheme="majorBidi"/>
          <w:sz w:val="28"/>
          <w:szCs w:val="28"/>
          <w:lang w:val="uk-UA"/>
        </w:rPr>
        <w:t>опису</w:t>
      </w:r>
      <w:r w:rsidRPr="00C54551">
        <w:rPr>
          <w:rFonts w:asciiTheme="majorBidi" w:hAnsiTheme="majorBidi" w:cstheme="majorBidi"/>
          <w:sz w:val="28"/>
          <w:szCs w:val="28"/>
          <w:lang w:val="uk-UA"/>
        </w:rPr>
        <w:t xml:space="preserve"> араб</w:t>
      </w:r>
      <w:r>
        <w:rPr>
          <w:rFonts w:asciiTheme="majorBidi" w:hAnsiTheme="majorBidi" w:cstheme="majorBidi"/>
          <w:sz w:val="28"/>
          <w:szCs w:val="28"/>
          <w:lang w:val="uk-UA"/>
        </w:rPr>
        <w:t>омовних християнських рукописів, які зберігаються у фондах</w:t>
      </w:r>
      <w:r w:rsidR="00DD1AA7" w:rsidRPr="00C54551">
        <w:rPr>
          <w:rFonts w:asciiTheme="majorBidi" w:hAnsiTheme="majorBidi" w:cstheme="majorBidi"/>
          <w:sz w:val="28"/>
          <w:szCs w:val="28"/>
          <w:lang w:val="uk-UA"/>
        </w:rPr>
        <w:t xml:space="preserve"> Інститут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у </w:t>
      </w:r>
      <w:r w:rsidR="00DD1AA7" w:rsidRPr="00C54551">
        <w:rPr>
          <w:rFonts w:asciiTheme="majorBidi" w:hAnsiTheme="majorBidi" w:cstheme="majorBidi"/>
          <w:sz w:val="28"/>
          <w:szCs w:val="28"/>
          <w:lang w:val="uk-UA"/>
        </w:rPr>
        <w:t>рукопису Національної бібліотеки України ім. В.</w:t>
      </w:r>
      <w:r w:rsidR="00DD1AA7" w:rsidRPr="00595210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DD1AA7" w:rsidRPr="00C54551">
        <w:rPr>
          <w:rFonts w:asciiTheme="majorBidi" w:hAnsiTheme="majorBidi" w:cstheme="majorBidi"/>
          <w:sz w:val="28"/>
          <w:szCs w:val="28"/>
          <w:lang w:val="uk-UA"/>
        </w:rPr>
        <w:t>І.</w:t>
      </w:r>
      <w:r w:rsidR="00DD1AA7" w:rsidRPr="00595210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DD1AA7" w:rsidRPr="00C54551">
        <w:rPr>
          <w:rFonts w:asciiTheme="majorBidi" w:hAnsiTheme="majorBidi" w:cstheme="majorBidi"/>
          <w:sz w:val="28"/>
          <w:szCs w:val="28"/>
          <w:lang w:val="uk-UA"/>
        </w:rPr>
        <w:t>Вернадського (ІР НБУВ)</w:t>
      </w:r>
      <w:r>
        <w:rPr>
          <w:rFonts w:asciiTheme="majorBidi" w:hAnsiTheme="majorBidi" w:cstheme="majorBidi"/>
          <w:sz w:val="28"/>
          <w:szCs w:val="28"/>
          <w:lang w:val="uk-UA"/>
        </w:rPr>
        <w:t>,</w:t>
      </w:r>
      <w:r w:rsidR="00DD1AA7" w:rsidRPr="00C54551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k-UA"/>
        </w:rPr>
        <w:t>привернув увагу рукопис №</w:t>
      </w:r>
      <w:r w:rsidR="00BB07C6">
        <w:rPr>
          <w:rFonts w:asciiTheme="majorBidi" w:hAnsiTheme="majorBidi" w:cstheme="majorBidi"/>
          <w:sz w:val="28"/>
          <w:szCs w:val="28"/>
          <w:lang w:val="uk-UA"/>
        </w:rPr>
        <w:t> </w:t>
      </w:r>
      <w:r>
        <w:rPr>
          <w:rFonts w:asciiTheme="majorBidi" w:hAnsiTheme="majorBidi" w:cstheme="majorBidi"/>
          <w:sz w:val="28"/>
          <w:szCs w:val="28"/>
          <w:lang w:val="uk-UA"/>
        </w:rPr>
        <w:t>26 (ф. 74), який у каталозі арабських рукописів</w:t>
      </w:r>
      <w:r w:rsidR="00DD1AA7" w:rsidRPr="00C54551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1439EF" w:rsidRPr="00F124AF">
        <w:rPr>
          <w:rFonts w:ascii="Times New Roman" w:hAnsi="Times New Roman" w:cs="Times New Roman"/>
          <w:sz w:val="28"/>
          <w:szCs w:val="28"/>
          <w:lang w:val="ru-RU"/>
        </w:rPr>
        <w:t xml:space="preserve">ЦНБ </w:t>
      </w:r>
      <w:r w:rsidR="001439EF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1439EF" w:rsidRPr="00F124AF">
        <w:rPr>
          <w:rFonts w:ascii="Times New Roman" w:hAnsi="Times New Roman" w:cs="Times New Roman"/>
          <w:sz w:val="28"/>
          <w:szCs w:val="28"/>
          <w:lang w:val="ru-RU"/>
        </w:rPr>
        <w:t>м. В. </w:t>
      </w:r>
      <w:r w:rsidR="001439EF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1439EF" w:rsidRPr="00F124AF">
        <w:rPr>
          <w:rFonts w:ascii="Times New Roman" w:hAnsi="Times New Roman" w:cs="Times New Roman"/>
          <w:sz w:val="28"/>
          <w:szCs w:val="28"/>
          <w:lang w:val="ru-RU"/>
        </w:rPr>
        <w:t>. Вернадс</w:t>
      </w:r>
      <w:r w:rsidR="001439EF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1439EF" w:rsidRPr="00F124AF">
        <w:rPr>
          <w:rFonts w:ascii="Times New Roman" w:hAnsi="Times New Roman" w:cs="Times New Roman"/>
          <w:sz w:val="28"/>
          <w:szCs w:val="28"/>
          <w:lang w:val="ru-RU"/>
        </w:rPr>
        <w:t>кого</w:t>
      </w:r>
      <w:r w:rsidR="001439EF" w:rsidRPr="00C54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4551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Pr="009C68D9">
        <w:rPr>
          <w:rFonts w:ascii="Times New Roman" w:hAnsi="Times New Roman" w:cs="Times New Roman"/>
          <w:sz w:val="28"/>
          <w:szCs w:val="28"/>
        </w:rPr>
        <w:t> </w:t>
      </w:r>
      <w:r w:rsidRPr="00C54551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Pr="009C68D9">
        <w:rPr>
          <w:rFonts w:ascii="Times New Roman" w:hAnsi="Times New Roman" w:cs="Times New Roman"/>
          <w:sz w:val="28"/>
          <w:szCs w:val="28"/>
        </w:rPr>
        <w:t> </w:t>
      </w:r>
      <w:r w:rsidRPr="00C54551">
        <w:rPr>
          <w:rFonts w:ascii="Times New Roman" w:hAnsi="Times New Roman" w:cs="Times New Roman"/>
          <w:sz w:val="28"/>
          <w:szCs w:val="28"/>
          <w:lang w:val="uk-UA"/>
        </w:rPr>
        <w:t>Савченка (1988)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позначений як </w:t>
      </w:r>
      <w:r w:rsidRPr="00C54551">
        <w:rPr>
          <w:rFonts w:ascii="Times New Roman" w:hAnsi="Times New Roman" w:cs="Times New Roman"/>
          <w:sz w:val="28"/>
          <w:szCs w:val="28"/>
          <w:lang w:val="uk-UA" w:bidi="ar-EG"/>
        </w:rPr>
        <w:t>“</w:t>
      </w:r>
      <w:r>
        <w:rPr>
          <w:rFonts w:ascii="Times New Roman" w:hAnsi="Times New Roman" w:cs="Times New Roman"/>
          <w:sz w:val="28"/>
          <w:szCs w:val="28"/>
          <w:lang w:val="uk-UA" w:bidi="ar-EG"/>
        </w:rPr>
        <w:t>Тайна каяття та сповіді</w:t>
      </w:r>
      <w:r w:rsidRPr="00C54551">
        <w:rPr>
          <w:rFonts w:ascii="Times New Roman" w:hAnsi="Times New Roman" w:cs="Times New Roman"/>
          <w:sz w:val="28"/>
          <w:szCs w:val="28"/>
          <w:lang w:val="uk-UA" w:bidi="ar-EG"/>
        </w:rPr>
        <w:t>”</w:t>
      </w:r>
      <w:r w:rsidRPr="00C54551">
        <w:rPr>
          <w:rFonts w:ascii="Times New Roman" w:hAnsi="Times New Roman" w:cs="Times New Roman"/>
          <w:sz w:val="28"/>
          <w:szCs w:val="28"/>
          <w:lang w:val="ru-RU" w:bidi="ar-EG"/>
        </w:rPr>
        <w:t>.</w:t>
      </w:r>
      <w:r w:rsidR="00DD1AA7" w:rsidRPr="00C54551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Згадується, що він був переписаний 1861 р. з рукопису 1711 р. переписувачем Ілйасом Йусуфом Джаббаном. </w:t>
      </w:r>
      <w:r w:rsidR="00BB07C6">
        <w:rPr>
          <w:rFonts w:asciiTheme="majorBidi" w:hAnsiTheme="majorBidi" w:cstheme="majorBidi"/>
          <w:sz w:val="28"/>
          <w:szCs w:val="28"/>
          <w:lang w:val="uk-UA"/>
        </w:rPr>
        <w:t>Ц</w:t>
      </w:r>
      <w:r w:rsidR="0051032C">
        <w:rPr>
          <w:rFonts w:asciiTheme="majorBidi" w:hAnsiTheme="majorBidi" w:cstheme="majorBidi"/>
          <w:sz w:val="28"/>
          <w:szCs w:val="28"/>
          <w:lang w:val="uk-UA"/>
        </w:rPr>
        <w:t>я інформація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BB07C6">
        <w:rPr>
          <w:rFonts w:asciiTheme="majorBidi" w:hAnsiTheme="majorBidi" w:cstheme="majorBidi"/>
          <w:sz w:val="28"/>
          <w:szCs w:val="28"/>
          <w:lang w:val="uk-UA"/>
        </w:rPr>
        <w:t>фігурує і в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BB07C6">
        <w:rPr>
          <w:rFonts w:asciiTheme="majorBidi" w:hAnsiTheme="majorBidi" w:cstheme="majorBidi"/>
          <w:sz w:val="28"/>
          <w:szCs w:val="28"/>
          <w:lang w:val="uk-UA"/>
        </w:rPr>
        <w:lastRenderedPageBreak/>
        <w:t xml:space="preserve">попередній </w:t>
      </w:r>
      <w:r>
        <w:rPr>
          <w:rFonts w:asciiTheme="majorBidi" w:hAnsiTheme="majorBidi" w:cstheme="majorBidi"/>
          <w:sz w:val="28"/>
          <w:szCs w:val="28"/>
          <w:lang w:val="uk-UA"/>
        </w:rPr>
        <w:t>публікації В. С. Рибалкін</w:t>
      </w:r>
      <w:r w:rsidR="00BB07C6">
        <w:rPr>
          <w:rFonts w:asciiTheme="majorBidi" w:hAnsiTheme="majorBidi" w:cstheme="majorBidi"/>
          <w:sz w:val="28"/>
          <w:szCs w:val="28"/>
          <w:lang w:val="uk-UA"/>
        </w:rPr>
        <w:t>а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(1984). В описі </w:t>
      </w:r>
      <w:r w:rsidR="001439EF">
        <w:rPr>
          <w:rFonts w:ascii="Times New Roman" w:hAnsi="Times New Roman" w:cs="Times New Roman"/>
          <w:sz w:val="28"/>
          <w:szCs w:val="28"/>
          <w:lang w:val="ru-RU"/>
        </w:rPr>
        <w:t xml:space="preserve">акад. І. Ю. Крачковського (1925) рукопис не згадано. </w:t>
      </w:r>
    </w:p>
    <w:p w:rsidR="00C54551" w:rsidRDefault="001439EF" w:rsidP="00DD1AA7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Рукопис опинився у фондах тодішньої </w:t>
      </w:r>
      <w:r w:rsidRPr="004D3E0F">
        <w:rPr>
          <w:rFonts w:ascii="Times New Roman" w:hAnsi="Times New Roman" w:cs="Times New Roman"/>
          <w:sz w:val="28"/>
          <w:szCs w:val="28"/>
          <w:lang w:val="uk-UA"/>
        </w:rPr>
        <w:t>Всенародної бібліотеки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період </w:t>
      </w:r>
      <w:r w:rsidRPr="004D3E0F">
        <w:rPr>
          <w:rFonts w:ascii="Times New Roman" w:hAnsi="Times New Roman" w:cs="Times New Roman"/>
          <w:sz w:val="28"/>
          <w:szCs w:val="28"/>
          <w:lang w:val="uk-UA"/>
        </w:rPr>
        <w:t>1934–1936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D3E0F">
        <w:rPr>
          <w:rFonts w:ascii="Times New Roman" w:hAnsi="Times New Roman" w:cs="Times New Roman"/>
          <w:sz w:val="28"/>
          <w:szCs w:val="28"/>
          <w:lang w:val="uk-UA"/>
        </w:rPr>
        <w:t xml:space="preserve">рр., коли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неї </w:t>
      </w:r>
      <w:r w:rsidRPr="004D3E0F">
        <w:rPr>
          <w:rFonts w:ascii="Times New Roman" w:hAnsi="Times New Roman" w:cs="Times New Roman"/>
          <w:sz w:val="28"/>
          <w:szCs w:val="28"/>
          <w:lang w:val="uk-UA"/>
        </w:rPr>
        <w:t>надійшло одразу два десятки арабських рукописів із особистої колекції акад.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B3FE2">
        <w:rPr>
          <w:rFonts w:ascii="Times New Roman" w:hAnsi="Times New Roman" w:cs="Times New Roman"/>
          <w:sz w:val="28"/>
          <w:szCs w:val="28"/>
          <w:lang w:val="ru-RU"/>
        </w:rPr>
        <w:t>А. 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9B3FE2">
        <w:rPr>
          <w:rFonts w:ascii="Times New Roman" w:hAnsi="Times New Roman" w:cs="Times New Roman"/>
          <w:sz w:val="28"/>
          <w:szCs w:val="28"/>
          <w:lang w:val="ru-RU"/>
        </w:rPr>
        <w:t>. Кр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B3FE2">
        <w:rPr>
          <w:rFonts w:ascii="Times New Roman" w:hAnsi="Times New Roman" w:cs="Times New Roman"/>
          <w:sz w:val="28"/>
          <w:szCs w:val="28"/>
          <w:lang w:val="ru-RU"/>
        </w:rPr>
        <w:t>мс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9B3FE2">
        <w:rPr>
          <w:rFonts w:ascii="Times New Roman" w:hAnsi="Times New Roman" w:cs="Times New Roman"/>
          <w:sz w:val="28"/>
          <w:szCs w:val="28"/>
          <w:lang w:val="ru-RU"/>
        </w:rPr>
        <w:t>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яка зберігалася в Кабінеті арабо-іранської філології, закритому в 1933 р. На першому аркуші проставлено особистий підпис А. Ю. Кримського; отже, рукопис походить із його приватної колекції і був привезений ним із </w:t>
      </w:r>
      <w:r w:rsidR="0010692D">
        <w:rPr>
          <w:rFonts w:ascii="Times New Roman" w:hAnsi="Times New Roman" w:cs="Times New Roman"/>
          <w:sz w:val="28"/>
          <w:szCs w:val="28"/>
          <w:lang w:val="ru-RU"/>
        </w:rPr>
        <w:t>Лівану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36559" w:rsidRPr="009C6FA6" w:rsidRDefault="00355E0B" w:rsidP="00E85EAD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ru-RU" w:bidi="ar-EG"/>
        </w:rPr>
      </w:pPr>
      <w:r>
        <w:rPr>
          <w:rFonts w:asciiTheme="majorBidi" w:hAnsiTheme="majorBidi" w:cstheme="majorBidi"/>
          <w:sz w:val="28"/>
          <w:szCs w:val="28"/>
          <w:lang w:val="ru-RU" w:bidi="ar-EG"/>
        </w:rPr>
        <w:t>У</w:t>
      </w:r>
      <w:r w:rsidRPr="0048308D">
        <w:rPr>
          <w:rFonts w:asciiTheme="majorBidi" w:hAnsiTheme="majorBidi" w:cstheme="majorBidi"/>
          <w:sz w:val="28"/>
          <w:szCs w:val="28"/>
          <w:lang w:val="ru-RU" w:bidi="ar-EG"/>
        </w:rPr>
        <w:t xml:space="preserve"> рукописі 35 аркушів</w:t>
      </w:r>
      <w:r w:rsidRPr="0048308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тексту </w:t>
      </w:r>
      <w:r w:rsidRPr="0048308D">
        <w:rPr>
          <w:rFonts w:asciiTheme="majorBidi" w:hAnsiTheme="majorBidi" w:cstheme="majorBidi"/>
          <w:sz w:val="28"/>
          <w:szCs w:val="28"/>
          <w:lang w:val="ru-RU"/>
        </w:rPr>
        <w:t>формату 8</w:t>
      </w:r>
      <w:r w:rsidRPr="0048308D">
        <w:rPr>
          <w:rFonts w:asciiTheme="majorBidi" w:hAnsiTheme="majorBidi" w:cstheme="majorBidi"/>
          <w:sz w:val="28"/>
          <w:szCs w:val="28"/>
          <w:vertAlign w:val="superscript"/>
          <w:lang w:val="ru-RU"/>
        </w:rPr>
        <w:t>о</w:t>
      </w:r>
      <w:r w:rsidRPr="0048308D">
        <w:rPr>
          <w:rFonts w:asciiTheme="majorBidi" w:hAnsiTheme="majorBidi" w:cstheme="majorBidi"/>
          <w:sz w:val="28"/>
          <w:szCs w:val="28"/>
          <w:lang w:val="ru-RU" w:bidi="ar-EG"/>
        </w:rPr>
        <w:t>.</w:t>
      </w:r>
      <w:r>
        <w:rPr>
          <w:rFonts w:asciiTheme="majorBidi" w:hAnsiTheme="majorBidi" w:cstheme="majorBidi"/>
          <w:sz w:val="28"/>
          <w:szCs w:val="28"/>
          <w:lang w:val="ru-RU" w:bidi="ar-EG"/>
        </w:rPr>
        <w:t xml:space="preserve"> </w:t>
      </w:r>
      <w:r w:rsidR="001439EF">
        <w:rPr>
          <w:rFonts w:asciiTheme="majorBidi" w:hAnsiTheme="majorBidi" w:cstheme="majorBidi"/>
          <w:sz w:val="28"/>
          <w:szCs w:val="28"/>
          <w:lang w:val="ru-RU"/>
        </w:rPr>
        <w:t>Як зазначили Рибалкін і Савченко, початок тексту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2C0AB3">
        <w:rPr>
          <w:rFonts w:asciiTheme="majorBidi" w:hAnsiTheme="majorBidi" w:cstheme="majorBidi"/>
          <w:sz w:val="28"/>
          <w:szCs w:val="28"/>
          <w:lang w:val="ru-RU"/>
        </w:rPr>
        <w:t>не зберігся</w:t>
      </w:r>
      <w:r w:rsidR="001439EF">
        <w:rPr>
          <w:rFonts w:asciiTheme="majorBidi" w:hAnsiTheme="majorBidi" w:cstheme="majorBidi"/>
          <w:sz w:val="28"/>
          <w:szCs w:val="28"/>
          <w:lang w:val="ru-RU"/>
        </w:rPr>
        <w:t>.</w:t>
      </w:r>
      <w:r w:rsidR="00DD1AA7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1439EF">
        <w:rPr>
          <w:rFonts w:asciiTheme="majorBidi" w:hAnsiTheme="majorBidi" w:cstheme="majorBidi"/>
          <w:sz w:val="28"/>
          <w:szCs w:val="28"/>
          <w:lang w:val="ru-RU"/>
        </w:rPr>
        <w:t xml:space="preserve">Втім, назву </w:t>
      </w:r>
      <w:r w:rsidR="007371A7">
        <w:rPr>
          <w:rFonts w:asciiTheme="majorBidi" w:hAnsiTheme="majorBidi" w:cstheme="majorBidi"/>
          <w:sz w:val="28"/>
          <w:szCs w:val="28"/>
          <w:lang w:val="ru-RU"/>
        </w:rPr>
        <w:t>твору</w:t>
      </w:r>
      <w:r w:rsidR="001439E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851F81">
        <w:rPr>
          <w:rFonts w:asciiTheme="majorBidi" w:hAnsiTheme="majorBidi" w:cstheme="majorBidi"/>
          <w:sz w:val="28"/>
          <w:szCs w:val="28"/>
          <w:lang w:val="ru-RU"/>
        </w:rPr>
        <w:t>можна вивести</w:t>
      </w:r>
      <w:r w:rsidR="001439E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851F81">
        <w:rPr>
          <w:rFonts w:asciiTheme="majorBidi" w:hAnsiTheme="majorBidi" w:cstheme="majorBidi"/>
          <w:sz w:val="28"/>
          <w:szCs w:val="28"/>
          <w:lang w:val="ru-RU"/>
        </w:rPr>
        <w:t>і</w:t>
      </w:r>
      <w:r w:rsidR="001439EF">
        <w:rPr>
          <w:rFonts w:asciiTheme="majorBidi" w:hAnsiTheme="majorBidi" w:cstheme="majorBidi"/>
          <w:sz w:val="28"/>
          <w:szCs w:val="28"/>
          <w:lang w:val="ru-RU"/>
        </w:rPr>
        <w:t xml:space="preserve">з </w:t>
      </w:r>
      <w:r w:rsidR="002C0AB3">
        <w:rPr>
          <w:rFonts w:asciiTheme="majorBidi" w:hAnsiTheme="majorBidi" w:cstheme="majorBidi"/>
          <w:sz w:val="28"/>
          <w:szCs w:val="28"/>
          <w:lang w:val="ru-RU"/>
        </w:rPr>
        <w:t xml:space="preserve">наявного </w:t>
      </w:r>
      <w:r w:rsidR="001439EF">
        <w:rPr>
          <w:rFonts w:asciiTheme="majorBidi" w:hAnsiTheme="majorBidi" w:cstheme="majorBidi"/>
          <w:sz w:val="28"/>
          <w:szCs w:val="28"/>
          <w:lang w:val="ru-RU"/>
        </w:rPr>
        <w:t>фрагмент</w:t>
      </w:r>
      <w:r w:rsidR="00851F81">
        <w:rPr>
          <w:rFonts w:asciiTheme="majorBidi" w:hAnsiTheme="majorBidi" w:cstheme="majorBidi"/>
          <w:sz w:val="28"/>
          <w:szCs w:val="28"/>
          <w:lang w:val="ru-RU"/>
        </w:rPr>
        <w:t>у</w:t>
      </w:r>
      <w:r w:rsidR="001439EF">
        <w:rPr>
          <w:rFonts w:asciiTheme="majorBidi" w:hAnsiTheme="majorBidi" w:cstheme="majorBidi"/>
          <w:sz w:val="28"/>
          <w:szCs w:val="28"/>
          <w:lang w:val="ru-RU"/>
        </w:rPr>
        <w:t xml:space="preserve"> передмов</w:t>
      </w:r>
      <w:r w:rsidR="00851F81">
        <w:rPr>
          <w:rFonts w:asciiTheme="majorBidi" w:hAnsiTheme="majorBidi" w:cstheme="majorBidi"/>
          <w:sz w:val="28"/>
          <w:szCs w:val="28"/>
          <w:lang w:val="ru-RU"/>
        </w:rPr>
        <w:t>и</w:t>
      </w:r>
      <w:r w:rsidR="001439EF">
        <w:rPr>
          <w:rFonts w:asciiTheme="majorBidi" w:hAnsiTheme="majorBidi" w:cstheme="majorBidi"/>
          <w:sz w:val="28"/>
          <w:szCs w:val="28"/>
          <w:lang w:val="ru-RU"/>
        </w:rPr>
        <w:t xml:space="preserve">: </w:t>
      </w:r>
      <w:r w:rsidR="00851F81">
        <w:rPr>
          <w:rFonts w:asciiTheme="majorBidi" w:hAnsiTheme="majorBidi" w:cstheme="majorBidi"/>
          <w:sz w:val="28"/>
          <w:szCs w:val="28"/>
          <w:lang w:val="ru-RU"/>
        </w:rPr>
        <w:t>автор</w:t>
      </w:r>
      <w:r w:rsidR="001439EF">
        <w:rPr>
          <w:rFonts w:asciiTheme="majorBidi" w:hAnsiTheme="majorBidi" w:cstheme="majorBidi"/>
          <w:sz w:val="28"/>
          <w:szCs w:val="28"/>
          <w:lang w:val="ru-RU"/>
        </w:rPr>
        <w:t xml:space="preserve"> зазнач</w:t>
      </w:r>
      <w:r w:rsidR="00851F81">
        <w:rPr>
          <w:rFonts w:asciiTheme="majorBidi" w:hAnsiTheme="majorBidi" w:cstheme="majorBidi"/>
          <w:sz w:val="28"/>
          <w:szCs w:val="28"/>
          <w:lang w:val="ru-RU"/>
        </w:rPr>
        <w:t>ає</w:t>
      </w:r>
      <w:r w:rsidR="001439EF">
        <w:rPr>
          <w:rFonts w:asciiTheme="majorBidi" w:hAnsiTheme="majorBidi" w:cstheme="majorBidi"/>
          <w:sz w:val="28"/>
          <w:szCs w:val="28"/>
          <w:lang w:val="ru-RU"/>
        </w:rPr>
        <w:t>, що</w:t>
      </w:r>
      <w:r w:rsidR="00851F81">
        <w:rPr>
          <w:rFonts w:asciiTheme="majorBidi" w:hAnsiTheme="majorBidi" w:cstheme="majorBidi"/>
          <w:sz w:val="28"/>
          <w:szCs w:val="28"/>
          <w:lang w:val="ru-RU"/>
        </w:rPr>
        <w:t xml:space="preserve"> він назвав цей твір </w:t>
      </w:r>
      <w:r w:rsidR="00851F81" w:rsidRPr="00851F81">
        <w:rPr>
          <w:rFonts w:asciiTheme="majorBidi" w:hAnsiTheme="majorBidi" w:cstheme="majorBidi"/>
          <w:sz w:val="28"/>
          <w:szCs w:val="28"/>
          <w:lang w:val="ru-RU" w:bidi="ar-EG"/>
        </w:rPr>
        <w:t>“</w:t>
      </w:r>
      <w:r w:rsidR="00775943" w:rsidRPr="00775943">
        <w:rPr>
          <w:rFonts w:asciiTheme="majorBidi" w:hAnsiTheme="majorBidi" w:cstheme="majorBidi"/>
          <w:sz w:val="28"/>
          <w:szCs w:val="28"/>
          <w:lang w:val="ru-RU" w:bidi="ar-EG"/>
        </w:rPr>
        <w:t>Нитка нанизаних перлів істинного Таїнства кая</w:t>
      </w:r>
      <w:r w:rsidR="0048308D">
        <w:rPr>
          <w:rFonts w:asciiTheme="majorBidi" w:hAnsiTheme="majorBidi" w:cstheme="majorBidi"/>
          <w:sz w:val="28"/>
          <w:szCs w:val="28"/>
          <w:lang w:val="ru-RU" w:bidi="ar-EG"/>
        </w:rPr>
        <w:t>тт</w:t>
      </w:r>
      <w:r w:rsidR="00775943" w:rsidRPr="00775943">
        <w:rPr>
          <w:rFonts w:asciiTheme="majorBidi" w:hAnsiTheme="majorBidi" w:cstheme="majorBidi"/>
          <w:sz w:val="28"/>
          <w:szCs w:val="28"/>
          <w:lang w:val="ru-RU" w:bidi="ar-EG"/>
        </w:rPr>
        <w:t>я і сповіді</w:t>
      </w:r>
      <w:r w:rsidR="00775943" w:rsidRPr="00775943">
        <w:rPr>
          <w:rFonts w:asciiTheme="majorBidi" w:hAnsiTheme="majorBidi" w:cstheme="majorBidi"/>
          <w:sz w:val="28"/>
          <w:szCs w:val="28"/>
          <w:lang w:val="ru-RU"/>
        </w:rPr>
        <w:t>”</w:t>
      </w:r>
      <w:r w:rsidR="00D818D5">
        <w:rPr>
          <w:rFonts w:asciiTheme="majorBidi" w:hAnsiTheme="majorBidi" w:cstheme="majorBidi"/>
          <w:sz w:val="28"/>
          <w:szCs w:val="28"/>
          <w:lang w:val="ru-RU"/>
        </w:rPr>
        <w:t xml:space="preserve"> (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bidi="ar-EG"/>
        </w:rPr>
        <w:t>Silk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val="ru-RU" w:bidi="ar-EG"/>
        </w:rPr>
        <w:t xml:space="preserve"> 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bidi="ar-EG"/>
        </w:rPr>
        <w:t>al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val="ru-RU" w:bidi="ar-EG"/>
        </w:rPr>
        <w:t>-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bidi="ar-EG"/>
        </w:rPr>
        <w:t>durr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val="ru-RU" w:bidi="ar-EG"/>
        </w:rPr>
        <w:t xml:space="preserve"> 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bidi="ar-EG"/>
        </w:rPr>
        <w:t>al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val="ru-RU" w:bidi="ar-EG"/>
        </w:rPr>
        <w:t>-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bidi="ar-EG"/>
        </w:rPr>
        <w:t>naẓ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val="ru-RU" w:bidi="ar-EG"/>
        </w:rPr>
        <w:t>ī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bidi="ar-EG"/>
        </w:rPr>
        <w:t>m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val="ru-RU" w:bidi="ar-EG"/>
        </w:rPr>
        <w:t xml:space="preserve"> 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bidi="ar-EG"/>
        </w:rPr>
        <w:t>f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val="ru-RU" w:bidi="ar-EG"/>
        </w:rPr>
        <w:t xml:space="preserve">ī 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bidi="ar-EG"/>
        </w:rPr>
        <w:t>sir</w:t>
      </w:r>
      <w:r w:rsidR="00F823DB">
        <w:rPr>
          <w:rFonts w:asciiTheme="majorBidi" w:hAnsiTheme="majorBidi" w:cstheme="majorBidi"/>
          <w:i/>
          <w:iCs/>
          <w:sz w:val="28"/>
          <w:szCs w:val="28"/>
          <w:lang w:bidi="ar-EG"/>
        </w:rPr>
        <w:t>r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val="ru-RU" w:bidi="ar-EG"/>
        </w:rPr>
        <w:t xml:space="preserve"> 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bidi="ar-EG"/>
        </w:rPr>
        <w:t>al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val="ru-RU" w:bidi="ar-EG"/>
        </w:rPr>
        <w:t>-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bidi="ar-EG"/>
        </w:rPr>
        <w:t>tawba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val="ru-RU" w:bidi="ar-EG"/>
        </w:rPr>
        <w:t xml:space="preserve"> 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bidi="ar-EG"/>
        </w:rPr>
        <w:t>wa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val="ru-RU" w:bidi="ar-EG"/>
        </w:rPr>
        <w:t>-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bidi="ar-EG"/>
        </w:rPr>
        <w:t>l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val="ru-RU" w:bidi="ar-EG"/>
        </w:rPr>
        <w:t>-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bidi="ar-EG"/>
        </w:rPr>
        <w:t>i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val="ru-RU" w:bidi="ar-EG"/>
        </w:rPr>
        <w:t>‘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bidi="ar-EG"/>
        </w:rPr>
        <w:t>tir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val="ru-RU" w:bidi="ar-EG"/>
        </w:rPr>
        <w:t>ā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bidi="ar-EG"/>
        </w:rPr>
        <w:t>f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val="ru-RU" w:bidi="ar-EG"/>
        </w:rPr>
        <w:t xml:space="preserve"> 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bidi="ar-EG"/>
        </w:rPr>
        <w:t>al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val="ru-RU" w:bidi="ar-EG"/>
        </w:rPr>
        <w:t>-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bidi="ar-EG"/>
        </w:rPr>
        <w:t>qaw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val="ru-RU" w:bidi="ar-EG"/>
        </w:rPr>
        <w:t>ī</w:t>
      </w:r>
      <w:r w:rsidR="00D818D5" w:rsidRPr="00D818D5">
        <w:rPr>
          <w:rFonts w:asciiTheme="majorBidi" w:hAnsiTheme="majorBidi" w:cstheme="majorBidi"/>
          <w:i/>
          <w:iCs/>
          <w:sz w:val="28"/>
          <w:szCs w:val="28"/>
          <w:lang w:bidi="ar-EG"/>
        </w:rPr>
        <w:t>m</w:t>
      </w:r>
      <w:r w:rsidR="00D818D5">
        <w:rPr>
          <w:rFonts w:asciiTheme="majorBidi" w:hAnsiTheme="majorBidi" w:cstheme="majorBidi"/>
          <w:sz w:val="28"/>
          <w:szCs w:val="28"/>
          <w:lang w:val="ru-RU"/>
        </w:rPr>
        <w:t>)</w:t>
      </w:r>
      <w:r w:rsidR="0048308D">
        <w:rPr>
          <w:rFonts w:asciiTheme="majorBidi" w:hAnsiTheme="majorBidi" w:cstheme="majorBidi"/>
          <w:sz w:val="28"/>
          <w:szCs w:val="28"/>
          <w:lang w:val="ru-RU"/>
        </w:rPr>
        <w:t xml:space="preserve"> і пояснює, </w:t>
      </w:r>
      <w:r w:rsidR="0048308D" w:rsidRPr="0048308D">
        <w:rPr>
          <w:rFonts w:asciiTheme="majorBidi" w:hAnsiTheme="majorBidi" w:cstheme="majorBidi"/>
          <w:sz w:val="28"/>
          <w:szCs w:val="28"/>
          <w:lang w:val="ru-RU"/>
        </w:rPr>
        <w:t>що склав короткий т</w:t>
      </w:r>
      <w:r w:rsidR="0048308D">
        <w:rPr>
          <w:rFonts w:asciiTheme="majorBidi" w:hAnsiTheme="majorBidi" w:cstheme="majorBidi"/>
          <w:sz w:val="28"/>
          <w:szCs w:val="28"/>
          <w:lang w:val="ru-RU"/>
        </w:rPr>
        <w:t>рактат</w:t>
      </w:r>
      <w:r w:rsidR="0048308D" w:rsidRPr="0048308D">
        <w:rPr>
          <w:rFonts w:asciiTheme="majorBidi" w:hAnsiTheme="majorBidi" w:cstheme="majorBidi"/>
          <w:sz w:val="28"/>
          <w:szCs w:val="28"/>
          <w:lang w:val="ru-RU"/>
        </w:rPr>
        <w:t xml:space="preserve"> для християн, які охололи до кая</w:t>
      </w:r>
      <w:r w:rsidR="0048308D">
        <w:rPr>
          <w:rFonts w:asciiTheme="majorBidi" w:hAnsiTheme="majorBidi" w:cstheme="majorBidi"/>
          <w:sz w:val="28"/>
          <w:szCs w:val="28"/>
          <w:lang w:val="ru-RU"/>
        </w:rPr>
        <w:t>тт</w:t>
      </w:r>
      <w:r w:rsidR="0048308D" w:rsidRPr="0048308D">
        <w:rPr>
          <w:rFonts w:asciiTheme="majorBidi" w:hAnsiTheme="majorBidi" w:cstheme="majorBidi"/>
          <w:sz w:val="28"/>
          <w:szCs w:val="28"/>
          <w:lang w:val="ru-RU"/>
        </w:rPr>
        <w:t xml:space="preserve">я, на основі </w:t>
      </w:r>
      <w:r w:rsidR="0048308D" w:rsidRPr="0048308D">
        <w:rPr>
          <w:rFonts w:asciiTheme="majorBidi" w:hAnsiTheme="majorBidi" w:cstheme="majorBidi"/>
          <w:sz w:val="28"/>
          <w:szCs w:val="28"/>
          <w:lang w:val="ru-RU" w:bidi="ar-EG"/>
        </w:rPr>
        <w:t>“</w:t>
      </w:r>
      <w:r w:rsidR="0048308D" w:rsidRPr="0048308D">
        <w:rPr>
          <w:rFonts w:asciiTheme="majorBidi" w:hAnsiTheme="majorBidi" w:cstheme="majorBidi"/>
          <w:sz w:val="28"/>
          <w:szCs w:val="28"/>
          <w:lang w:val="ru-RU"/>
        </w:rPr>
        <w:t>квітника учительських книг”</w:t>
      </w:r>
      <w:r w:rsidR="00FE7AAD" w:rsidRPr="00FE7AAD">
        <w:rPr>
          <w:rFonts w:asciiTheme="majorBidi" w:hAnsiTheme="majorBidi" w:cstheme="majorBidi"/>
          <w:sz w:val="28"/>
          <w:szCs w:val="28"/>
          <w:lang w:val="ru-RU"/>
        </w:rPr>
        <w:t xml:space="preserve"> (</w:t>
      </w:r>
      <w:r w:rsidR="00FE7AAD" w:rsidRPr="00FE7AAD">
        <w:rPr>
          <w:rFonts w:asciiTheme="majorBidi" w:hAnsiTheme="majorBidi" w:cstheme="majorBidi"/>
          <w:i/>
          <w:iCs/>
          <w:sz w:val="28"/>
          <w:szCs w:val="28"/>
        </w:rPr>
        <w:t>riy</w:t>
      </w:r>
      <w:r w:rsidR="00FE7AAD" w:rsidRPr="00FE7AAD">
        <w:rPr>
          <w:rFonts w:asciiTheme="majorBidi" w:hAnsiTheme="majorBidi" w:cstheme="majorBidi"/>
          <w:i/>
          <w:iCs/>
          <w:sz w:val="28"/>
          <w:szCs w:val="28"/>
          <w:lang w:val="ru-RU"/>
        </w:rPr>
        <w:t>ā</w:t>
      </w:r>
      <w:r w:rsidR="00FE7AAD" w:rsidRPr="00FE7AAD">
        <w:rPr>
          <w:rFonts w:asciiTheme="majorBidi" w:hAnsiTheme="majorBidi" w:cstheme="majorBidi"/>
          <w:i/>
          <w:iCs/>
          <w:sz w:val="28"/>
          <w:szCs w:val="28"/>
        </w:rPr>
        <w:t>ḍ</w:t>
      </w:r>
      <w:r w:rsidR="00FE7AAD" w:rsidRPr="00FE7AAD">
        <w:rPr>
          <w:rFonts w:asciiTheme="majorBidi" w:hAnsiTheme="majorBidi" w:cstheme="majorBidi"/>
          <w:i/>
          <w:iCs/>
          <w:sz w:val="28"/>
          <w:szCs w:val="28"/>
          <w:lang w:val="ru-RU"/>
        </w:rPr>
        <w:t xml:space="preserve"> </w:t>
      </w:r>
      <w:r w:rsidR="00FE7AAD" w:rsidRPr="00FE7AAD">
        <w:rPr>
          <w:rFonts w:asciiTheme="majorBidi" w:hAnsiTheme="majorBidi" w:cstheme="majorBidi"/>
          <w:i/>
          <w:iCs/>
          <w:sz w:val="28"/>
          <w:szCs w:val="28"/>
        </w:rPr>
        <w:t>kutub</w:t>
      </w:r>
      <w:r w:rsidR="00FE7AAD" w:rsidRPr="00FE7AAD">
        <w:rPr>
          <w:rFonts w:asciiTheme="majorBidi" w:hAnsiTheme="majorBidi" w:cstheme="majorBidi"/>
          <w:i/>
          <w:iCs/>
          <w:sz w:val="28"/>
          <w:szCs w:val="28"/>
          <w:lang w:val="ru-RU"/>
        </w:rPr>
        <w:t xml:space="preserve"> </w:t>
      </w:r>
      <w:r w:rsidR="00FE7AAD" w:rsidRPr="00FE7AAD">
        <w:rPr>
          <w:rFonts w:asciiTheme="majorBidi" w:hAnsiTheme="majorBidi" w:cstheme="majorBidi"/>
          <w:i/>
          <w:iCs/>
          <w:sz w:val="28"/>
          <w:szCs w:val="28"/>
        </w:rPr>
        <w:t>al</w:t>
      </w:r>
      <w:r w:rsidR="00FE7AAD" w:rsidRPr="00FE7AAD">
        <w:rPr>
          <w:rFonts w:asciiTheme="majorBidi" w:hAnsiTheme="majorBidi" w:cstheme="majorBidi"/>
          <w:i/>
          <w:iCs/>
          <w:sz w:val="28"/>
          <w:szCs w:val="28"/>
          <w:lang w:val="ru-RU"/>
        </w:rPr>
        <w:t>-</w:t>
      </w:r>
      <w:r w:rsidR="00FE7AAD" w:rsidRPr="00FE7AAD">
        <w:rPr>
          <w:rFonts w:asciiTheme="majorBidi" w:hAnsiTheme="majorBidi" w:cstheme="majorBidi"/>
          <w:i/>
          <w:iCs/>
          <w:sz w:val="28"/>
          <w:szCs w:val="28"/>
        </w:rPr>
        <w:t>mu</w:t>
      </w:r>
      <w:r w:rsidR="00FE7AAD" w:rsidRPr="00FE7AAD">
        <w:rPr>
          <w:rFonts w:asciiTheme="majorBidi" w:hAnsiTheme="majorBidi" w:cstheme="majorBidi"/>
          <w:i/>
          <w:iCs/>
          <w:sz w:val="28"/>
          <w:szCs w:val="28"/>
          <w:lang w:val="ru-RU"/>
        </w:rPr>
        <w:t>‘</w:t>
      </w:r>
      <w:r w:rsidR="00FE7AAD" w:rsidRPr="00FE7AAD">
        <w:rPr>
          <w:rFonts w:asciiTheme="majorBidi" w:hAnsiTheme="majorBidi" w:cstheme="majorBidi"/>
          <w:i/>
          <w:iCs/>
          <w:sz w:val="28"/>
          <w:szCs w:val="28"/>
        </w:rPr>
        <w:t>allim</w:t>
      </w:r>
      <w:r w:rsidR="00FE7AAD" w:rsidRPr="00FE7AAD">
        <w:rPr>
          <w:rFonts w:asciiTheme="majorBidi" w:hAnsiTheme="majorBidi" w:cstheme="majorBidi"/>
          <w:i/>
          <w:iCs/>
          <w:sz w:val="28"/>
          <w:szCs w:val="28"/>
          <w:lang w:val="ru-RU"/>
        </w:rPr>
        <w:t>ī</w:t>
      </w:r>
      <w:r w:rsidR="00FE7AAD" w:rsidRPr="00FE7AAD">
        <w:rPr>
          <w:rFonts w:asciiTheme="majorBidi" w:hAnsiTheme="majorBidi" w:cstheme="majorBidi"/>
          <w:i/>
          <w:iCs/>
          <w:sz w:val="28"/>
          <w:szCs w:val="28"/>
        </w:rPr>
        <w:t>n</w:t>
      </w:r>
      <w:r w:rsidR="00FE7AAD" w:rsidRPr="00FE7AAD">
        <w:rPr>
          <w:rFonts w:asciiTheme="majorBidi" w:hAnsiTheme="majorBidi" w:cstheme="majorBidi"/>
          <w:sz w:val="28"/>
          <w:szCs w:val="28"/>
          <w:lang w:val="ru-RU"/>
        </w:rPr>
        <w:t>)</w:t>
      </w:r>
      <w:r w:rsidR="0048308D" w:rsidRPr="0048308D">
        <w:rPr>
          <w:rFonts w:asciiTheme="majorBidi" w:hAnsiTheme="majorBidi" w:cstheme="majorBidi"/>
          <w:sz w:val="28"/>
          <w:szCs w:val="28"/>
          <w:lang w:val="ru-RU"/>
        </w:rPr>
        <w:t xml:space="preserve">. Джерелами послугували як біблійні тексти, так і витяги зі </w:t>
      </w:r>
      <w:r w:rsidR="0048308D">
        <w:rPr>
          <w:rFonts w:asciiTheme="majorBidi" w:hAnsiTheme="majorBidi" w:cstheme="majorBidi"/>
          <w:sz w:val="28"/>
          <w:szCs w:val="28"/>
          <w:lang w:val="uk-UA"/>
        </w:rPr>
        <w:t>С</w:t>
      </w:r>
      <w:r w:rsidR="0048308D" w:rsidRPr="0048308D">
        <w:rPr>
          <w:rFonts w:asciiTheme="majorBidi" w:hAnsiTheme="majorBidi" w:cstheme="majorBidi"/>
          <w:sz w:val="28"/>
          <w:szCs w:val="28"/>
          <w:lang w:val="ru-RU"/>
        </w:rPr>
        <w:t>в</w:t>
      </w:r>
      <w:r w:rsidR="0048308D">
        <w:rPr>
          <w:rFonts w:asciiTheme="majorBidi" w:hAnsiTheme="majorBidi" w:cstheme="majorBidi"/>
          <w:sz w:val="28"/>
          <w:szCs w:val="28"/>
          <w:lang w:val="ru-RU"/>
        </w:rPr>
        <w:t>ятих</w:t>
      </w:r>
      <w:r w:rsidR="0048308D" w:rsidRPr="0048308D">
        <w:rPr>
          <w:rFonts w:asciiTheme="majorBidi" w:hAnsiTheme="majorBidi" w:cstheme="majorBidi"/>
          <w:sz w:val="28"/>
          <w:szCs w:val="28"/>
          <w:lang w:val="ru-RU"/>
        </w:rPr>
        <w:t xml:space="preserve"> Отців (Іоанна Златоуста, Іоанна Дамаскіна та ін.)</w:t>
      </w:r>
      <w:r w:rsidR="0076563B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76563B">
        <w:rPr>
          <w:rFonts w:asciiTheme="majorBidi" w:hAnsiTheme="majorBidi" w:cstheme="majorBidi"/>
          <w:sz w:val="28"/>
          <w:szCs w:val="28"/>
          <w:lang w:val="uk-UA"/>
        </w:rPr>
        <w:t>і</w:t>
      </w:r>
      <w:r w:rsidR="0048308D" w:rsidRPr="0048308D">
        <w:rPr>
          <w:rFonts w:asciiTheme="majorBidi" w:hAnsiTheme="majorBidi" w:cstheme="majorBidi"/>
          <w:sz w:val="28"/>
          <w:szCs w:val="28"/>
          <w:lang w:val="ru-RU"/>
        </w:rPr>
        <w:t xml:space="preserve"> пізніших православних авторів.</w:t>
      </w:r>
      <w:r w:rsidR="0048308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48308D" w:rsidRPr="0048308D">
        <w:rPr>
          <w:rFonts w:asciiTheme="majorBidi" w:hAnsiTheme="majorBidi" w:cstheme="majorBidi"/>
          <w:sz w:val="28"/>
          <w:szCs w:val="28"/>
          <w:lang w:val="ru-RU"/>
        </w:rPr>
        <w:t xml:space="preserve">Крім передмови і </w:t>
      </w:r>
      <w:r w:rsidR="0048308D">
        <w:rPr>
          <w:rFonts w:asciiTheme="majorBidi" w:hAnsiTheme="majorBidi" w:cstheme="majorBidi"/>
          <w:sz w:val="28"/>
          <w:szCs w:val="28"/>
          <w:lang w:val="ru-RU"/>
        </w:rPr>
        <w:t>заключної частини</w:t>
      </w:r>
      <w:r w:rsidR="0048308D" w:rsidRPr="0048308D">
        <w:rPr>
          <w:rFonts w:asciiTheme="majorBidi" w:hAnsiTheme="majorBidi" w:cstheme="majorBidi"/>
          <w:sz w:val="28"/>
          <w:szCs w:val="28"/>
          <w:lang w:val="ru-RU"/>
        </w:rPr>
        <w:t xml:space="preserve">, твір містить три </w:t>
      </w:r>
      <w:r w:rsidR="0048308D">
        <w:rPr>
          <w:rFonts w:asciiTheme="majorBidi" w:hAnsiTheme="majorBidi" w:cstheme="majorBidi"/>
          <w:sz w:val="28"/>
          <w:szCs w:val="28"/>
          <w:lang w:val="ru-RU"/>
        </w:rPr>
        <w:t>розділи</w:t>
      </w:r>
      <w:r w:rsidR="0048308D" w:rsidRPr="0048308D">
        <w:rPr>
          <w:rFonts w:asciiTheme="majorBidi" w:hAnsiTheme="majorBidi" w:cstheme="majorBidi"/>
          <w:sz w:val="28"/>
          <w:szCs w:val="28"/>
          <w:lang w:val="ru-RU"/>
        </w:rPr>
        <w:t>: 1) про кая</w:t>
      </w:r>
      <w:r w:rsidR="0048308D">
        <w:rPr>
          <w:rFonts w:asciiTheme="majorBidi" w:hAnsiTheme="majorBidi" w:cstheme="majorBidi"/>
          <w:sz w:val="28"/>
          <w:szCs w:val="28"/>
          <w:lang w:val="ru-RU"/>
        </w:rPr>
        <w:t>тт</w:t>
      </w:r>
      <w:r w:rsidR="0048308D" w:rsidRPr="0048308D">
        <w:rPr>
          <w:rFonts w:asciiTheme="majorBidi" w:hAnsiTheme="majorBidi" w:cstheme="majorBidi"/>
          <w:sz w:val="28"/>
          <w:szCs w:val="28"/>
          <w:lang w:val="ru-RU"/>
        </w:rPr>
        <w:t xml:space="preserve">я взагалі; 2) про </w:t>
      </w:r>
      <w:r w:rsidR="0048308D">
        <w:rPr>
          <w:rFonts w:asciiTheme="majorBidi" w:hAnsiTheme="majorBidi" w:cstheme="majorBidi"/>
          <w:sz w:val="28"/>
          <w:szCs w:val="28"/>
          <w:lang w:val="ru-RU"/>
        </w:rPr>
        <w:t>Т</w:t>
      </w:r>
      <w:r w:rsidR="0048308D" w:rsidRPr="0048308D">
        <w:rPr>
          <w:rFonts w:asciiTheme="majorBidi" w:hAnsiTheme="majorBidi" w:cstheme="majorBidi"/>
          <w:sz w:val="28"/>
          <w:szCs w:val="28"/>
          <w:lang w:val="ru-RU"/>
        </w:rPr>
        <w:t>аїнство</w:t>
      </w:r>
      <w:r w:rsidR="0048308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48308D" w:rsidRPr="0048308D">
        <w:rPr>
          <w:rFonts w:asciiTheme="majorBidi" w:hAnsiTheme="majorBidi" w:cstheme="majorBidi"/>
          <w:sz w:val="28"/>
          <w:szCs w:val="28"/>
          <w:lang w:val="ru-RU"/>
        </w:rPr>
        <w:t>кая</w:t>
      </w:r>
      <w:r w:rsidR="0048308D">
        <w:rPr>
          <w:rFonts w:asciiTheme="majorBidi" w:hAnsiTheme="majorBidi" w:cstheme="majorBidi"/>
          <w:sz w:val="28"/>
          <w:szCs w:val="28"/>
          <w:lang w:val="ru-RU"/>
        </w:rPr>
        <w:t>тт</w:t>
      </w:r>
      <w:r w:rsidR="0048308D" w:rsidRPr="0048308D">
        <w:rPr>
          <w:rFonts w:asciiTheme="majorBidi" w:hAnsiTheme="majorBidi" w:cstheme="majorBidi"/>
          <w:sz w:val="28"/>
          <w:szCs w:val="28"/>
          <w:lang w:val="ru-RU"/>
        </w:rPr>
        <w:t xml:space="preserve">я; 3) керівництво для духівників. </w:t>
      </w:r>
    </w:p>
    <w:p w:rsidR="00957970" w:rsidRDefault="00E85EAD" w:rsidP="00957970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ru-RU" w:bidi="ar-EG"/>
        </w:rPr>
      </w:pPr>
      <w:r w:rsidRPr="00E85EAD">
        <w:rPr>
          <w:rFonts w:asciiTheme="majorBidi" w:hAnsiTheme="majorBidi" w:cstheme="majorBidi"/>
          <w:sz w:val="28"/>
          <w:szCs w:val="28"/>
          <w:lang w:val="ru-RU" w:bidi="ar-EG"/>
        </w:rPr>
        <w:t xml:space="preserve">Колофон </w:t>
      </w:r>
      <w:r w:rsidRPr="00E85EAD">
        <w:rPr>
          <w:rFonts w:asciiTheme="majorBidi" w:hAnsiTheme="majorBidi" w:cstheme="majorBidi"/>
          <w:sz w:val="28"/>
          <w:szCs w:val="28"/>
          <w:lang w:val="uk-UA" w:bidi="ar-EG"/>
        </w:rPr>
        <w:t xml:space="preserve">на </w:t>
      </w:r>
      <w:r w:rsidRPr="00E85EAD">
        <w:rPr>
          <w:rFonts w:asciiTheme="majorBidi" w:hAnsiTheme="majorBidi" w:cstheme="majorBidi"/>
          <w:sz w:val="28"/>
          <w:szCs w:val="28"/>
          <w:lang w:val="ru-RU" w:bidi="ar-EG"/>
        </w:rPr>
        <w:t xml:space="preserve">останньому аркуші </w:t>
      </w:r>
      <w:r>
        <w:rPr>
          <w:rFonts w:asciiTheme="majorBidi" w:hAnsiTheme="majorBidi" w:cstheme="majorBidi"/>
          <w:sz w:val="28"/>
          <w:szCs w:val="28"/>
          <w:lang w:val="ru-RU" w:bidi="ar-EG"/>
        </w:rPr>
        <w:t>містить</w:t>
      </w:r>
      <w:r w:rsidRPr="00E85EAD">
        <w:rPr>
          <w:rFonts w:asciiTheme="majorBidi" w:hAnsiTheme="majorBidi" w:cstheme="majorBidi"/>
          <w:sz w:val="28"/>
          <w:szCs w:val="28"/>
          <w:lang w:val="ru-RU" w:bidi="ar-EG"/>
        </w:rPr>
        <w:t xml:space="preserve"> дуже важливу деталь: текст було переписано не з рукопису (як зазначено у каталозі Савченка), а з друкованого видання (</w:t>
      </w:r>
      <w:r w:rsidRPr="00E85EAD">
        <w:rPr>
          <w:rFonts w:asciiTheme="majorBidi" w:hAnsiTheme="majorBidi" w:cstheme="majorBidi"/>
          <w:i/>
          <w:iCs/>
          <w:sz w:val="28"/>
          <w:szCs w:val="28"/>
          <w:lang w:bidi="ar-EG"/>
        </w:rPr>
        <w:t>ṭab</w:t>
      </w:r>
      <w:r w:rsidRPr="00E85EAD">
        <w:rPr>
          <w:rFonts w:asciiTheme="majorBidi" w:hAnsiTheme="majorBidi" w:cstheme="majorBidi"/>
          <w:i/>
          <w:iCs/>
          <w:sz w:val="28"/>
          <w:szCs w:val="28"/>
          <w:lang w:val="ru-RU" w:bidi="ar-EG"/>
        </w:rPr>
        <w:t>‘</w:t>
      </w:r>
      <w:r w:rsidRPr="00E85EAD">
        <w:rPr>
          <w:rFonts w:asciiTheme="majorBidi" w:hAnsiTheme="majorBidi" w:cstheme="majorBidi"/>
          <w:i/>
          <w:iCs/>
          <w:sz w:val="28"/>
          <w:szCs w:val="28"/>
          <w:lang w:bidi="ar-EG"/>
        </w:rPr>
        <w:t>a</w:t>
      </w:r>
      <w:r w:rsidRPr="00E85EAD">
        <w:rPr>
          <w:rFonts w:asciiTheme="majorBidi" w:hAnsiTheme="majorBidi" w:cstheme="majorBidi"/>
          <w:i/>
          <w:iCs/>
          <w:sz w:val="28"/>
          <w:szCs w:val="28"/>
          <w:lang w:val="ru-RU" w:bidi="ar-EG"/>
        </w:rPr>
        <w:t xml:space="preserve"> </w:t>
      </w:r>
      <w:r w:rsidRPr="00E85EAD">
        <w:rPr>
          <w:rFonts w:asciiTheme="majorBidi" w:hAnsiTheme="majorBidi" w:cstheme="majorBidi"/>
          <w:i/>
          <w:iCs/>
          <w:sz w:val="28"/>
          <w:szCs w:val="28"/>
          <w:lang w:bidi="ar-EG"/>
        </w:rPr>
        <w:t>aṣliyya</w:t>
      </w:r>
      <w:r w:rsidRPr="00E85EAD">
        <w:rPr>
          <w:rFonts w:asciiTheme="majorBidi" w:hAnsiTheme="majorBidi" w:cstheme="majorBidi"/>
          <w:sz w:val="28"/>
          <w:szCs w:val="28"/>
          <w:lang w:val="ru-RU" w:bidi="ar-EG"/>
        </w:rPr>
        <w:t>) 1711 </w:t>
      </w:r>
      <w:r w:rsidRPr="00E85EAD">
        <w:rPr>
          <w:rFonts w:asciiTheme="majorBidi" w:hAnsiTheme="majorBidi" w:cstheme="majorBidi"/>
          <w:sz w:val="28"/>
          <w:szCs w:val="28"/>
          <w:lang w:val="uk-UA" w:bidi="ar-EG"/>
        </w:rPr>
        <w:t>р</w:t>
      </w:r>
      <w:r w:rsidRPr="00E85EAD">
        <w:rPr>
          <w:rFonts w:asciiTheme="majorBidi" w:hAnsiTheme="majorBidi" w:cstheme="majorBidi"/>
          <w:sz w:val="28"/>
          <w:szCs w:val="28"/>
          <w:lang w:val="ru-RU" w:bidi="ar-EG"/>
        </w:rPr>
        <w:t>.</w:t>
      </w:r>
      <w:r>
        <w:rPr>
          <w:rFonts w:asciiTheme="majorBidi" w:hAnsiTheme="majorBidi" w:cstheme="majorBidi"/>
          <w:sz w:val="28"/>
          <w:szCs w:val="28"/>
          <w:lang w:val="ru-RU" w:bidi="ar-EG"/>
        </w:rPr>
        <w:t xml:space="preserve"> </w:t>
      </w:r>
      <w:r w:rsidR="00957970">
        <w:rPr>
          <w:rFonts w:asciiTheme="majorBidi" w:hAnsiTheme="majorBidi" w:cstheme="majorBidi"/>
          <w:sz w:val="28"/>
          <w:szCs w:val="28"/>
          <w:lang w:val="ru-RU" w:bidi="ar-EG"/>
        </w:rPr>
        <w:t>Слід згадати, шо друкарство арабськими літерами на Близькому Сході розпочалося в м. Алеппо (Сирія) 1706 року; його ініціатором і видавцем перших друкованих</w:t>
      </w:r>
      <w:r w:rsidR="00F650ED">
        <w:rPr>
          <w:rFonts w:asciiTheme="majorBidi" w:hAnsiTheme="majorBidi" w:cstheme="majorBidi"/>
          <w:sz w:val="28"/>
          <w:szCs w:val="28"/>
          <w:lang w:val="ru-RU" w:bidi="ar-EG"/>
        </w:rPr>
        <w:t xml:space="preserve"> книг</w:t>
      </w:r>
      <w:r w:rsidR="00957970">
        <w:rPr>
          <w:rFonts w:asciiTheme="majorBidi" w:hAnsiTheme="majorBidi" w:cstheme="majorBidi"/>
          <w:sz w:val="28"/>
          <w:szCs w:val="28"/>
          <w:lang w:val="ru-RU" w:bidi="ar-EG"/>
        </w:rPr>
        <w:t xml:space="preserve"> був колишній </w:t>
      </w:r>
      <w:r w:rsidR="00957970" w:rsidRPr="00957970">
        <w:rPr>
          <w:rFonts w:asciiTheme="majorBidi" w:hAnsiTheme="majorBidi" w:cstheme="majorBidi"/>
          <w:sz w:val="28"/>
          <w:szCs w:val="28"/>
          <w:lang w:val="ru-RU" w:bidi="ar-EG"/>
        </w:rPr>
        <w:t>патріарх</w:t>
      </w:r>
      <w:r w:rsidR="00957970">
        <w:rPr>
          <w:rFonts w:asciiTheme="majorBidi" w:hAnsiTheme="majorBidi" w:cstheme="majorBidi"/>
          <w:sz w:val="28"/>
          <w:szCs w:val="28"/>
          <w:lang w:val="ru-RU" w:bidi="ar-EG"/>
        </w:rPr>
        <w:t xml:space="preserve"> Антіохійський </w:t>
      </w:r>
      <w:r w:rsidR="00957970" w:rsidRPr="00957970">
        <w:rPr>
          <w:rFonts w:asciiTheme="majorBidi" w:hAnsiTheme="majorBidi" w:cstheme="majorBidi"/>
          <w:sz w:val="28"/>
          <w:szCs w:val="28"/>
          <w:lang w:val="ru-RU" w:bidi="ar-EG"/>
        </w:rPr>
        <w:t>Афанасі</w:t>
      </w:r>
      <w:r w:rsidR="00957970">
        <w:rPr>
          <w:rFonts w:asciiTheme="majorBidi" w:hAnsiTheme="majorBidi" w:cstheme="majorBidi"/>
          <w:sz w:val="28"/>
          <w:szCs w:val="28"/>
          <w:lang w:val="ru-RU" w:bidi="ar-EG"/>
        </w:rPr>
        <w:t>й</w:t>
      </w:r>
      <w:r w:rsidR="00957970" w:rsidRPr="00957970">
        <w:rPr>
          <w:rFonts w:asciiTheme="majorBidi" w:hAnsiTheme="majorBidi" w:cstheme="majorBidi"/>
          <w:sz w:val="28"/>
          <w:szCs w:val="28"/>
          <w:lang w:val="ru-RU" w:bidi="ar-EG"/>
        </w:rPr>
        <w:t xml:space="preserve"> III Даббас</w:t>
      </w:r>
      <w:r w:rsidR="00957970">
        <w:rPr>
          <w:rFonts w:asciiTheme="majorBidi" w:hAnsiTheme="majorBidi" w:cstheme="majorBidi"/>
          <w:sz w:val="28"/>
          <w:szCs w:val="28"/>
          <w:lang w:val="ru-RU" w:bidi="ar-EG"/>
        </w:rPr>
        <w:t xml:space="preserve">, який заснував першу на Близькому Сході друкарню з арабським шрифтом. </w:t>
      </w:r>
    </w:p>
    <w:p w:rsidR="00A36559" w:rsidRPr="00FF5AFD" w:rsidRDefault="00957970" w:rsidP="00FF5AFD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 w:bidi="ar-EG"/>
        </w:rPr>
      </w:pPr>
      <w:r w:rsidRPr="00957970">
        <w:rPr>
          <w:rFonts w:asciiTheme="majorBidi" w:hAnsiTheme="majorBidi" w:cstheme="majorBidi"/>
          <w:sz w:val="28"/>
          <w:szCs w:val="28"/>
          <w:lang w:val="ru-RU" w:bidi="ar-EG"/>
        </w:rPr>
        <w:lastRenderedPageBreak/>
        <w:t>Якщо звернутися до переліку видан</w:t>
      </w:r>
      <w:r>
        <w:rPr>
          <w:rFonts w:asciiTheme="majorBidi" w:hAnsiTheme="majorBidi" w:cstheme="majorBidi"/>
          <w:sz w:val="28"/>
          <w:szCs w:val="28"/>
          <w:lang w:val="ru-RU" w:bidi="ar-EG"/>
        </w:rPr>
        <w:t>ь</w:t>
      </w:r>
      <w:r w:rsidRPr="00957970">
        <w:rPr>
          <w:rFonts w:asciiTheme="majorBidi" w:hAnsiTheme="majorBidi" w:cstheme="majorBidi"/>
          <w:sz w:val="28"/>
          <w:szCs w:val="28"/>
          <w:lang w:val="ru-RU" w:bidi="ar-EG"/>
        </w:rPr>
        <w:t xml:space="preserve"> </w:t>
      </w:r>
      <w:r w:rsidR="00967832">
        <w:rPr>
          <w:rFonts w:asciiTheme="majorBidi" w:hAnsiTheme="majorBidi" w:cstheme="majorBidi"/>
          <w:sz w:val="28"/>
          <w:szCs w:val="28"/>
          <w:lang w:val="ru-RU" w:bidi="ar-EG"/>
        </w:rPr>
        <w:t>а</w:t>
      </w:r>
      <w:r w:rsidRPr="00957970">
        <w:rPr>
          <w:rFonts w:asciiTheme="majorBidi" w:hAnsiTheme="majorBidi" w:cstheme="majorBidi"/>
          <w:sz w:val="28"/>
          <w:szCs w:val="28"/>
          <w:lang w:val="ru-RU" w:bidi="ar-EG"/>
        </w:rPr>
        <w:t>леппськ</w:t>
      </w:r>
      <w:r>
        <w:rPr>
          <w:rFonts w:asciiTheme="majorBidi" w:hAnsiTheme="majorBidi" w:cstheme="majorBidi"/>
          <w:sz w:val="28"/>
          <w:szCs w:val="28"/>
          <w:lang w:val="ru-RU" w:bidi="ar-EG"/>
        </w:rPr>
        <w:t>ої</w:t>
      </w:r>
      <w:r w:rsidRPr="00957970">
        <w:rPr>
          <w:rFonts w:asciiTheme="majorBidi" w:hAnsiTheme="majorBidi" w:cstheme="majorBidi"/>
          <w:sz w:val="28"/>
          <w:szCs w:val="28"/>
          <w:lang w:val="ru-RU" w:bidi="ar-EG"/>
        </w:rPr>
        <w:t xml:space="preserve"> друкарні, ми </w:t>
      </w:r>
      <w:r>
        <w:rPr>
          <w:rFonts w:asciiTheme="majorBidi" w:hAnsiTheme="majorBidi" w:cstheme="majorBidi"/>
          <w:sz w:val="28"/>
          <w:szCs w:val="28"/>
          <w:lang w:val="ru-RU" w:bidi="ar-EG"/>
        </w:rPr>
        <w:t>побачи</w:t>
      </w:r>
      <w:r w:rsidRPr="00957970">
        <w:rPr>
          <w:rFonts w:asciiTheme="majorBidi" w:hAnsiTheme="majorBidi" w:cstheme="majorBidi"/>
          <w:sz w:val="28"/>
          <w:szCs w:val="28"/>
          <w:lang w:val="ru-RU" w:bidi="ar-EG"/>
        </w:rPr>
        <w:t>мо</w:t>
      </w:r>
      <w:r>
        <w:rPr>
          <w:rFonts w:asciiTheme="majorBidi" w:hAnsiTheme="majorBidi" w:cstheme="majorBidi"/>
          <w:sz w:val="28"/>
          <w:szCs w:val="28"/>
          <w:lang w:val="ru-RU" w:bidi="ar-EG"/>
        </w:rPr>
        <w:t xml:space="preserve"> серед них</w:t>
      </w:r>
      <w:r w:rsidRPr="00957970">
        <w:rPr>
          <w:rFonts w:asciiTheme="majorBidi" w:hAnsiTheme="majorBidi" w:cstheme="majorBidi"/>
          <w:sz w:val="28"/>
          <w:szCs w:val="28"/>
          <w:lang w:val="ru-RU" w:bidi="ar-EG"/>
        </w:rPr>
        <w:t xml:space="preserve"> книжку під назвою</w:t>
      </w:r>
      <w:r>
        <w:rPr>
          <w:rFonts w:asciiTheme="majorBidi" w:hAnsiTheme="majorBidi" w:cstheme="majorBidi"/>
          <w:sz w:val="28"/>
          <w:szCs w:val="28"/>
          <w:lang w:val="ru-RU" w:bidi="ar-EG"/>
        </w:rPr>
        <w:t xml:space="preserve"> </w:t>
      </w:r>
      <w:r w:rsidRPr="00957970">
        <w:rPr>
          <w:rFonts w:asciiTheme="majorBidi" w:hAnsiTheme="majorBidi" w:cstheme="majorBidi"/>
          <w:sz w:val="28"/>
          <w:szCs w:val="28"/>
          <w:lang w:val="ru-RU" w:bidi="ar-EG"/>
        </w:rPr>
        <w:t>“Короткий трактат про звершення кая</w:t>
      </w:r>
      <w:r>
        <w:rPr>
          <w:rFonts w:asciiTheme="majorBidi" w:hAnsiTheme="majorBidi" w:cstheme="majorBidi"/>
          <w:sz w:val="28"/>
          <w:szCs w:val="28"/>
          <w:lang w:val="ru-RU" w:bidi="ar-EG"/>
        </w:rPr>
        <w:t>тт</w:t>
      </w:r>
      <w:r w:rsidRPr="00957970">
        <w:rPr>
          <w:rFonts w:asciiTheme="majorBidi" w:hAnsiTheme="majorBidi" w:cstheme="majorBidi"/>
          <w:sz w:val="28"/>
          <w:szCs w:val="28"/>
          <w:lang w:val="ru-RU" w:bidi="ar-EG"/>
        </w:rPr>
        <w:t xml:space="preserve">я </w:t>
      </w:r>
      <w:r>
        <w:rPr>
          <w:rFonts w:asciiTheme="majorBidi" w:hAnsiTheme="majorBidi" w:cstheme="majorBidi"/>
          <w:sz w:val="28"/>
          <w:szCs w:val="28"/>
          <w:lang w:val="ru-RU" w:bidi="ar-EG"/>
        </w:rPr>
        <w:t>та</w:t>
      </w:r>
      <w:r w:rsidRPr="00957970">
        <w:rPr>
          <w:rFonts w:asciiTheme="majorBidi" w:hAnsiTheme="majorBidi" w:cstheme="majorBidi"/>
          <w:sz w:val="28"/>
          <w:szCs w:val="28"/>
          <w:lang w:val="ru-RU" w:bidi="ar-EG"/>
        </w:rPr>
        <w:t xml:space="preserve"> сповіді</w:t>
      </w:r>
      <w:r>
        <w:rPr>
          <w:rFonts w:asciiTheme="majorBidi" w:hAnsiTheme="majorBidi" w:cstheme="majorBidi"/>
          <w:sz w:val="28"/>
          <w:szCs w:val="28"/>
          <w:lang w:val="ru-RU" w:bidi="ar-EG"/>
        </w:rPr>
        <w:t xml:space="preserve"> і</w:t>
      </w:r>
      <w:r w:rsidRPr="00957970">
        <w:rPr>
          <w:rFonts w:asciiTheme="majorBidi" w:hAnsiTheme="majorBidi" w:cstheme="majorBidi"/>
          <w:sz w:val="28"/>
          <w:szCs w:val="28"/>
          <w:lang w:val="ru-RU" w:bidi="ar-EG"/>
        </w:rPr>
        <w:t xml:space="preserve"> про те, що необхідно тому, хто сповідується, і духівнику”</w:t>
      </w:r>
      <w:r w:rsidR="00DC5D19">
        <w:rPr>
          <w:rFonts w:asciiTheme="majorBidi" w:hAnsiTheme="majorBidi" w:cstheme="majorBidi"/>
          <w:sz w:val="28"/>
          <w:szCs w:val="28"/>
          <w:lang w:val="ru-RU" w:bidi="ar-EG"/>
        </w:rPr>
        <w:t>, видану 1711 року</w:t>
      </w:r>
      <w:r>
        <w:rPr>
          <w:rFonts w:asciiTheme="majorBidi" w:hAnsiTheme="majorBidi" w:cstheme="majorBidi"/>
          <w:sz w:val="28"/>
          <w:szCs w:val="28"/>
          <w:lang w:val="ru-RU" w:bidi="ar-EG"/>
        </w:rPr>
        <w:t xml:space="preserve">. Ми мали змогу отримати доступ до цього видання </w:t>
      </w:r>
      <w:r w:rsidR="00DC5D19">
        <w:rPr>
          <w:rFonts w:asciiTheme="majorBidi" w:hAnsiTheme="majorBidi" w:cstheme="majorBidi"/>
          <w:sz w:val="28"/>
          <w:szCs w:val="28"/>
          <w:lang w:val="ru-RU" w:bidi="ar-EG"/>
        </w:rPr>
        <w:t>завдяки</w:t>
      </w:r>
      <w:r>
        <w:rPr>
          <w:rFonts w:asciiTheme="majorBidi" w:hAnsiTheme="majorBidi" w:cstheme="majorBidi"/>
          <w:sz w:val="28"/>
          <w:szCs w:val="28"/>
          <w:lang w:val="ru-RU" w:bidi="ar-EG"/>
        </w:rPr>
        <w:t xml:space="preserve"> участі в міжнародному проєкті з дослідження арабо-християнських стародруків.</w:t>
      </w:r>
      <w:r>
        <w:rPr>
          <w:rStyle w:val="FootnoteReference"/>
          <w:rFonts w:asciiTheme="majorBidi" w:hAnsiTheme="majorBidi" w:cstheme="majorBidi"/>
          <w:sz w:val="28"/>
          <w:szCs w:val="28"/>
          <w:lang w:val="ru-RU" w:bidi="ar-EG"/>
        </w:rPr>
        <w:footnoteReference w:id="1"/>
      </w:r>
      <w:r>
        <w:rPr>
          <w:rFonts w:asciiTheme="majorBidi" w:hAnsiTheme="majorBidi" w:cstheme="majorBidi"/>
          <w:sz w:val="28"/>
          <w:szCs w:val="28"/>
          <w:lang w:val="ru-RU" w:bidi="ar-EG"/>
        </w:rPr>
        <w:t xml:space="preserve"> Порівняння структури і змісту рукопису з друкованим виданням 1711 р. виявило тотожність обох текстів.</w:t>
      </w:r>
      <w:r w:rsidR="00985FCD">
        <w:rPr>
          <w:rFonts w:asciiTheme="majorBidi" w:hAnsiTheme="majorBidi" w:cstheme="majorBidi"/>
          <w:sz w:val="28"/>
          <w:szCs w:val="28"/>
          <w:lang w:val="ru-RU" w:bidi="ar-EG"/>
        </w:rPr>
        <w:t xml:space="preserve"> </w:t>
      </w:r>
      <w:r w:rsidR="0050394B">
        <w:rPr>
          <w:rFonts w:asciiTheme="majorBidi" w:hAnsiTheme="majorBidi" w:cstheme="majorBidi"/>
          <w:sz w:val="28"/>
          <w:szCs w:val="28"/>
          <w:lang w:val="ru-RU" w:bidi="ar-EG"/>
        </w:rPr>
        <w:t>З</w:t>
      </w:r>
      <w:r w:rsidR="0050394B" w:rsidRPr="00444CD3">
        <w:rPr>
          <w:rFonts w:asciiTheme="majorBidi" w:hAnsiTheme="majorBidi" w:cstheme="majorBidi"/>
          <w:sz w:val="28"/>
          <w:szCs w:val="28"/>
          <w:lang w:val="ru-RU" w:bidi="ar-EG"/>
        </w:rPr>
        <w:t>’</w:t>
      </w:r>
      <w:r w:rsidR="0050394B">
        <w:rPr>
          <w:rFonts w:asciiTheme="majorBidi" w:hAnsiTheme="majorBidi" w:cstheme="majorBidi"/>
          <w:sz w:val="28"/>
          <w:szCs w:val="28"/>
          <w:lang w:val="ru-RU" w:bidi="ar-EG"/>
        </w:rPr>
        <w:t>ясува</w:t>
      </w:r>
      <w:r w:rsidR="00FF5AFD">
        <w:rPr>
          <w:rFonts w:asciiTheme="majorBidi" w:hAnsiTheme="majorBidi" w:cstheme="majorBidi"/>
          <w:sz w:val="28"/>
          <w:szCs w:val="28"/>
          <w:lang w:val="ru-RU" w:bidi="ar-EG"/>
        </w:rPr>
        <w:t>лося, що в київському рукописі втрачен</w:t>
      </w:r>
      <w:r w:rsidR="00963FF0">
        <w:rPr>
          <w:rFonts w:asciiTheme="majorBidi" w:hAnsiTheme="majorBidi" w:cstheme="majorBidi"/>
          <w:sz w:val="28"/>
          <w:szCs w:val="28"/>
          <w:lang w:val="ru-RU" w:bidi="ar-EG"/>
        </w:rPr>
        <w:t>о</w:t>
      </w:r>
      <w:r w:rsidR="00FF5AFD">
        <w:rPr>
          <w:rFonts w:asciiTheme="majorBidi" w:hAnsiTheme="majorBidi" w:cstheme="majorBidi"/>
          <w:sz w:val="28"/>
          <w:szCs w:val="28"/>
          <w:lang w:val="ru-RU" w:bidi="ar-EG"/>
        </w:rPr>
        <w:t xml:space="preserve"> </w:t>
      </w:r>
      <w:r w:rsidR="00963FF0">
        <w:rPr>
          <w:rFonts w:asciiTheme="majorBidi" w:hAnsiTheme="majorBidi" w:cstheme="majorBidi"/>
          <w:sz w:val="28"/>
          <w:szCs w:val="28"/>
          <w:lang w:val="ru-RU" w:bidi="ar-EG"/>
        </w:rPr>
        <w:t>близьк</w:t>
      </w:r>
      <w:r w:rsidR="00FF5AFD">
        <w:rPr>
          <w:rFonts w:asciiTheme="majorBidi" w:hAnsiTheme="majorBidi" w:cstheme="majorBidi"/>
          <w:sz w:val="28"/>
          <w:szCs w:val="28"/>
          <w:lang w:val="ru-RU" w:bidi="ar-EG"/>
        </w:rPr>
        <w:t>о половин</w:t>
      </w:r>
      <w:r w:rsidR="00963FF0">
        <w:rPr>
          <w:rFonts w:asciiTheme="majorBidi" w:hAnsiTheme="majorBidi" w:cstheme="majorBidi"/>
          <w:sz w:val="28"/>
          <w:szCs w:val="28"/>
          <w:lang w:val="ru-RU" w:bidi="ar-EG"/>
        </w:rPr>
        <w:t>и</w:t>
      </w:r>
      <w:r w:rsidR="00FF5AFD">
        <w:rPr>
          <w:rFonts w:asciiTheme="majorBidi" w:hAnsiTheme="majorBidi" w:cstheme="majorBidi"/>
          <w:sz w:val="28"/>
          <w:szCs w:val="28"/>
          <w:lang w:val="ru-RU" w:bidi="ar-EG"/>
        </w:rPr>
        <w:t xml:space="preserve"> тексту передмови на початку; у </w:t>
      </w:r>
      <w:r w:rsidR="00444CD3">
        <w:rPr>
          <w:rFonts w:asciiTheme="majorBidi" w:hAnsiTheme="majorBidi" w:cstheme="majorBidi"/>
          <w:sz w:val="28"/>
          <w:szCs w:val="28"/>
          <w:lang w:val="ru-RU" w:bidi="ar-EG"/>
        </w:rPr>
        <w:t>фрагменті, якого бракує,</w:t>
      </w:r>
      <w:r w:rsidR="00FF5AFD">
        <w:rPr>
          <w:rFonts w:asciiTheme="majorBidi" w:hAnsiTheme="majorBidi" w:cstheme="majorBidi"/>
          <w:sz w:val="28"/>
          <w:szCs w:val="28"/>
          <w:lang w:val="ru-RU" w:bidi="ar-EG"/>
        </w:rPr>
        <w:t xml:space="preserve"> згадується ім</w:t>
      </w:r>
      <w:r w:rsidR="00FF5AFD" w:rsidRPr="00FF5AFD">
        <w:rPr>
          <w:rFonts w:asciiTheme="majorBidi" w:hAnsiTheme="majorBidi" w:cstheme="majorBidi"/>
          <w:sz w:val="28"/>
          <w:szCs w:val="28"/>
          <w:lang w:val="ru-RU" w:bidi="ar-EG"/>
        </w:rPr>
        <w:t>’</w:t>
      </w:r>
      <w:r w:rsidR="00FF5AFD">
        <w:rPr>
          <w:rFonts w:asciiTheme="majorBidi" w:hAnsiTheme="majorBidi" w:cstheme="majorBidi"/>
          <w:sz w:val="28"/>
          <w:szCs w:val="28"/>
          <w:lang w:val="uk-UA" w:bidi="ar-EG"/>
        </w:rPr>
        <w:t>я Афанасія Даббаса як автора передмови, а отже, і укладача трактату в цілому.</w:t>
      </w:r>
    </w:p>
    <w:p w:rsidR="00FF5AFD" w:rsidRPr="007E2199" w:rsidRDefault="00FF5AFD" w:rsidP="0048308D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F5AFD">
        <w:rPr>
          <w:rFonts w:asciiTheme="majorBidi" w:hAnsiTheme="majorBidi" w:cstheme="majorBidi"/>
          <w:sz w:val="28"/>
          <w:szCs w:val="28"/>
          <w:lang w:val="ru-RU"/>
        </w:rPr>
        <w:t xml:space="preserve">Згадана в передмові назва і всі три розділи </w:t>
      </w:r>
      <w:r w:rsidR="007E2199">
        <w:rPr>
          <w:rFonts w:asciiTheme="majorBidi" w:hAnsiTheme="majorBidi" w:cstheme="majorBidi"/>
          <w:sz w:val="28"/>
          <w:szCs w:val="28"/>
          <w:lang w:val="ru-RU"/>
        </w:rPr>
        <w:t>збігаються у друкованому виданні і</w:t>
      </w:r>
      <w:r w:rsidRPr="00FF5AFD">
        <w:rPr>
          <w:rFonts w:asciiTheme="majorBidi" w:hAnsiTheme="majorBidi" w:cstheme="majorBidi"/>
          <w:sz w:val="28"/>
          <w:szCs w:val="28"/>
          <w:lang w:val="ru-RU"/>
        </w:rPr>
        <w:t xml:space="preserve"> в київському рукописі. Вочевидь, </w:t>
      </w:r>
      <w:r w:rsidR="007E2199">
        <w:rPr>
          <w:rFonts w:asciiTheme="majorBidi" w:hAnsiTheme="majorBidi" w:cstheme="majorBidi"/>
          <w:sz w:val="28"/>
          <w:szCs w:val="28"/>
          <w:lang w:val="ru-RU"/>
        </w:rPr>
        <w:t>цей твір</w:t>
      </w:r>
      <w:r w:rsidRPr="00FF5AFD">
        <w:rPr>
          <w:rFonts w:asciiTheme="majorBidi" w:hAnsiTheme="majorBidi" w:cstheme="majorBidi"/>
          <w:sz w:val="28"/>
          <w:szCs w:val="28"/>
          <w:lang w:val="ru-RU"/>
        </w:rPr>
        <w:t xml:space="preserve"> користувався популярністю серед православних арабів, оскільки </w:t>
      </w:r>
      <w:r w:rsidR="007E2199">
        <w:rPr>
          <w:rFonts w:asciiTheme="majorBidi" w:hAnsiTheme="majorBidi" w:cstheme="majorBidi"/>
          <w:sz w:val="28"/>
          <w:szCs w:val="28"/>
          <w:lang w:val="ru-RU"/>
        </w:rPr>
        <w:t xml:space="preserve">він </w:t>
      </w:r>
      <w:r w:rsidR="00AA29C8">
        <w:rPr>
          <w:rFonts w:asciiTheme="majorBidi" w:hAnsiTheme="majorBidi" w:cstheme="majorBidi"/>
          <w:sz w:val="28"/>
          <w:szCs w:val="28"/>
          <w:lang w:val="ru-RU"/>
        </w:rPr>
        <w:t>у</w:t>
      </w:r>
      <w:r w:rsidRPr="00FF5AFD">
        <w:rPr>
          <w:rFonts w:asciiTheme="majorBidi" w:hAnsiTheme="majorBidi" w:cstheme="majorBidi"/>
          <w:sz w:val="28"/>
          <w:szCs w:val="28"/>
          <w:lang w:val="ru-RU"/>
        </w:rPr>
        <w:t>війшов до переліку друкованих видань першої необхідності поряд із богослужбовими книгами, виданими в Алеппо в період 1706</w:t>
      </w:r>
      <w:r w:rsidR="007E2199">
        <w:rPr>
          <w:rFonts w:asciiTheme="majorBidi" w:hAnsiTheme="majorBidi" w:cstheme="majorBidi"/>
          <w:sz w:val="28"/>
          <w:szCs w:val="28"/>
          <w:lang w:val="ru-RU"/>
        </w:rPr>
        <w:t>–</w:t>
      </w:r>
      <w:r w:rsidRPr="00FF5AFD">
        <w:rPr>
          <w:rFonts w:asciiTheme="majorBidi" w:hAnsiTheme="majorBidi" w:cstheme="majorBidi"/>
          <w:sz w:val="28"/>
          <w:szCs w:val="28"/>
          <w:lang w:val="ru-RU"/>
        </w:rPr>
        <w:t>1711 рр.; крім того, вже після появи друкованого видання книжку активно продовжували переписувати (окрім київського списку, відомо про існування ще п</w:t>
      </w:r>
      <w:r w:rsidR="007E2199" w:rsidRPr="007E2199">
        <w:rPr>
          <w:rFonts w:asciiTheme="majorBidi" w:hAnsiTheme="majorBidi" w:cstheme="majorBidi"/>
          <w:sz w:val="28"/>
          <w:szCs w:val="28"/>
          <w:lang w:val="ru-RU" w:bidi="ar-EG"/>
        </w:rPr>
        <w:t>’</w:t>
      </w:r>
      <w:r w:rsidRPr="00FF5AFD">
        <w:rPr>
          <w:rFonts w:asciiTheme="majorBidi" w:hAnsiTheme="majorBidi" w:cstheme="majorBidi"/>
          <w:sz w:val="28"/>
          <w:szCs w:val="28"/>
          <w:lang w:val="ru-RU"/>
        </w:rPr>
        <w:t>яти рукописних списків, які з</w:t>
      </w:r>
      <w:r w:rsidR="007E2199" w:rsidRPr="007E2199">
        <w:rPr>
          <w:rFonts w:asciiTheme="majorBidi" w:hAnsiTheme="majorBidi" w:cstheme="majorBidi"/>
          <w:sz w:val="28"/>
          <w:szCs w:val="28"/>
          <w:lang w:val="ru-RU"/>
        </w:rPr>
        <w:t>’</w:t>
      </w:r>
      <w:r w:rsidRPr="00FF5AFD">
        <w:rPr>
          <w:rFonts w:asciiTheme="majorBidi" w:hAnsiTheme="majorBidi" w:cstheme="majorBidi"/>
          <w:sz w:val="28"/>
          <w:szCs w:val="28"/>
          <w:lang w:val="ru-RU"/>
        </w:rPr>
        <w:t>явилися в період з 1711 по 1870 рр.).</w:t>
      </w:r>
    </w:p>
    <w:p w:rsidR="00DD1AA7" w:rsidRPr="00B624F8" w:rsidRDefault="00DD1AA7" w:rsidP="007E21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 w:bidi="ar-EG"/>
        </w:rPr>
      </w:pPr>
      <w:r w:rsidRPr="007E2199">
        <w:rPr>
          <w:rFonts w:asciiTheme="majorBidi" w:hAnsiTheme="majorBidi" w:cstheme="majorBidi"/>
          <w:sz w:val="28"/>
          <w:szCs w:val="28"/>
          <w:lang w:val="uk-UA"/>
        </w:rPr>
        <w:t>Отже, наявн</w:t>
      </w:r>
      <w:r w:rsidR="007E2199" w:rsidRPr="007E2199">
        <w:rPr>
          <w:rFonts w:asciiTheme="majorBidi" w:hAnsiTheme="majorBidi" w:cstheme="majorBidi"/>
          <w:sz w:val="28"/>
          <w:szCs w:val="28"/>
          <w:lang w:val="uk-UA"/>
        </w:rPr>
        <w:t>ий</w:t>
      </w:r>
      <w:r w:rsidRPr="007E2199">
        <w:rPr>
          <w:rFonts w:asciiTheme="majorBidi" w:hAnsiTheme="majorBidi" w:cstheme="majorBidi"/>
          <w:sz w:val="28"/>
          <w:szCs w:val="28"/>
          <w:lang w:val="uk-UA"/>
        </w:rPr>
        <w:t xml:space="preserve"> у фондах ІР НБУВ араб</w:t>
      </w:r>
      <w:r w:rsidR="007E2199" w:rsidRPr="007E2199">
        <w:rPr>
          <w:rFonts w:asciiTheme="majorBidi" w:hAnsiTheme="majorBidi" w:cstheme="majorBidi"/>
          <w:sz w:val="28"/>
          <w:szCs w:val="28"/>
          <w:lang w:val="uk-UA"/>
        </w:rPr>
        <w:t>омовний рукопис про Таїнство каяття та сповіді</w:t>
      </w:r>
      <w:r w:rsidRPr="007E2199">
        <w:rPr>
          <w:rFonts w:asciiTheme="majorBidi" w:hAnsiTheme="majorBidi" w:cstheme="majorBidi"/>
          <w:sz w:val="28"/>
          <w:szCs w:val="28"/>
          <w:lang w:val="uk-UA"/>
        </w:rPr>
        <w:t xml:space="preserve"> (ф.</w:t>
      </w:r>
      <w:r>
        <w:rPr>
          <w:rFonts w:asciiTheme="majorBidi" w:hAnsiTheme="majorBidi" w:cstheme="majorBidi"/>
          <w:sz w:val="28"/>
          <w:szCs w:val="28"/>
          <w:lang w:val="ru-RU"/>
        </w:rPr>
        <w:t> </w:t>
      </w:r>
      <w:r w:rsidRPr="007E2199">
        <w:rPr>
          <w:rFonts w:asciiTheme="majorBidi" w:hAnsiTheme="majorBidi" w:cstheme="majorBidi"/>
          <w:sz w:val="28"/>
          <w:szCs w:val="28"/>
          <w:lang w:val="uk-UA"/>
        </w:rPr>
        <w:t>74, №</w:t>
      </w:r>
      <w:r>
        <w:rPr>
          <w:rFonts w:asciiTheme="majorBidi" w:hAnsiTheme="majorBidi" w:cstheme="majorBidi"/>
          <w:sz w:val="28"/>
          <w:szCs w:val="28"/>
          <w:lang w:val="ru-RU"/>
        </w:rPr>
        <w:t> </w:t>
      </w:r>
      <w:r w:rsidRPr="007E2199">
        <w:rPr>
          <w:rFonts w:asciiTheme="majorBidi" w:hAnsiTheme="majorBidi" w:cstheme="majorBidi"/>
          <w:sz w:val="28"/>
          <w:szCs w:val="28"/>
          <w:lang w:val="uk-UA"/>
        </w:rPr>
        <w:t>2</w:t>
      </w:r>
      <w:r w:rsidR="007E2199" w:rsidRPr="007E2199">
        <w:rPr>
          <w:rFonts w:asciiTheme="majorBidi" w:hAnsiTheme="majorBidi" w:cstheme="majorBidi"/>
          <w:sz w:val="28"/>
          <w:szCs w:val="28"/>
          <w:lang w:val="uk-UA"/>
        </w:rPr>
        <w:t>6</w:t>
      </w:r>
      <w:r w:rsidRPr="007E2199">
        <w:rPr>
          <w:rFonts w:asciiTheme="majorBidi" w:hAnsiTheme="majorBidi" w:cstheme="majorBidi"/>
          <w:sz w:val="28"/>
          <w:szCs w:val="28"/>
          <w:lang w:val="uk-UA"/>
        </w:rPr>
        <w:t xml:space="preserve">) </w:t>
      </w:r>
      <w:r w:rsidR="007E2199" w:rsidRPr="007E2199">
        <w:rPr>
          <w:rFonts w:asciiTheme="majorBidi" w:hAnsiTheme="majorBidi" w:cstheme="majorBidi"/>
          <w:sz w:val="28"/>
          <w:szCs w:val="28"/>
          <w:lang w:val="uk-UA"/>
        </w:rPr>
        <w:t>є рукописною версі</w:t>
      </w:r>
      <w:r w:rsidR="007E2199">
        <w:rPr>
          <w:rFonts w:asciiTheme="majorBidi" w:hAnsiTheme="majorBidi" w:cstheme="majorBidi"/>
          <w:sz w:val="28"/>
          <w:szCs w:val="28"/>
          <w:lang w:val="uk-UA"/>
        </w:rPr>
        <w:t>єю, скопійованою</w:t>
      </w:r>
      <w:r w:rsidR="00347A86">
        <w:rPr>
          <w:rFonts w:asciiTheme="majorBidi" w:hAnsiTheme="majorBidi" w:cstheme="majorBidi"/>
          <w:sz w:val="28"/>
          <w:szCs w:val="28"/>
          <w:lang w:val="uk-UA"/>
        </w:rPr>
        <w:t xml:space="preserve"> 1861 р.</w:t>
      </w:r>
      <w:r w:rsidR="007E2199">
        <w:rPr>
          <w:rFonts w:asciiTheme="majorBidi" w:hAnsiTheme="majorBidi" w:cstheme="majorBidi"/>
          <w:sz w:val="28"/>
          <w:szCs w:val="28"/>
          <w:lang w:val="uk-UA"/>
        </w:rPr>
        <w:t xml:space="preserve"> з книги, надрукованої в Алеппо 1711 р.</w:t>
      </w:r>
      <w:r w:rsidR="00B624F8">
        <w:rPr>
          <w:rFonts w:asciiTheme="majorBidi" w:hAnsiTheme="majorBidi" w:cstheme="majorBidi"/>
          <w:sz w:val="28"/>
          <w:szCs w:val="28"/>
          <w:lang w:val="uk-UA"/>
        </w:rPr>
        <w:t xml:space="preserve"> Слід скоригувати і прізвище переписувача, яке в попередніх описах помилково </w:t>
      </w:r>
      <w:r w:rsidR="00A62C62">
        <w:rPr>
          <w:rFonts w:asciiTheme="majorBidi" w:hAnsiTheme="majorBidi" w:cstheme="majorBidi"/>
          <w:sz w:val="28"/>
          <w:szCs w:val="28"/>
          <w:lang w:val="uk-UA"/>
        </w:rPr>
        <w:t>визначе</w:t>
      </w:r>
      <w:r w:rsidR="00B624F8">
        <w:rPr>
          <w:rFonts w:asciiTheme="majorBidi" w:hAnsiTheme="majorBidi" w:cstheme="majorBidi"/>
          <w:sz w:val="28"/>
          <w:szCs w:val="28"/>
          <w:lang w:val="uk-UA"/>
        </w:rPr>
        <w:t>но як Джаббан</w:t>
      </w:r>
      <w:r w:rsidR="00EE36BF">
        <w:rPr>
          <w:rFonts w:asciiTheme="majorBidi" w:hAnsiTheme="majorBidi" w:cstheme="majorBidi"/>
          <w:sz w:val="28"/>
          <w:szCs w:val="28"/>
          <w:lang w:val="uk-UA"/>
        </w:rPr>
        <w:t>:</w:t>
      </w:r>
      <w:r w:rsidR="00B624F8">
        <w:rPr>
          <w:rFonts w:asciiTheme="majorBidi" w:hAnsiTheme="majorBidi" w:cstheme="majorBidi"/>
          <w:sz w:val="28"/>
          <w:szCs w:val="28"/>
          <w:lang w:val="uk-UA"/>
        </w:rPr>
        <w:t xml:space="preserve"> насправді це Ільяс Йусуф Джибара – доволі плідний переписувач арабо-православних текстів</w:t>
      </w:r>
      <w:r w:rsidR="00B624F8">
        <w:rPr>
          <w:rFonts w:asciiTheme="majorBidi" w:hAnsiTheme="majorBidi" w:cstheme="majorBidi"/>
          <w:sz w:val="28"/>
          <w:szCs w:val="28"/>
          <w:lang w:val="uk-UA" w:bidi="ar-EG"/>
        </w:rPr>
        <w:t>.</w:t>
      </w:r>
    </w:p>
    <w:p w:rsidR="007E2199" w:rsidRPr="008329F9" w:rsidRDefault="007E2199" w:rsidP="007E21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:rsidR="00DD1AA7" w:rsidRPr="008329F9" w:rsidRDefault="00DD1AA7" w:rsidP="00DD1AA7">
      <w:pPr>
        <w:spacing w:after="0" w:line="360" w:lineRule="auto"/>
        <w:rPr>
          <w:rFonts w:asciiTheme="majorBidi" w:hAnsiTheme="majorBidi" w:cstheme="majorBidi"/>
          <w:kern w:val="0"/>
          <w:sz w:val="28"/>
          <w:szCs w:val="28"/>
          <w:lang w:val="uk-UA"/>
        </w:rPr>
      </w:pPr>
      <w:r w:rsidRPr="008A3841">
        <w:rPr>
          <w:rFonts w:asciiTheme="majorBidi" w:hAnsiTheme="majorBidi" w:cstheme="majorBidi"/>
          <w:kern w:val="0"/>
          <w:sz w:val="28"/>
          <w:szCs w:val="28"/>
          <w:lang w:bidi="ar-EG"/>
        </w:rPr>
        <w:t>UDC</w:t>
      </w:r>
      <w:r w:rsidRPr="008A3841">
        <w:rPr>
          <w:rFonts w:asciiTheme="majorBidi" w:hAnsiTheme="majorBidi" w:cstheme="majorBidi"/>
          <w:kern w:val="0"/>
          <w:sz w:val="28"/>
          <w:szCs w:val="28"/>
          <w:lang w:val="uk-UA"/>
        </w:rPr>
        <w:t xml:space="preserve"> </w:t>
      </w:r>
      <w:r w:rsidRPr="008329F9">
        <w:rPr>
          <w:rFonts w:asciiTheme="majorBidi" w:hAnsiTheme="majorBidi" w:cstheme="majorBidi"/>
          <w:kern w:val="0"/>
          <w:sz w:val="28"/>
          <w:szCs w:val="28"/>
          <w:lang w:val="uk-UA"/>
        </w:rPr>
        <w:t>23/28(0.032):025.171</w:t>
      </w:r>
    </w:p>
    <w:p w:rsidR="00DD1AA7" w:rsidRPr="008A3841" w:rsidRDefault="00DD1AA7" w:rsidP="00DD1AA7">
      <w:pPr>
        <w:spacing w:after="0" w:line="360" w:lineRule="auto"/>
        <w:rPr>
          <w:rFonts w:asciiTheme="majorBidi" w:hAnsiTheme="majorBidi" w:cstheme="majorBidi"/>
          <w:kern w:val="0"/>
          <w:sz w:val="28"/>
          <w:szCs w:val="28"/>
          <w:lang w:val="uk-UA"/>
        </w:rPr>
      </w:pPr>
      <w:r w:rsidRPr="008A3841">
        <w:rPr>
          <w:rFonts w:asciiTheme="majorBidi" w:hAnsiTheme="majorBidi" w:cstheme="majorBidi"/>
          <w:b/>
          <w:bCs/>
          <w:kern w:val="0"/>
          <w:sz w:val="28"/>
          <w:szCs w:val="28"/>
        </w:rPr>
        <w:t>Yulia</w:t>
      </w:r>
      <w:r w:rsidRPr="008329F9">
        <w:rPr>
          <w:rFonts w:asciiTheme="majorBidi" w:hAnsiTheme="majorBidi" w:cstheme="majorBidi"/>
          <w:b/>
          <w:bCs/>
          <w:kern w:val="0"/>
          <w:sz w:val="28"/>
          <w:szCs w:val="28"/>
          <w:lang w:val="uk-UA"/>
        </w:rPr>
        <w:t xml:space="preserve"> </w:t>
      </w:r>
      <w:r w:rsidRPr="008A3841">
        <w:rPr>
          <w:rFonts w:asciiTheme="majorBidi" w:hAnsiTheme="majorBidi" w:cstheme="majorBidi"/>
          <w:b/>
          <w:bCs/>
          <w:kern w:val="0"/>
          <w:sz w:val="28"/>
          <w:szCs w:val="28"/>
        </w:rPr>
        <w:t>Petrova</w:t>
      </w:r>
      <w:r w:rsidRPr="008A3841">
        <w:rPr>
          <w:rFonts w:asciiTheme="majorBidi" w:hAnsiTheme="majorBidi" w:cstheme="majorBidi"/>
          <w:kern w:val="0"/>
          <w:sz w:val="28"/>
          <w:szCs w:val="28"/>
          <w:lang w:val="uk-UA"/>
        </w:rPr>
        <w:t>,</w:t>
      </w:r>
    </w:p>
    <w:p w:rsidR="00DD1AA7" w:rsidRPr="008A3841" w:rsidRDefault="00DD1AA7" w:rsidP="00DD1AA7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8A3841">
        <w:rPr>
          <w:rFonts w:asciiTheme="majorBidi" w:hAnsiTheme="majorBidi" w:cstheme="majorBidi"/>
          <w:kern w:val="0"/>
          <w:sz w:val="28"/>
          <w:szCs w:val="28"/>
          <w:lang w:bidi="ar-EG"/>
        </w:rPr>
        <w:t xml:space="preserve">ORCID </w:t>
      </w:r>
      <w:hyperlink r:id="rId8" w:history="1">
        <w:r w:rsidRPr="00155E7F">
          <w:rPr>
            <w:rStyle w:val="Hyperlink"/>
            <w:rFonts w:asciiTheme="majorBidi" w:hAnsiTheme="majorBidi" w:cstheme="majorBidi"/>
            <w:color w:val="auto"/>
            <w:kern w:val="0"/>
            <w:sz w:val="28"/>
            <w:szCs w:val="28"/>
            <w:u w:val="none"/>
            <w:lang w:bidi="ar-EG"/>
          </w:rPr>
          <w:t>https://orcid.org/</w:t>
        </w:r>
        <w:r w:rsidRPr="00155E7F">
          <w:rPr>
            <w:rStyle w:val="Hyperlink"/>
            <w:rFonts w:asciiTheme="majorBidi" w:hAnsiTheme="majorBidi" w:cstheme="majorBidi"/>
            <w:color w:val="auto"/>
            <w:kern w:val="0"/>
            <w:sz w:val="28"/>
            <w:szCs w:val="28"/>
            <w:u w:val="none"/>
          </w:rPr>
          <w:t>0000-0002-5130-232X</w:t>
        </w:r>
      </w:hyperlink>
      <w:r w:rsidRPr="008A3841">
        <w:rPr>
          <w:rFonts w:asciiTheme="majorBidi" w:hAnsiTheme="majorBidi" w:cstheme="majorBidi"/>
          <w:kern w:val="0"/>
          <w:sz w:val="28"/>
          <w:szCs w:val="28"/>
        </w:rPr>
        <w:t>,</w:t>
      </w:r>
    </w:p>
    <w:p w:rsidR="00DD1AA7" w:rsidRPr="008A3841" w:rsidRDefault="00DD1AA7" w:rsidP="00DD1AA7">
      <w:pPr>
        <w:spacing w:after="0" w:line="360" w:lineRule="auto"/>
        <w:rPr>
          <w:rFonts w:asciiTheme="majorBidi" w:hAnsiTheme="majorBidi" w:cstheme="majorBidi"/>
          <w:sz w:val="28"/>
          <w:szCs w:val="28"/>
          <w:lang w:val="uk-UA" w:bidi="ar-EG"/>
        </w:rPr>
      </w:pPr>
      <w:r w:rsidRPr="008A3841">
        <w:rPr>
          <w:rFonts w:asciiTheme="majorBidi" w:hAnsiTheme="majorBidi" w:cstheme="majorBidi"/>
          <w:sz w:val="28"/>
          <w:szCs w:val="28"/>
          <w:lang w:bidi="ar-EG"/>
        </w:rPr>
        <w:t>Candidate of Philological Sciences</w:t>
      </w:r>
      <w:r w:rsidRPr="008A3841">
        <w:rPr>
          <w:rFonts w:asciiTheme="majorBidi" w:hAnsiTheme="majorBidi" w:cstheme="majorBidi"/>
          <w:sz w:val="28"/>
          <w:szCs w:val="28"/>
          <w:lang w:val="uk-UA" w:bidi="ar-EG"/>
        </w:rPr>
        <w:t xml:space="preserve">, </w:t>
      </w:r>
      <w:r w:rsidRPr="008A3841">
        <w:rPr>
          <w:rFonts w:asciiTheme="majorBidi" w:hAnsiTheme="majorBidi" w:cstheme="majorBidi"/>
          <w:sz w:val="28"/>
          <w:szCs w:val="28"/>
          <w:lang w:bidi="ar-EG"/>
        </w:rPr>
        <w:t>Senior Research Associate</w:t>
      </w:r>
      <w:r w:rsidRPr="008A3841">
        <w:rPr>
          <w:rFonts w:asciiTheme="majorBidi" w:hAnsiTheme="majorBidi" w:cstheme="majorBidi"/>
          <w:sz w:val="28"/>
          <w:szCs w:val="28"/>
          <w:lang w:val="uk-UA" w:bidi="ar-EG"/>
        </w:rPr>
        <w:t>,</w:t>
      </w:r>
    </w:p>
    <w:p w:rsidR="00DD1AA7" w:rsidRPr="008A3841" w:rsidRDefault="00DD1AA7" w:rsidP="00DD1AA7">
      <w:pPr>
        <w:spacing w:after="0" w:line="360" w:lineRule="auto"/>
        <w:rPr>
          <w:rFonts w:asciiTheme="majorBidi" w:hAnsiTheme="majorBidi" w:cstheme="majorBidi"/>
          <w:sz w:val="28"/>
          <w:szCs w:val="28"/>
          <w:lang w:val="uk-UA" w:bidi="ar-EG"/>
        </w:rPr>
      </w:pPr>
      <w:r w:rsidRPr="008A3841">
        <w:rPr>
          <w:rFonts w:asciiTheme="majorBidi" w:hAnsiTheme="majorBidi" w:cstheme="majorBidi"/>
          <w:sz w:val="28"/>
          <w:szCs w:val="28"/>
          <w:lang w:bidi="ar-EG"/>
        </w:rPr>
        <w:t>Department of Near and Middle East</w:t>
      </w:r>
      <w:r w:rsidRPr="008A3841">
        <w:rPr>
          <w:rFonts w:asciiTheme="majorBidi" w:hAnsiTheme="majorBidi" w:cstheme="majorBidi"/>
          <w:sz w:val="28"/>
          <w:szCs w:val="28"/>
          <w:lang w:val="uk-UA" w:bidi="ar-EG"/>
        </w:rPr>
        <w:t>,</w:t>
      </w:r>
    </w:p>
    <w:p w:rsidR="00DD1AA7" w:rsidRPr="008A3841" w:rsidRDefault="00DD1AA7" w:rsidP="00DD1AA7">
      <w:pPr>
        <w:spacing w:after="0" w:line="360" w:lineRule="auto"/>
        <w:rPr>
          <w:rFonts w:asciiTheme="majorBidi" w:hAnsiTheme="majorBidi" w:cstheme="majorBidi"/>
          <w:sz w:val="28"/>
          <w:szCs w:val="28"/>
          <w:lang w:val="uk-UA" w:bidi="ar-EG"/>
        </w:rPr>
      </w:pPr>
      <w:r w:rsidRPr="008A3841">
        <w:rPr>
          <w:rFonts w:asciiTheme="majorBidi" w:hAnsiTheme="majorBidi" w:cstheme="majorBidi"/>
          <w:sz w:val="28"/>
          <w:szCs w:val="28"/>
          <w:lang w:bidi="ar-EG"/>
        </w:rPr>
        <w:t>A. Krymskyi Institute of Oriental Studies</w:t>
      </w:r>
      <w:r w:rsidRPr="008A3841">
        <w:rPr>
          <w:rFonts w:asciiTheme="majorBidi" w:hAnsiTheme="majorBidi" w:cstheme="majorBidi"/>
          <w:sz w:val="28"/>
          <w:szCs w:val="28"/>
          <w:lang w:val="uk-UA" w:bidi="ar-EG"/>
        </w:rPr>
        <w:t>,</w:t>
      </w:r>
    </w:p>
    <w:p w:rsidR="00DD1AA7" w:rsidRPr="008A3841" w:rsidRDefault="00DD1AA7" w:rsidP="00DD1AA7">
      <w:pPr>
        <w:spacing w:after="0"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8A3841">
        <w:rPr>
          <w:rFonts w:asciiTheme="majorBidi" w:hAnsiTheme="majorBidi" w:cstheme="majorBidi"/>
          <w:sz w:val="28"/>
          <w:szCs w:val="28"/>
          <w:lang w:bidi="ar-EG"/>
        </w:rPr>
        <w:t>National Academy of Sciences of Ukraine,</w:t>
      </w:r>
    </w:p>
    <w:p w:rsidR="00DD1AA7" w:rsidRPr="008A3841" w:rsidRDefault="00DD1AA7" w:rsidP="003C797F">
      <w:pPr>
        <w:spacing w:after="0"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8A3841">
        <w:rPr>
          <w:rFonts w:asciiTheme="majorBidi" w:hAnsiTheme="majorBidi" w:cstheme="majorBidi"/>
          <w:sz w:val="28"/>
          <w:szCs w:val="28"/>
          <w:lang w:bidi="ar-EG"/>
        </w:rPr>
        <w:t>Kyiv,</w:t>
      </w:r>
      <w:r w:rsidRPr="008A3841">
        <w:rPr>
          <w:rFonts w:asciiTheme="majorBidi" w:hAnsiTheme="majorBidi" w:cstheme="majorBidi"/>
          <w:sz w:val="28"/>
          <w:szCs w:val="28"/>
          <w:lang w:val="uk-UA" w:bidi="ar-EG"/>
        </w:rPr>
        <w:t xml:space="preserve"> </w:t>
      </w:r>
      <w:r w:rsidRPr="008A3841">
        <w:rPr>
          <w:rFonts w:asciiTheme="majorBidi" w:hAnsiTheme="majorBidi" w:cstheme="majorBidi"/>
          <w:sz w:val="28"/>
          <w:szCs w:val="28"/>
          <w:lang w:bidi="ar-EG"/>
        </w:rPr>
        <w:t>Ukraine</w:t>
      </w:r>
    </w:p>
    <w:p w:rsidR="00DD1AA7" w:rsidRPr="008A3841" w:rsidRDefault="00DD1AA7" w:rsidP="003C797F">
      <w:pPr>
        <w:spacing w:after="0" w:line="360" w:lineRule="auto"/>
        <w:rPr>
          <w:rFonts w:asciiTheme="majorBidi" w:hAnsiTheme="majorBidi" w:cstheme="majorBidi"/>
          <w:sz w:val="28"/>
          <w:szCs w:val="28"/>
          <w:lang w:val="uk-UA" w:bidi="ar-EG"/>
        </w:rPr>
      </w:pPr>
      <w:r w:rsidRPr="008A3841">
        <w:rPr>
          <w:rFonts w:asciiTheme="majorBidi" w:hAnsiTheme="majorBidi" w:cstheme="majorBidi"/>
          <w:sz w:val="28"/>
          <w:szCs w:val="28"/>
          <w:lang w:bidi="ar-EG"/>
        </w:rPr>
        <w:t>E</w:t>
      </w:r>
      <w:r w:rsidRPr="008A3841">
        <w:rPr>
          <w:rFonts w:asciiTheme="majorBidi" w:hAnsiTheme="majorBidi" w:cstheme="majorBidi"/>
          <w:sz w:val="28"/>
          <w:szCs w:val="28"/>
          <w:lang w:val="uk-UA" w:bidi="ar-EG"/>
        </w:rPr>
        <w:t>-</w:t>
      </w:r>
      <w:r w:rsidRPr="008A3841">
        <w:rPr>
          <w:rFonts w:asciiTheme="majorBidi" w:hAnsiTheme="majorBidi" w:cstheme="majorBidi"/>
          <w:sz w:val="28"/>
          <w:szCs w:val="28"/>
          <w:lang w:bidi="ar-EG"/>
        </w:rPr>
        <w:t>mail</w:t>
      </w:r>
      <w:r w:rsidRPr="008A3841">
        <w:rPr>
          <w:rFonts w:asciiTheme="majorBidi" w:hAnsiTheme="majorBidi" w:cstheme="majorBidi"/>
          <w:sz w:val="28"/>
          <w:szCs w:val="28"/>
          <w:lang w:val="uk-UA" w:bidi="ar-EG"/>
        </w:rPr>
        <w:t xml:space="preserve">: </w:t>
      </w:r>
      <w:r w:rsidRPr="008A3841">
        <w:rPr>
          <w:rFonts w:asciiTheme="majorBidi" w:hAnsiTheme="majorBidi" w:cstheme="majorBidi"/>
          <w:sz w:val="28"/>
          <w:szCs w:val="28"/>
          <w:lang w:bidi="ar-EG"/>
        </w:rPr>
        <w:t>j</w:t>
      </w:r>
      <w:r w:rsidRPr="008A3841">
        <w:rPr>
          <w:rFonts w:asciiTheme="majorBidi" w:hAnsiTheme="majorBidi" w:cstheme="majorBidi"/>
          <w:sz w:val="28"/>
          <w:szCs w:val="28"/>
          <w:lang w:val="uk-UA" w:bidi="ar-EG"/>
        </w:rPr>
        <w:t>.</w:t>
      </w:r>
      <w:r w:rsidRPr="008A3841">
        <w:rPr>
          <w:rFonts w:asciiTheme="majorBidi" w:hAnsiTheme="majorBidi" w:cstheme="majorBidi"/>
          <w:sz w:val="28"/>
          <w:szCs w:val="28"/>
          <w:lang w:bidi="ar-EG"/>
        </w:rPr>
        <w:t>arabic</w:t>
      </w:r>
      <w:r w:rsidRPr="008A3841">
        <w:rPr>
          <w:rFonts w:asciiTheme="majorBidi" w:hAnsiTheme="majorBidi" w:cstheme="majorBidi"/>
          <w:sz w:val="28"/>
          <w:szCs w:val="28"/>
          <w:lang w:val="uk-UA" w:bidi="ar-EG"/>
        </w:rPr>
        <w:t>2011@</w:t>
      </w:r>
      <w:r w:rsidRPr="008A3841">
        <w:rPr>
          <w:rFonts w:asciiTheme="majorBidi" w:hAnsiTheme="majorBidi" w:cstheme="majorBidi"/>
          <w:sz w:val="28"/>
          <w:szCs w:val="28"/>
          <w:lang w:bidi="ar-EG"/>
        </w:rPr>
        <w:t>gmail</w:t>
      </w:r>
      <w:r w:rsidRPr="008A3841">
        <w:rPr>
          <w:rFonts w:asciiTheme="majorBidi" w:hAnsiTheme="majorBidi" w:cstheme="majorBidi"/>
          <w:sz w:val="28"/>
          <w:szCs w:val="28"/>
          <w:lang w:val="uk-UA" w:bidi="ar-EG"/>
        </w:rPr>
        <w:t>.</w:t>
      </w:r>
      <w:r w:rsidRPr="008A3841">
        <w:rPr>
          <w:rFonts w:asciiTheme="majorBidi" w:hAnsiTheme="majorBidi" w:cstheme="majorBidi"/>
          <w:sz w:val="28"/>
          <w:szCs w:val="28"/>
          <w:lang w:bidi="ar-EG"/>
        </w:rPr>
        <w:t>com</w:t>
      </w:r>
    </w:p>
    <w:p w:rsidR="00DD1AA7" w:rsidRPr="008A3841" w:rsidRDefault="003C797F" w:rsidP="0042033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r w:rsidR="00DD1AA7" w:rsidRPr="008A3841">
        <w:rPr>
          <w:rFonts w:asciiTheme="majorBidi" w:hAnsiTheme="majorBidi" w:cstheme="majorBidi"/>
          <w:b/>
          <w:bCs/>
          <w:sz w:val="28"/>
          <w:szCs w:val="28"/>
        </w:rPr>
        <w:t>ARABIC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MANUSCRIPT</w:t>
      </w:r>
      <w:r w:rsidR="00DD1AA7" w:rsidRPr="008A3841">
        <w:rPr>
          <w:rFonts w:asciiTheme="majorBidi" w:hAnsiTheme="majorBidi" w:cstheme="majorBidi"/>
          <w:b/>
          <w:bCs/>
          <w:sz w:val="28"/>
          <w:szCs w:val="28"/>
        </w:rPr>
        <w:t xml:space="preserve"> “</w:t>
      </w:r>
      <w:r>
        <w:rPr>
          <w:rFonts w:asciiTheme="majorBidi" w:hAnsiTheme="majorBidi" w:cstheme="majorBidi"/>
          <w:b/>
          <w:bCs/>
          <w:sz w:val="28"/>
          <w:szCs w:val="28"/>
        </w:rPr>
        <w:t>MYSTERY OF REPENTANCE AND CONFESSION</w:t>
      </w:r>
      <w:r w:rsidR="00DD1AA7" w:rsidRPr="008A3841">
        <w:rPr>
          <w:rFonts w:asciiTheme="majorBidi" w:hAnsiTheme="majorBidi" w:cstheme="majorBidi"/>
          <w:b/>
          <w:bCs/>
          <w:sz w:val="28"/>
          <w:szCs w:val="28"/>
        </w:rPr>
        <w:t>”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FROM THE </w:t>
      </w:r>
      <w:r w:rsidR="00DD1AA7" w:rsidRPr="008A3841">
        <w:rPr>
          <w:rFonts w:asciiTheme="majorBidi" w:hAnsiTheme="majorBidi" w:cstheme="majorBidi"/>
          <w:b/>
          <w:bCs/>
          <w:sz w:val="28"/>
          <w:szCs w:val="28"/>
        </w:rPr>
        <w:t>COLLECTION OF THE INSTITUTE OF MANUSCRIPT OF THE V. I. VERNADSKY NATIONAL LIBRARY OF UKRAINE</w:t>
      </w:r>
      <w:r w:rsidR="00420332">
        <w:rPr>
          <w:rFonts w:asciiTheme="majorBidi" w:hAnsiTheme="majorBidi" w:cstheme="majorBidi"/>
          <w:b/>
          <w:bCs/>
          <w:sz w:val="28"/>
          <w:szCs w:val="28"/>
        </w:rPr>
        <w:t>: TOWARDS IDENTIFICATION</w:t>
      </w:r>
    </w:p>
    <w:p w:rsidR="003C797F" w:rsidRPr="003C797F" w:rsidRDefault="003C797F" w:rsidP="003C797F">
      <w:pPr>
        <w:spacing w:after="0" w:line="360" w:lineRule="auto"/>
        <w:jc w:val="both"/>
        <w:rPr>
          <w:rStyle w:val="rynqvb"/>
          <w:rFonts w:asciiTheme="majorBidi" w:hAnsiTheme="majorBidi" w:cstheme="majorBidi"/>
          <w:sz w:val="28"/>
          <w:szCs w:val="28"/>
          <w:lang w:bidi="ar-EG"/>
        </w:rPr>
      </w:pPr>
      <w:r w:rsidRPr="003C797F">
        <w:rPr>
          <w:rStyle w:val="rynqvb"/>
          <w:rFonts w:asciiTheme="majorBidi" w:hAnsiTheme="majorBidi" w:cstheme="majorBidi"/>
          <w:sz w:val="28"/>
          <w:szCs w:val="28"/>
          <w:lang w:bidi="ar-EG"/>
        </w:rPr>
        <w:t>The structure and content</w:t>
      </w:r>
      <w:r w:rsidR="001266FA">
        <w:rPr>
          <w:rStyle w:val="rynqvb"/>
          <w:rFonts w:asciiTheme="majorBidi" w:hAnsiTheme="majorBidi" w:cstheme="majorBidi"/>
          <w:sz w:val="28"/>
          <w:szCs w:val="28"/>
          <w:lang w:bidi="ar-EG"/>
        </w:rPr>
        <w:t>s</w:t>
      </w:r>
      <w:r w:rsidRPr="003C797F">
        <w:rPr>
          <w:rStyle w:val="rynqvb"/>
          <w:rFonts w:asciiTheme="majorBidi" w:hAnsiTheme="majorBidi" w:cstheme="majorBidi"/>
          <w:sz w:val="28"/>
          <w:szCs w:val="28"/>
          <w:lang w:bidi="ar-EG"/>
        </w:rPr>
        <w:t xml:space="preserve"> of </w:t>
      </w:r>
      <w:r w:rsidR="00965397">
        <w:rPr>
          <w:rStyle w:val="rynqvb"/>
          <w:rFonts w:asciiTheme="majorBidi" w:hAnsiTheme="majorBidi" w:cstheme="majorBidi"/>
          <w:sz w:val="28"/>
          <w:szCs w:val="28"/>
          <w:lang w:bidi="ar-EG"/>
        </w:rPr>
        <w:t>the</w:t>
      </w:r>
      <w:r w:rsidRPr="003C797F">
        <w:rPr>
          <w:rStyle w:val="rynqvb"/>
          <w:rFonts w:asciiTheme="majorBidi" w:hAnsiTheme="majorBidi" w:cstheme="majorBidi"/>
          <w:sz w:val="28"/>
          <w:szCs w:val="28"/>
          <w:lang w:bidi="ar-EG"/>
        </w:rPr>
        <w:t xml:space="preserve"> anonymous Christian manuscript treatise in Arabic, dated 1861 (f</w:t>
      </w:r>
      <w:r w:rsidR="00965397">
        <w:rPr>
          <w:rStyle w:val="rynqvb"/>
          <w:rFonts w:asciiTheme="majorBidi" w:hAnsiTheme="majorBidi" w:cstheme="majorBidi"/>
          <w:sz w:val="28"/>
          <w:szCs w:val="28"/>
          <w:lang w:bidi="ar-EG"/>
        </w:rPr>
        <w:t>und</w:t>
      </w:r>
      <w:r w:rsidRPr="003C797F">
        <w:rPr>
          <w:rStyle w:val="rynqvb"/>
          <w:rFonts w:asciiTheme="majorBidi" w:hAnsiTheme="majorBidi" w:cstheme="majorBidi"/>
          <w:sz w:val="28"/>
          <w:szCs w:val="28"/>
          <w:lang w:bidi="ar-EG"/>
        </w:rPr>
        <w:t xml:space="preserve"> 74, No. 26) </w:t>
      </w:r>
      <w:r w:rsidR="001266FA">
        <w:rPr>
          <w:rStyle w:val="rynqvb"/>
          <w:rFonts w:asciiTheme="majorBidi" w:hAnsiTheme="majorBidi" w:cstheme="majorBidi"/>
          <w:sz w:val="28"/>
          <w:szCs w:val="28"/>
          <w:lang w:bidi="ar-EG"/>
        </w:rPr>
        <w:t>have been</w:t>
      </w:r>
      <w:r w:rsidRPr="003C797F">
        <w:rPr>
          <w:rStyle w:val="rynqvb"/>
          <w:rFonts w:asciiTheme="majorBidi" w:hAnsiTheme="majorBidi" w:cstheme="majorBidi"/>
          <w:sz w:val="28"/>
          <w:szCs w:val="28"/>
          <w:lang w:bidi="ar-EG"/>
        </w:rPr>
        <w:t xml:space="preserve"> considered. The study revealed that the manuscript </w:t>
      </w:r>
      <w:r w:rsidR="001266FA">
        <w:rPr>
          <w:rStyle w:val="rynqvb"/>
          <w:rFonts w:asciiTheme="majorBidi" w:hAnsiTheme="majorBidi" w:cstheme="majorBidi"/>
          <w:sz w:val="28"/>
          <w:szCs w:val="28"/>
          <w:lang w:bidi="ar-EG"/>
        </w:rPr>
        <w:t>had been</w:t>
      </w:r>
      <w:r w:rsidRPr="003C797F">
        <w:rPr>
          <w:rStyle w:val="rynqvb"/>
          <w:rFonts w:asciiTheme="majorBidi" w:hAnsiTheme="majorBidi" w:cstheme="majorBidi"/>
          <w:sz w:val="28"/>
          <w:szCs w:val="28"/>
          <w:lang w:bidi="ar-EG"/>
        </w:rPr>
        <w:t xml:space="preserve"> copied from </w:t>
      </w:r>
      <w:r w:rsidR="001266FA">
        <w:rPr>
          <w:rStyle w:val="rynqvb"/>
          <w:rFonts w:asciiTheme="majorBidi" w:hAnsiTheme="majorBidi" w:cstheme="majorBidi"/>
          <w:sz w:val="28"/>
          <w:szCs w:val="28"/>
          <w:lang w:bidi="ar-EG"/>
        </w:rPr>
        <w:t>the 1711</w:t>
      </w:r>
      <w:r w:rsidRPr="003C797F">
        <w:rPr>
          <w:rStyle w:val="rynqvb"/>
          <w:rFonts w:asciiTheme="majorBidi" w:hAnsiTheme="majorBidi" w:cstheme="majorBidi"/>
          <w:sz w:val="28"/>
          <w:szCs w:val="28"/>
          <w:lang w:bidi="ar-EG"/>
        </w:rPr>
        <w:t xml:space="preserve"> printed edition, published in Aleppo (Syria). The treatise was compiled on the basis of the works of the holy fathers by </w:t>
      </w:r>
      <w:r w:rsidR="001266FA">
        <w:rPr>
          <w:rStyle w:val="rynqvb"/>
          <w:rFonts w:asciiTheme="majorBidi" w:hAnsiTheme="majorBidi" w:cstheme="majorBidi"/>
          <w:sz w:val="28"/>
          <w:szCs w:val="28"/>
          <w:lang w:bidi="ar-EG"/>
        </w:rPr>
        <w:t>the former patriarch of Antioch</w:t>
      </w:r>
      <w:r w:rsidR="001266FA" w:rsidRPr="003C797F">
        <w:rPr>
          <w:rStyle w:val="rynqvb"/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3C797F">
        <w:rPr>
          <w:rStyle w:val="rynqvb"/>
          <w:rFonts w:asciiTheme="majorBidi" w:hAnsiTheme="majorBidi" w:cstheme="majorBidi"/>
          <w:sz w:val="28"/>
          <w:szCs w:val="28"/>
          <w:lang w:bidi="ar-EG"/>
        </w:rPr>
        <w:t>Athanasi</w:t>
      </w:r>
      <w:r w:rsidR="001266FA">
        <w:rPr>
          <w:rStyle w:val="rynqvb"/>
          <w:rFonts w:asciiTheme="majorBidi" w:hAnsiTheme="majorBidi" w:cstheme="majorBidi"/>
          <w:sz w:val="28"/>
          <w:szCs w:val="28"/>
          <w:lang w:bidi="ar-EG"/>
        </w:rPr>
        <w:t>o</w:t>
      </w:r>
      <w:r w:rsidRPr="003C797F">
        <w:rPr>
          <w:rStyle w:val="rynqvb"/>
          <w:rFonts w:asciiTheme="majorBidi" w:hAnsiTheme="majorBidi" w:cstheme="majorBidi"/>
          <w:sz w:val="28"/>
          <w:szCs w:val="28"/>
          <w:lang w:bidi="ar-EG"/>
        </w:rPr>
        <w:t>s Dabbas.</w:t>
      </w:r>
    </w:p>
    <w:p w:rsidR="0053196F" w:rsidRPr="00844FCA" w:rsidRDefault="003C797F" w:rsidP="003C797F">
      <w:pPr>
        <w:spacing w:after="0" w:line="360" w:lineRule="auto"/>
        <w:jc w:val="both"/>
      </w:pPr>
      <w:r w:rsidRPr="003C797F">
        <w:rPr>
          <w:rStyle w:val="rynqvb"/>
          <w:rFonts w:asciiTheme="majorBidi" w:hAnsiTheme="majorBidi" w:cstheme="majorBidi"/>
          <w:i/>
          <w:iCs/>
          <w:sz w:val="28"/>
          <w:szCs w:val="28"/>
          <w:lang w:bidi="ar-EG"/>
        </w:rPr>
        <w:t xml:space="preserve">Keywords: </w:t>
      </w:r>
      <w:r w:rsidRPr="003C797F">
        <w:rPr>
          <w:rStyle w:val="rynqvb"/>
          <w:rFonts w:asciiTheme="majorBidi" w:hAnsiTheme="majorBidi" w:cstheme="majorBidi"/>
          <w:sz w:val="28"/>
          <w:szCs w:val="28"/>
          <w:lang w:bidi="ar-EG"/>
        </w:rPr>
        <w:t xml:space="preserve">Arabic Christian manuscripts, </w:t>
      </w:r>
      <w:r w:rsidR="001D53E3">
        <w:rPr>
          <w:rStyle w:val="rynqvb"/>
          <w:rFonts w:asciiTheme="majorBidi" w:hAnsiTheme="majorBidi" w:cstheme="majorBidi"/>
          <w:sz w:val="28"/>
          <w:szCs w:val="28"/>
          <w:lang w:bidi="ar-EG"/>
        </w:rPr>
        <w:t>printing</w:t>
      </w:r>
      <w:r w:rsidRPr="003C797F">
        <w:rPr>
          <w:rStyle w:val="rynqvb"/>
          <w:rFonts w:asciiTheme="majorBidi" w:hAnsiTheme="majorBidi" w:cstheme="majorBidi"/>
          <w:sz w:val="28"/>
          <w:szCs w:val="28"/>
          <w:lang w:bidi="ar-EG"/>
        </w:rPr>
        <w:t>, holy fathers, didactic literature, Athanasi</w:t>
      </w:r>
      <w:r w:rsidR="001D53E3">
        <w:rPr>
          <w:rStyle w:val="rynqvb"/>
          <w:rFonts w:asciiTheme="majorBidi" w:hAnsiTheme="majorBidi" w:cstheme="majorBidi"/>
          <w:sz w:val="28"/>
          <w:szCs w:val="28"/>
          <w:lang w:bidi="ar-EG"/>
        </w:rPr>
        <w:t>o</w:t>
      </w:r>
      <w:r w:rsidRPr="003C797F">
        <w:rPr>
          <w:rStyle w:val="rynqvb"/>
          <w:rFonts w:asciiTheme="majorBidi" w:hAnsiTheme="majorBidi" w:cstheme="majorBidi"/>
          <w:sz w:val="28"/>
          <w:szCs w:val="28"/>
          <w:lang w:bidi="ar-EG"/>
        </w:rPr>
        <w:t>s Dabbas.</w:t>
      </w:r>
    </w:p>
    <w:sectPr w:rsidR="0053196F" w:rsidRPr="00844FCA" w:rsidSect="00DD1AA7">
      <w:pgSz w:w="12240" w:h="15840"/>
      <w:pgMar w:top="1440" w:right="1325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35C9A" w:rsidRDefault="00B35C9A" w:rsidP="00957970">
      <w:pPr>
        <w:spacing w:after="0" w:line="240" w:lineRule="auto"/>
      </w:pPr>
      <w:r>
        <w:separator/>
      </w:r>
    </w:p>
  </w:endnote>
  <w:endnote w:type="continuationSeparator" w:id="0">
    <w:p w:rsidR="00B35C9A" w:rsidRDefault="00B35C9A" w:rsidP="00957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35C9A" w:rsidRDefault="00B35C9A" w:rsidP="00957970">
      <w:pPr>
        <w:spacing w:after="0" w:line="240" w:lineRule="auto"/>
      </w:pPr>
      <w:r>
        <w:separator/>
      </w:r>
    </w:p>
  </w:footnote>
  <w:footnote w:type="continuationSeparator" w:id="0">
    <w:p w:rsidR="00B35C9A" w:rsidRDefault="00B35C9A" w:rsidP="00957970">
      <w:pPr>
        <w:spacing w:after="0" w:line="240" w:lineRule="auto"/>
      </w:pPr>
      <w:r>
        <w:continuationSeparator/>
      </w:r>
    </w:p>
  </w:footnote>
  <w:footnote w:id="1">
    <w:p w:rsidR="00957970" w:rsidRDefault="00957970" w:rsidP="00957970">
      <w:pPr>
        <w:pStyle w:val="EndnoteText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6E0D02">
        <w:rPr>
          <w:rFonts w:ascii="Times New Roman" w:hAnsi="Times New Roman" w:cs="Times New Roman"/>
          <w:sz w:val="22"/>
          <w:szCs w:val="22"/>
        </w:rPr>
        <w:t xml:space="preserve">Дослідження здійснено </w:t>
      </w:r>
      <w:r>
        <w:rPr>
          <w:rFonts w:ascii="Times New Roman" w:hAnsi="Times New Roman" w:cs="Times New Roman"/>
          <w:sz w:val="22"/>
          <w:szCs w:val="22"/>
        </w:rPr>
        <w:t>в</w:t>
      </w:r>
      <w:r w:rsidRPr="006E0D02">
        <w:rPr>
          <w:rFonts w:ascii="Times New Roman" w:hAnsi="Times New Roman" w:cs="Times New Roman"/>
          <w:sz w:val="22"/>
          <w:szCs w:val="22"/>
        </w:rPr>
        <w:t xml:space="preserve"> межах про</w:t>
      </w:r>
      <w:r>
        <w:rPr>
          <w:rFonts w:ascii="Times New Roman" w:hAnsi="Times New Roman" w:cs="Times New Roman"/>
          <w:sz w:val="22"/>
          <w:szCs w:val="22"/>
        </w:rPr>
        <w:t>є</w:t>
      </w:r>
      <w:r w:rsidRPr="006E0D02">
        <w:rPr>
          <w:rFonts w:ascii="Times New Roman" w:hAnsi="Times New Roman" w:cs="Times New Roman"/>
          <w:sz w:val="22"/>
          <w:szCs w:val="22"/>
        </w:rPr>
        <w:t>кту, який фінансується Європейською дослідницькою радою за програмою Європейського Союзу з досліджень та інновацій “Horizon 2020” (грантова угода № 883219-AdG-2019 – про</w:t>
      </w:r>
      <w:r>
        <w:rPr>
          <w:rFonts w:ascii="Times New Roman" w:hAnsi="Times New Roman" w:cs="Times New Roman"/>
          <w:sz w:val="22"/>
          <w:szCs w:val="22"/>
        </w:rPr>
        <w:t>є</w:t>
      </w:r>
      <w:r w:rsidRPr="006E0D02">
        <w:rPr>
          <w:rFonts w:ascii="Times New Roman" w:hAnsi="Times New Roman" w:cs="Times New Roman"/>
          <w:sz w:val="22"/>
          <w:szCs w:val="22"/>
        </w:rPr>
        <w:t>кт TYPARABIC).</w:t>
      </w:r>
    </w:p>
    <w:p w:rsidR="00957970" w:rsidRPr="00957970" w:rsidRDefault="00957970">
      <w:pPr>
        <w:pStyle w:val="FootnoteText"/>
        <w:rPr>
          <w:lang w:val="uk-U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A7"/>
    <w:rsid w:val="000B6907"/>
    <w:rsid w:val="0010692D"/>
    <w:rsid w:val="001221EE"/>
    <w:rsid w:val="001266FA"/>
    <w:rsid w:val="001439EF"/>
    <w:rsid w:val="00155E7F"/>
    <w:rsid w:val="0018204E"/>
    <w:rsid w:val="001934CE"/>
    <w:rsid w:val="001D53E3"/>
    <w:rsid w:val="002C0AB3"/>
    <w:rsid w:val="00347A86"/>
    <w:rsid w:val="00355E0B"/>
    <w:rsid w:val="003B5DF9"/>
    <w:rsid w:val="003C797F"/>
    <w:rsid w:val="00420332"/>
    <w:rsid w:val="00444CD3"/>
    <w:rsid w:val="0048308D"/>
    <w:rsid w:val="004856B9"/>
    <w:rsid w:val="004C51E1"/>
    <w:rsid w:val="0050394B"/>
    <w:rsid w:val="0051032C"/>
    <w:rsid w:val="0053196F"/>
    <w:rsid w:val="005D73FC"/>
    <w:rsid w:val="00637E71"/>
    <w:rsid w:val="007371A7"/>
    <w:rsid w:val="0076563B"/>
    <w:rsid w:val="00775943"/>
    <w:rsid w:val="007E2199"/>
    <w:rsid w:val="008329F9"/>
    <w:rsid w:val="00844FCA"/>
    <w:rsid w:val="00851F81"/>
    <w:rsid w:val="008979F8"/>
    <w:rsid w:val="00940D25"/>
    <w:rsid w:val="00957970"/>
    <w:rsid w:val="00963FF0"/>
    <w:rsid w:val="00965397"/>
    <w:rsid w:val="00967832"/>
    <w:rsid w:val="009845DE"/>
    <w:rsid w:val="00985FCD"/>
    <w:rsid w:val="009C6FA6"/>
    <w:rsid w:val="00A36559"/>
    <w:rsid w:val="00A62C62"/>
    <w:rsid w:val="00AA29C8"/>
    <w:rsid w:val="00B35C9A"/>
    <w:rsid w:val="00B624F8"/>
    <w:rsid w:val="00BB07C6"/>
    <w:rsid w:val="00BB0878"/>
    <w:rsid w:val="00C54551"/>
    <w:rsid w:val="00C97F8B"/>
    <w:rsid w:val="00D02E24"/>
    <w:rsid w:val="00D45C51"/>
    <w:rsid w:val="00D818D5"/>
    <w:rsid w:val="00DC5D19"/>
    <w:rsid w:val="00DD1AA7"/>
    <w:rsid w:val="00DD1BC8"/>
    <w:rsid w:val="00DD3392"/>
    <w:rsid w:val="00E13A97"/>
    <w:rsid w:val="00E85EAD"/>
    <w:rsid w:val="00EE36BF"/>
    <w:rsid w:val="00F54E16"/>
    <w:rsid w:val="00F650ED"/>
    <w:rsid w:val="00F823DB"/>
    <w:rsid w:val="00F864A2"/>
    <w:rsid w:val="00FE7AAD"/>
    <w:rsid w:val="00FF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3E0E"/>
  <w15:chartTrackingRefBased/>
  <w15:docId w15:val="{A99FF9E6-9D88-4445-A991-642C3352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1AA7"/>
    <w:rPr>
      <w:color w:val="0563C1" w:themeColor="hyperlink"/>
      <w:u w:val="single"/>
    </w:rPr>
  </w:style>
  <w:style w:type="character" w:customStyle="1" w:styleId="hwtze">
    <w:name w:val="hwtze"/>
    <w:basedOn w:val="DefaultParagraphFont"/>
    <w:rsid w:val="00DD1AA7"/>
  </w:style>
  <w:style w:type="character" w:customStyle="1" w:styleId="rynqvb">
    <w:name w:val="rynqvb"/>
    <w:basedOn w:val="DefaultParagraphFont"/>
    <w:rsid w:val="00DD1AA7"/>
  </w:style>
  <w:style w:type="paragraph" w:styleId="FootnoteText">
    <w:name w:val="footnote text"/>
    <w:basedOn w:val="Normal"/>
    <w:link w:val="FootnoteTextChar"/>
    <w:uiPriority w:val="99"/>
    <w:semiHidden/>
    <w:unhideWhenUsed/>
    <w:rsid w:val="009579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9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797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957970"/>
    <w:rPr>
      <w:rFonts w:ascii="Calibri" w:eastAsia="Times New Roman" w:hAnsi="Calibri" w:cs="Calibri"/>
      <w:kern w:val="0"/>
      <w:sz w:val="20"/>
      <w:szCs w:val="20"/>
      <w:lang w:val="uk-UA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970"/>
    <w:rPr>
      <w:rFonts w:ascii="Calibri" w:eastAsia="Times New Roman" w:hAnsi="Calibri" w:cs="Calibri"/>
      <w:kern w:val="0"/>
      <w:sz w:val="20"/>
      <w:szCs w:val="2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5130-232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5130-232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2BDF2-C466-4124-912C-0532753D9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Institutul de Studii SUD-EST Europene</dc:creator>
  <cp:keywords/>
  <dc:description/>
  <cp:lastModifiedBy>Institutul de Studii SUD-EST Europene</cp:lastModifiedBy>
  <cp:revision>47</cp:revision>
  <dcterms:created xsi:type="dcterms:W3CDTF">2024-07-22T14:40:00Z</dcterms:created>
  <dcterms:modified xsi:type="dcterms:W3CDTF">2024-08-01T12:16:00Z</dcterms:modified>
</cp:coreProperties>
</file>