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FA" w:rsidRPr="00084E30" w:rsidRDefault="008074FA" w:rsidP="00AA2B0B">
      <w:pPr>
        <w:pStyle w:val="a3"/>
        <w:spacing w:line="360" w:lineRule="auto"/>
        <w:contextualSpacing/>
        <w:jc w:val="both"/>
        <w:rPr>
          <w:sz w:val="28"/>
          <w:szCs w:val="28"/>
        </w:rPr>
      </w:pPr>
      <w:r w:rsidRPr="00084E30">
        <w:rPr>
          <w:sz w:val="28"/>
          <w:szCs w:val="28"/>
        </w:rPr>
        <w:t>Павлюк Руслан Валерійович</w:t>
      </w:r>
      <w:r w:rsidR="00D26237" w:rsidRPr="00084E30">
        <w:rPr>
          <w:sz w:val="28"/>
          <w:szCs w:val="28"/>
        </w:rPr>
        <w:t>,</w:t>
      </w:r>
    </w:p>
    <w:p w:rsidR="008074FA" w:rsidRPr="00084E30" w:rsidRDefault="008074FA" w:rsidP="00AA2B0B">
      <w:pPr>
        <w:pStyle w:val="a3"/>
        <w:spacing w:line="360" w:lineRule="auto"/>
        <w:contextualSpacing/>
        <w:jc w:val="both"/>
        <w:rPr>
          <w:sz w:val="28"/>
          <w:szCs w:val="28"/>
          <w:lang w:val="ru-RU"/>
        </w:rPr>
      </w:pPr>
      <w:r w:rsidRPr="00084E30">
        <w:rPr>
          <w:sz w:val="28"/>
          <w:szCs w:val="28"/>
        </w:rPr>
        <w:t xml:space="preserve">ORCID: </w:t>
      </w:r>
      <w:r w:rsidRPr="00084E30">
        <w:rPr>
          <w:sz w:val="28"/>
          <w:szCs w:val="28"/>
          <w:lang w:val="en-US"/>
        </w:rPr>
        <w:t>https</w:t>
      </w:r>
      <w:r w:rsidRPr="00084E30">
        <w:rPr>
          <w:sz w:val="28"/>
          <w:szCs w:val="28"/>
          <w:lang w:val="ru-RU"/>
        </w:rPr>
        <w:t>://</w:t>
      </w:r>
      <w:proofErr w:type="spellStart"/>
      <w:r w:rsidRPr="00084E30">
        <w:rPr>
          <w:sz w:val="28"/>
          <w:szCs w:val="28"/>
          <w:lang w:val="en-US"/>
        </w:rPr>
        <w:t>orcid</w:t>
      </w:r>
      <w:proofErr w:type="spellEnd"/>
      <w:r w:rsidRPr="00084E30">
        <w:rPr>
          <w:sz w:val="28"/>
          <w:szCs w:val="28"/>
          <w:lang w:val="ru-RU"/>
        </w:rPr>
        <w:t>.</w:t>
      </w:r>
      <w:r w:rsidRPr="00084E30">
        <w:rPr>
          <w:sz w:val="28"/>
          <w:szCs w:val="28"/>
          <w:lang w:val="en-US"/>
        </w:rPr>
        <w:t>org</w:t>
      </w:r>
      <w:r w:rsidRPr="00084E30">
        <w:rPr>
          <w:sz w:val="28"/>
          <w:szCs w:val="28"/>
          <w:lang w:val="ru-RU"/>
        </w:rPr>
        <w:t>/0009-0008-7744-3439</w:t>
      </w:r>
    </w:p>
    <w:p w:rsidR="008074FA" w:rsidRPr="00084E30" w:rsidRDefault="00084E30" w:rsidP="00AA2B0B">
      <w:pPr>
        <w:pStyle w:val="a3"/>
        <w:spacing w:line="360" w:lineRule="auto"/>
        <w:contextualSpacing/>
        <w:jc w:val="both"/>
        <w:rPr>
          <w:sz w:val="28"/>
          <w:szCs w:val="28"/>
        </w:rPr>
      </w:pPr>
      <w:r w:rsidRPr="00084E30">
        <w:rPr>
          <w:sz w:val="28"/>
          <w:szCs w:val="28"/>
        </w:rPr>
        <w:t>аспірант, кафедра музичної україністики та народно-інструментального мистецтва,</w:t>
      </w:r>
    </w:p>
    <w:p w:rsidR="00084E30" w:rsidRDefault="00084E30" w:rsidP="00AA2B0B">
      <w:pPr>
        <w:pStyle w:val="a3"/>
        <w:spacing w:line="360" w:lineRule="auto"/>
        <w:contextualSpacing/>
        <w:jc w:val="both"/>
        <w:rPr>
          <w:sz w:val="28"/>
          <w:szCs w:val="28"/>
        </w:rPr>
      </w:pPr>
      <w:r w:rsidRPr="00084E30">
        <w:rPr>
          <w:sz w:val="28"/>
          <w:szCs w:val="28"/>
        </w:rPr>
        <w:t>Прикарпатський національний університет імені Василя Стефаника</w:t>
      </w:r>
      <w:r>
        <w:rPr>
          <w:sz w:val="28"/>
          <w:szCs w:val="28"/>
        </w:rPr>
        <w:t>,</w:t>
      </w:r>
    </w:p>
    <w:p w:rsidR="00084E30" w:rsidRDefault="00084E30" w:rsidP="00AA2B0B">
      <w:pPr>
        <w:pStyle w:val="a3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Івано-Франківськ, Україна</w:t>
      </w:r>
    </w:p>
    <w:p w:rsidR="00084E30" w:rsidRPr="00084E30" w:rsidRDefault="00084E30" w:rsidP="00AA2B0B">
      <w:pPr>
        <w:pStyle w:val="a3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  <w:lang w:val="ru-RU"/>
        </w:rPr>
        <w:t xml:space="preserve">: </w:t>
      </w:r>
      <w:r>
        <w:rPr>
          <w:rStyle w:val="go"/>
          <w:sz w:val="28"/>
          <w:szCs w:val="28"/>
        </w:rPr>
        <w:t>ruslan.pavliuk.18@pnu.edu.ua</w:t>
      </w:r>
    </w:p>
    <w:p w:rsidR="00D26237" w:rsidRDefault="00084E30" w:rsidP="00AA2B0B">
      <w:pPr>
        <w:pStyle w:val="a3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074FA" w:rsidRDefault="00084E30" w:rsidP="00AA2B0B">
      <w:pPr>
        <w:pStyle w:val="a3"/>
        <w:spacing w:line="360" w:lineRule="auto"/>
        <w:ind w:firstLine="85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Саксофон у контексті світових</w:t>
      </w:r>
      <w:r w:rsidR="008074FA" w:rsidRPr="008074FA">
        <w:rPr>
          <w:b/>
          <w:sz w:val="28"/>
          <w:szCs w:val="28"/>
        </w:rPr>
        <w:t xml:space="preserve"> виконавських і педагогічних традицій</w:t>
      </w:r>
    </w:p>
    <w:p w:rsidR="006B6AF0" w:rsidRDefault="006B6AF0" w:rsidP="00AA2B0B">
      <w:pPr>
        <w:pStyle w:val="a3"/>
        <w:spacing w:line="360" w:lineRule="auto"/>
        <w:contextualSpacing/>
        <w:jc w:val="both"/>
        <w:rPr>
          <w:sz w:val="28"/>
          <w:szCs w:val="28"/>
        </w:rPr>
      </w:pPr>
      <w:r w:rsidRPr="006B6AF0">
        <w:rPr>
          <w:sz w:val="28"/>
          <w:szCs w:val="28"/>
        </w:rPr>
        <w:t xml:space="preserve">Розглянуто </w:t>
      </w:r>
      <w:r w:rsidR="00084E30" w:rsidRPr="006B6AF0">
        <w:rPr>
          <w:sz w:val="28"/>
          <w:szCs w:val="28"/>
        </w:rPr>
        <w:t xml:space="preserve">особливості формування </w:t>
      </w:r>
      <w:r w:rsidR="0038320E">
        <w:rPr>
          <w:sz w:val="28"/>
          <w:szCs w:val="28"/>
        </w:rPr>
        <w:t>та розвитку провідних європейських (</w:t>
      </w:r>
      <w:r w:rsidR="00084E30" w:rsidRPr="006B6AF0">
        <w:rPr>
          <w:sz w:val="28"/>
          <w:szCs w:val="28"/>
        </w:rPr>
        <w:t>франц</w:t>
      </w:r>
      <w:r w:rsidRPr="006B6AF0">
        <w:rPr>
          <w:sz w:val="28"/>
          <w:szCs w:val="28"/>
        </w:rPr>
        <w:t>узької, бельгійської, німецької</w:t>
      </w:r>
      <w:r w:rsidR="0038320E">
        <w:rPr>
          <w:sz w:val="28"/>
          <w:szCs w:val="28"/>
        </w:rPr>
        <w:t>)</w:t>
      </w:r>
      <w:r w:rsidRPr="006B6AF0">
        <w:rPr>
          <w:sz w:val="28"/>
          <w:szCs w:val="28"/>
        </w:rPr>
        <w:t xml:space="preserve"> та американської </w:t>
      </w:r>
      <w:r w:rsidR="00084E30" w:rsidRPr="006B6AF0">
        <w:rPr>
          <w:sz w:val="28"/>
          <w:szCs w:val="28"/>
        </w:rPr>
        <w:t xml:space="preserve"> </w:t>
      </w:r>
      <w:r w:rsidR="0038320E">
        <w:rPr>
          <w:sz w:val="28"/>
          <w:szCs w:val="28"/>
        </w:rPr>
        <w:t>шкіл гри на саксофоні.</w:t>
      </w:r>
      <w:r w:rsidR="00084E30" w:rsidRPr="006B6AF0">
        <w:rPr>
          <w:sz w:val="28"/>
          <w:szCs w:val="28"/>
        </w:rPr>
        <w:t xml:space="preserve"> </w:t>
      </w:r>
      <w:r w:rsidR="0038320E">
        <w:rPr>
          <w:sz w:val="28"/>
          <w:szCs w:val="28"/>
        </w:rPr>
        <w:t>О</w:t>
      </w:r>
      <w:r w:rsidRPr="006B6AF0">
        <w:rPr>
          <w:sz w:val="28"/>
          <w:szCs w:val="28"/>
        </w:rPr>
        <w:t xml:space="preserve">креслено їх характерні риси та </w:t>
      </w:r>
      <w:r w:rsidR="00084E30" w:rsidRPr="006B6AF0">
        <w:rPr>
          <w:sz w:val="28"/>
          <w:szCs w:val="28"/>
        </w:rPr>
        <w:t>внесок провідних педагогів</w:t>
      </w:r>
      <w:r w:rsidR="0038320E">
        <w:rPr>
          <w:sz w:val="28"/>
          <w:szCs w:val="28"/>
        </w:rPr>
        <w:t xml:space="preserve"> у розвиток навчання гри на названому інструменті</w:t>
      </w:r>
      <w:r w:rsidR="00084E30" w:rsidRPr="006B6AF0">
        <w:rPr>
          <w:sz w:val="28"/>
          <w:szCs w:val="28"/>
        </w:rPr>
        <w:t xml:space="preserve">. </w:t>
      </w:r>
      <w:r w:rsidRPr="006B6AF0">
        <w:rPr>
          <w:sz w:val="28"/>
          <w:szCs w:val="28"/>
        </w:rPr>
        <w:t xml:space="preserve">Приділено увагу взаємозв’язкам та впливу </w:t>
      </w:r>
      <w:r w:rsidR="0038320E">
        <w:rPr>
          <w:sz w:val="28"/>
          <w:szCs w:val="28"/>
        </w:rPr>
        <w:t xml:space="preserve">світових </w:t>
      </w:r>
      <w:r w:rsidRPr="006B6AF0">
        <w:rPr>
          <w:sz w:val="28"/>
          <w:szCs w:val="28"/>
        </w:rPr>
        <w:t>традицій на становлення та розвиток української саксофонної освіти.</w:t>
      </w:r>
    </w:p>
    <w:p w:rsidR="006B6AF0" w:rsidRPr="006B6AF0" w:rsidRDefault="006B6AF0" w:rsidP="00AA2B0B">
      <w:pPr>
        <w:pStyle w:val="a3"/>
        <w:spacing w:line="360" w:lineRule="auto"/>
        <w:contextualSpacing/>
        <w:jc w:val="both"/>
        <w:rPr>
          <w:sz w:val="28"/>
          <w:szCs w:val="28"/>
        </w:rPr>
      </w:pPr>
      <w:r w:rsidRPr="006B6AF0">
        <w:rPr>
          <w:rStyle w:val="a4"/>
          <w:b w:val="0"/>
          <w:i/>
          <w:sz w:val="28"/>
          <w:szCs w:val="28"/>
        </w:rPr>
        <w:t>Ключові слова:</w:t>
      </w:r>
      <w:r w:rsidRPr="006B6AF0">
        <w:rPr>
          <w:sz w:val="28"/>
          <w:szCs w:val="28"/>
        </w:rPr>
        <w:t xml:space="preserve"> саксофон, школи</w:t>
      </w:r>
      <w:r w:rsidR="0038320E">
        <w:rPr>
          <w:sz w:val="28"/>
          <w:szCs w:val="28"/>
        </w:rPr>
        <w:t xml:space="preserve"> гри на саксофоні</w:t>
      </w:r>
      <w:r w:rsidRPr="006B6AF0">
        <w:rPr>
          <w:sz w:val="28"/>
          <w:szCs w:val="28"/>
        </w:rPr>
        <w:t xml:space="preserve">, </w:t>
      </w:r>
      <w:r w:rsidR="0038320E">
        <w:rPr>
          <w:sz w:val="28"/>
          <w:szCs w:val="28"/>
        </w:rPr>
        <w:t xml:space="preserve">саксофонна освіта, </w:t>
      </w:r>
      <w:r w:rsidRPr="006B6AF0">
        <w:rPr>
          <w:sz w:val="28"/>
          <w:szCs w:val="28"/>
        </w:rPr>
        <w:t xml:space="preserve">Франція, Бельгія, Німеччина, </w:t>
      </w:r>
      <w:r>
        <w:rPr>
          <w:sz w:val="28"/>
          <w:szCs w:val="28"/>
        </w:rPr>
        <w:t>Америка</w:t>
      </w:r>
      <w:r w:rsidR="0038320E">
        <w:rPr>
          <w:sz w:val="28"/>
          <w:szCs w:val="28"/>
        </w:rPr>
        <w:t>, Україна.</w:t>
      </w:r>
    </w:p>
    <w:p w:rsidR="006B6AF0" w:rsidRDefault="006B6AF0" w:rsidP="00AA2B0B">
      <w:pPr>
        <w:pStyle w:val="a3"/>
        <w:spacing w:line="360" w:lineRule="auto"/>
        <w:ind w:firstLine="851"/>
        <w:contextualSpacing/>
        <w:jc w:val="both"/>
        <w:rPr>
          <w:sz w:val="28"/>
          <w:szCs w:val="28"/>
        </w:rPr>
      </w:pPr>
    </w:p>
    <w:p w:rsidR="00F13191" w:rsidRPr="00F13191" w:rsidRDefault="006B6AF0" w:rsidP="00AA2B0B">
      <w:pPr>
        <w:pStyle w:val="a3"/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6B6AF0">
        <w:rPr>
          <w:b/>
          <w:sz w:val="28"/>
          <w:szCs w:val="28"/>
        </w:rPr>
        <w:t>Постановка проблеми.</w:t>
      </w:r>
      <w:r>
        <w:rPr>
          <w:sz w:val="28"/>
          <w:szCs w:val="28"/>
        </w:rPr>
        <w:t xml:space="preserve"> </w:t>
      </w:r>
      <w:r w:rsidR="00F13191" w:rsidRPr="00F13191">
        <w:rPr>
          <w:sz w:val="28"/>
          <w:szCs w:val="28"/>
        </w:rPr>
        <w:t>Саксофон</w:t>
      </w:r>
      <w:r w:rsidR="002D6787">
        <w:rPr>
          <w:sz w:val="28"/>
          <w:szCs w:val="28"/>
        </w:rPr>
        <w:t>,</w:t>
      </w:r>
      <w:r w:rsidR="00F13191" w:rsidRPr="00F13191">
        <w:rPr>
          <w:sz w:val="28"/>
          <w:szCs w:val="28"/>
        </w:rPr>
        <w:t xml:space="preserve"> як академічний інструмент</w:t>
      </w:r>
      <w:r w:rsidR="002D6787">
        <w:rPr>
          <w:sz w:val="28"/>
          <w:szCs w:val="28"/>
        </w:rPr>
        <w:t>,</w:t>
      </w:r>
      <w:r w:rsidR="00F13191" w:rsidRPr="00F13191">
        <w:rPr>
          <w:sz w:val="28"/>
          <w:szCs w:val="28"/>
        </w:rPr>
        <w:t xml:space="preserve"> увійшов до системи професійної музичної освіти відносно пізно, однак сьогодні </w:t>
      </w:r>
      <w:r w:rsidR="002D6787">
        <w:rPr>
          <w:sz w:val="28"/>
          <w:szCs w:val="28"/>
        </w:rPr>
        <w:t xml:space="preserve">навчання гри на названому інструменті є </w:t>
      </w:r>
      <w:r w:rsidR="00F13191" w:rsidRPr="00F13191">
        <w:rPr>
          <w:sz w:val="28"/>
          <w:szCs w:val="28"/>
        </w:rPr>
        <w:t xml:space="preserve">одним </w:t>
      </w:r>
      <w:r w:rsidR="002D6787">
        <w:rPr>
          <w:sz w:val="28"/>
          <w:szCs w:val="28"/>
        </w:rPr>
        <w:t xml:space="preserve">із найперспективніших її </w:t>
      </w:r>
      <w:r w:rsidR="00F13191" w:rsidRPr="00F13191">
        <w:rPr>
          <w:sz w:val="28"/>
          <w:szCs w:val="28"/>
        </w:rPr>
        <w:t>напрямів. Визначальним чинником у</w:t>
      </w:r>
      <w:r w:rsidR="002D6787">
        <w:rPr>
          <w:sz w:val="28"/>
          <w:szCs w:val="28"/>
        </w:rPr>
        <w:t xml:space="preserve"> формуванні </w:t>
      </w:r>
      <w:r w:rsidR="00F13191" w:rsidRPr="00F13191">
        <w:rPr>
          <w:sz w:val="28"/>
          <w:szCs w:val="28"/>
        </w:rPr>
        <w:t xml:space="preserve">методичних засад </w:t>
      </w:r>
      <w:r w:rsidR="002D6787">
        <w:rPr>
          <w:sz w:val="28"/>
          <w:szCs w:val="28"/>
        </w:rPr>
        <w:t xml:space="preserve">саксофонної освіти </w:t>
      </w:r>
      <w:r w:rsidR="00F13191" w:rsidRPr="00F13191">
        <w:rPr>
          <w:sz w:val="28"/>
          <w:szCs w:val="28"/>
        </w:rPr>
        <w:t xml:space="preserve">стала </w:t>
      </w:r>
      <w:r w:rsidR="002D6787">
        <w:rPr>
          <w:sz w:val="28"/>
          <w:szCs w:val="28"/>
        </w:rPr>
        <w:t xml:space="preserve">поява та інтенсивна творча </w:t>
      </w:r>
      <w:r w:rsidR="00F13191" w:rsidRPr="00F13191">
        <w:rPr>
          <w:sz w:val="28"/>
          <w:szCs w:val="28"/>
        </w:rPr>
        <w:t>діяльність провідних світових шкіл гри на саксофоні</w:t>
      </w:r>
      <w:r w:rsidR="002D6787">
        <w:rPr>
          <w:sz w:val="28"/>
          <w:szCs w:val="28"/>
        </w:rPr>
        <w:t xml:space="preserve"> </w:t>
      </w:r>
      <w:r w:rsidR="002D6787" w:rsidRPr="002D6787">
        <w:rPr>
          <w:sz w:val="28"/>
          <w:szCs w:val="28"/>
        </w:rPr>
        <w:t>(французької, бельгійської, німецької, американської тощо),</w:t>
      </w:r>
      <w:r w:rsidR="00F13191" w:rsidRPr="00F13191">
        <w:rPr>
          <w:sz w:val="28"/>
          <w:szCs w:val="28"/>
        </w:rPr>
        <w:t xml:space="preserve"> що ст</w:t>
      </w:r>
      <w:r w:rsidR="002D6787">
        <w:rPr>
          <w:sz w:val="28"/>
          <w:szCs w:val="28"/>
        </w:rPr>
        <w:t>али каталізатором розвитку цієї галузі</w:t>
      </w:r>
      <w:r w:rsidR="00F13191" w:rsidRPr="00F13191">
        <w:rPr>
          <w:sz w:val="28"/>
          <w:szCs w:val="28"/>
        </w:rPr>
        <w:t xml:space="preserve"> інструментальної культури. Звернення до вивчення зазначених традицій дає змогу глибше усвідомити процеси, які відбуваються в сучасній українській саксофонній освіті.</w:t>
      </w:r>
    </w:p>
    <w:p w:rsidR="00C1085F" w:rsidRDefault="006B6AF0" w:rsidP="00AA2B0B">
      <w:pPr>
        <w:pStyle w:val="a3"/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6B6AF0">
        <w:rPr>
          <w:rStyle w:val="a4"/>
          <w:sz w:val="28"/>
          <w:szCs w:val="28"/>
        </w:rPr>
        <w:t>Виклад основних матеріалів дослідження.</w:t>
      </w:r>
      <w:r>
        <w:rPr>
          <w:rStyle w:val="a4"/>
          <w:b w:val="0"/>
          <w:sz w:val="28"/>
          <w:szCs w:val="28"/>
        </w:rPr>
        <w:t xml:space="preserve"> </w:t>
      </w:r>
      <w:r w:rsidR="00C1085F">
        <w:rPr>
          <w:rStyle w:val="a4"/>
          <w:b w:val="0"/>
          <w:sz w:val="28"/>
          <w:szCs w:val="28"/>
        </w:rPr>
        <w:t>Становлення та розвиток саксофонної освіти</w:t>
      </w:r>
      <w:r w:rsidR="002C5FDE" w:rsidRPr="00C1085F">
        <w:rPr>
          <w:rStyle w:val="a4"/>
          <w:b w:val="0"/>
          <w:sz w:val="28"/>
          <w:szCs w:val="28"/>
        </w:rPr>
        <w:t xml:space="preserve"> у світовій</w:t>
      </w:r>
      <w:r w:rsidR="002C5FDE">
        <w:rPr>
          <w:rStyle w:val="a4"/>
          <w:b w:val="0"/>
          <w:sz w:val="28"/>
          <w:szCs w:val="28"/>
        </w:rPr>
        <w:t xml:space="preserve"> музичній культурі </w:t>
      </w:r>
      <w:r w:rsidR="00C1085F">
        <w:rPr>
          <w:rStyle w:val="a4"/>
          <w:b w:val="0"/>
          <w:sz w:val="28"/>
          <w:szCs w:val="28"/>
        </w:rPr>
        <w:t>тісно пов’язані</w:t>
      </w:r>
      <w:r w:rsidR="002C5FDE" w:rsidRPr="002C5FDE">
        <w:rPr>
          <w:rStyle w:val="a4"/>
          <w:b w:val="0"/>
          <w:sz w:val="28"/>
          <w:szCs w:val="28"/>
        </w:rPr>
        <w:t xml:space="preserve"> з історією </w:t>
      </w:r>
      <w:r w:rsidR="00C1085F">
        <w:rPr>
          <w:rStyle w:val="a4"/>
          <w:b w:val="0"/>
          <w:sz w:val="28"/>
          <w:szCs w:val="28"/>
        </w:rPr>
        <w:t xml:space="preserve">появи </w:t>
      </w:r>
      <w:r w:rsidR="002C5FDE" w:rsidRPr="002C5FDE">
        <w:rPr>
          <w:rStyle w:val="a4"/>
          <w:b w:val="0"/>
          <w:sz w:val="28"/>
          <w:szCs w:val="28"/>
        </w:rPr>
        <w:t>самог</w:t>
      </w:r>
      <w:r w:rsidR="00C1085F">
        <w:rPr>
          <w:rStyle w:val="a4"/>
          <w:b w:val="0"/>
          <w:sz w:val="28"/>
          <w:szCs w:val="28"/>
        </w:rPr>
        <w:t>о інструмента та його поширення</w:t>
      </w:r>
      <w:r w:rsidR="002C5FDE" w:rsidRPr="002C5FDE">
        <w:rPr>
          <w:rStyle w:val="a4"/>
          <w:b w:val="0"/>
          <w:sz w:val="28"/>
          <w:szCs w:val="28"/>
        </w:rPr>
        <w:t xml:space="preserve"> у різних </w:t>
      </w:r>
      <w:r w:rsidR="00C1085F">
        <w:rPr>
          <w:rStyle w:val="a4"/>
          <w:b w:val="0"/>
          <w:sz w:val="28"/>
          <w:szCs w:val="28"/>
        </w:rPr>
        <w:t xml:space="preserve">сферах виконавства. </w:t>
      </w:r>
      <w:r w:rsidR="002C5FDE" w:rsidRPr="002C5FDE">
        <w:rPr>
          <w:sz w:val="28"/>
          <w:szCs w:val="28"/>
        </w:rPr>
        <w:t xml:space="preserve">Саксофон </w:t>
      </w:r>
      <w:r w:rsidR="002C5FDE" w:rsidRPr="002C5FDE">
        <w:rPr>
          <w:sz w:val="28"/>
          <w:szCs w:val="28"/>
        </w:rPr>
        <w:lastRenderedPageBreak/>
        <w:t xml:space="preserve">був винайдений </w:t>
      </w:r>
      <w:r w:rsidR="00C1085F">
        <w:rPr>
          <w:sz w:val="28"/>
          <w:szCs w:val="28"/>
        </w:rPr>
        <w:t xml:space="preserve">бельгійським майстром </w:t>
      </w:r>
      <w:r w:rsidR="002C5FDE" w:rsidRPr="002C5FDE">
        <w:rPr>
          <w:sz w:val="28"/>
          <w:szCs w:val="28"/>
        </w:rPr>
        <w:t xml:space="preserve">Адольфом Саксом у 1840-х роках і швидко знайшов застосування у військових </w:t>
      </w:r>
      <w:r w:rsidR="00C1085F">
        <w:rPr>
          <w:sz w:val="28"/>
          <w:szCs w:val="28"/>
        </w:rPr>
        <w:t>духових оркестр</w:t>
      </w:r>
      <w:r w:rsidR="004F5451">
        <w:rPr>
          <w:sz w:val="28"/>
          <w:szCs w:val="28"/>
        </w:rPr>
        <w:t xml:space="preserve">ах, а згодом – і в симфонічних. </w:t>
      </w:r>
      <w:r w:rsidR="002C5FDE" w:rsidRPr="002C5FDE">
        <w:rPr>
          <w:sz w:val="28"/>
          <w:szCs w:val="28"/>
        </w:rPr>
        <w:t>Розвиток освіти у сфері саксофонного мистецтва відбувався паралельно з популяризацією інструмента, і в різних країнах сформувалися власні підходи до навчання гри на саксофоні.</w:t>
      </w:r>
    </w:p>
    <w:p w:rsidR="008E4754" w:rsidRDefault="00C27CC0" w:rsidP="00AA2B0B">
      <w:pPr>
        <w:pStyle w:val="a3"/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C27CC0">
        <w:rPr>
          <w:sz w:val="28"/>
          <w:szCs w:val="28"/>
        </w:rPr>
        <w:t>Важливу роль у становленні саксофонного мистецтва</w:t>
      </w:r>
      <w:r w:rsidR="00FF100C">
        <w:rPr>
          <w:sz w:val="28"/>
          <w:szCs w:val="28"/>
        </w:rPr>
        <w:t>, в тому числі, й педагогіки,</w:t>
      </w:r>
      <w:r w:rsidRPr="00C27CC0">
        <w:rPr>
          <w:sz w:val="28"/>
          <w:szCs w:val="28"/>
        </w:rPr>
        <w:t xml:space="preserve"> відіграло й відкриття консерваторій у про</w:t>
      </w:r>
      <w:r w:rsidR="00FF100C">
        <w:rPr>
          <w:sz w:val="28"/>
          <w:szCs w:val="28"/>
        </w:rPr>
        <w:t>відних музичних центрах Європи –</w:t>
      </w:r>
      <w:r w:rsidRPr="00C27CC0">
        <w:rPr>
          <w:sz w:val="28"/>
          <w:szCs w:val="28"/>
        </w:rPr>
        <w:t xml:space="preserve"> Парижі (1795), Празі (1811), Варшаві (1821), Відні (1821), Лондоні (1822), </w:t>
      </w:r>
      <w:proofErr w:type="spellStart"/>
      <w:r w:rsidRPr="00C27CC0">
        <w:rPr>
          <w:sz w:val="28"/>
          <w:szCs w:val="28"/>
        </w:rPr>
        <w:t>Пешті</w:t>
      </w:r>
      <w:proofErr w:type="spellEnd"/>
      <w:r w:rsidRPr="00C27CC0">
        <w:rPr>
          <w:sz w:val="28"/>
          <w:szCs w:val="28"/>
        </w:rPr>
        <w:t xml:space="preserve"> (1840), Лейпцигу (1843), Берліні (1850), Кельні (1850), Бухаресті (1864). Саме Паризька консерваторія стала провідною з-поміж них, визначивши </w:t>
      </w:r>
      <w:r w:rsidR="00FF100C">
        <w:rPr>
          <w:sz w:val="28"/>
          <w:szCs w:val="28"/>
        </w:rPr>
        <w:t xml:space="preserve">шляхи </w:t>
      </w:r>
      <w:r w:rsidRPr="00C27CC0">
        <w:rPr>
          <w:sz w:val="28"/>
          <w:szCs w:val="28"/>
        </w:rPr>
        <w:t>розвитку виконавської та педагогічної школи гри на саксофоні.</w:t>
      </w:r>
      <w:r w:rsidR="00FF100C">
        <w:rPr>
          <w:sz w:val="28"/>
          <w:szCs w:val="28"/>
        </w:rPr>
        <w:t xml:space="preserve"> </w:t>
      </w:r>
      <w:r w:rsidR="00FF100C" w:rsidRPr="00FF100C">
        <w:rPr>
          <w:sz w:val="28"/>
          <w:szCs w:val="28"/>
        </w:rPr>
        <w:t xml:space="preserve">Значущим кроком у розвитку саксофонної освіти стало відкриття у ній у 1857 р. першого в історії класу саксофона, який очолив сам винахідник інструмента А. Сакс. </w:t>
      </w:r>
      <w:r w:rsidR="00AA2B0B">
        <w:rPr>
          <w:sz w:val="28"/>
          <w:szCs w:val="28"/>
        </w:rPr>
        <w:t>У</w:t>
      </w:r>
      <w:r w:rsidR="008D5C6C" w:rsidRPr="008D5C6C">
        <w:rPr>
          <w:sz w:val="28"/>
          <w:szCs w:val="28"/>
        </w:rPr>
        <w:t>слід за Францією класи саксофона почали відкриватися і</w:t>
      </w:r>
      <w:r w:rsidR="008E4754">
        <w:rPr>
          <w:sz w:val="28"/>
          <w:szCs w:val="28"/>
        </w:rPr>
        <w:t xml:space="preserve"> в </w:t>
      </w:r>
      <w:r w:rsidR="00F66F3B" w:rsidRPr="00F66F3B">
        <w:rPr>
          <w:sz w:val="28"/>
          <w:szCs w:val="28"/>
        </w:rPr>
        <w:t>інакших</w:t>
      </w:r>
      <w:r w:rsidR="00F66F3B">
        <w:rPr>
          <w:sz w:val="28"/>
          <w:szCs w:val="28"/>
        </w:rPr>
        <w:t xml:space="preserve"> </w:t>
      </w:r>
      <w:r w:rsidR="008E4754">
        <w:rPr>
          <w:sz w:val="28"/>
          <w:szCs w:val="28"/>
        </w:rPr>
        <w:t>консерваторіях Європи –</w:t>
      </w:r>
      <w:r w:rsidR="008D5C6C" w:rsidRPr="008D5C6C">
        <w:rPr>
          <w:sz w:val="28"/>
          <w:szCs w:val="28"/>
        </w:rPr>
        <w:t xml:space="preserve"> зокрема Бельгії, Італії, Англії та</w:t>
      </w:r>
      <w:r w:rsidR="008E4754">
        <w:rPr>
          <w:sz w:val="28"/>
          <w:szCs w:val="28"/>
        </w:rPr>
        <w:t xml:space="preserve"> Німеччині.</w:t>
      </w:r>
    </w:p>
    <w:p w:rsidR="008D5C6C" w:rsidRPr="008D5C6C" w:rsidRDefault="008D5C6C" w:rsidP="00AA2B0B">
      <w:pPr>
        <w:pStyle w:val="a3"/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8D5C6C">
        <w:rPr>
          <w:sz w:val="28"/>
          <w:szCs w:val="28"/>
        </w:rPr>
        <w:t>У Бельгії першими викладачами саксофо</w:t>
      </w:r>
      <w:r w:rsidR="008E4754">
        <w:rPr>
          <w:sz w:val="28"/>
          <w:szCs w:val="28"/>
        </w:rPr>
        <w:t>нного класу стали Н. </w:t>
      </w:r>
      <w:proofErr w:type="spellStart"/>
      <w:r w:rsidRPr="008D5C6C">
        <w:rPr>
          <w:sz w:val="28"/>
          <w:szCs w:val="28"/>
        </w:rPr>
        <w:t>Бікман</w:t>
      </w:r>
      <w:proofErr w:type="spellEnd"/>
      <w:r w:rsidRPr="008D5C6C">
        <w:rPr>
          <w:sz w:val="28"/>
          <w:szCs w:val="28"/>
        </w:rPr>
        <w:t xml:space="preserve"> </w:t>
      </w:r>
      <w:r w:rsidR="008E4754">
        <w:rPr>
          <w:sz w:val="28"/>
          <w:szCs w:val="28"/>
        </w:rPr>
        <w:t>та Г. </w:t>
      </w:r>
      <w:proofErr w:type="spellStart"/>
      <w:r w:rsidR="008E4754">
        <w:rPr>
          <w:sz w:val="28"/>
          <w:szCs w:val="28"/>
        </w:rPr>
        <w:t>Понселе</w:t>
      </w:r>
      <w:proofErr w:type="spellEnd"/>
      <w:r w:rsidRPr="008D5C6C">
        <w:rPr>
          <w:sz w:val="28"/>
          <w:szCs w:val="28"/>
        </w:rPr>
        <w:t xml:space="preserve">, які заклали основи національної виконавської школи. Їхні учні, будучи доволі відомими виконавцями, активно сприяли популяризації саксофона в інших європейських країнах. Варто виокремити найбільш </w:t>
      </w:r>
      <w:r w:rsidR="008E4754">
        <w:rPr>
          <w:sz w:val="28"/>
          <w:szCs w:val="28"/>
        </w:rPr>
        <w:t xml:space="preserve">яскравих музикантів, </w:t>
      </w:r>
      <w:r w:rsidRPr="008D5C6C">
        <w:rPr>
          <w:sz w:val="28"/>
          <w:szCs w:val="28"/>
        </w:rPr>
        <w:t xml:space="preserve">які стали засновниками окремих національних </w:t>
      </w:r>
      <w:r w:rsidR="008E4754">
        <w:rPr>
          <w:sz w:val="28"/>
          <w:szCs w:val="28"/>
        </w:rPr>
        <w:t xml:space="preserve">виконавських шкіл </w:t>
      </w:r>
      <w:r w:rsidR="00600A9D">
        <w:rPr>
          <w:sz w:val="28"/>
          <w:szCs w:val="28"/>
        </w:rPr>
        <w:t>гри на саксофоні</w:t>
      </w:r>
      <w:r w:rsidR="008E4754">
        <w:rPr>
          <w:sz w:val="28"/>
          <w:szCs w:val="28"/>
        </w:rPr>
        <w:t>: Ж. </w:t>
      </w:r>
      <w:proofErr w:type="spellStart"/>
      <w:r w:rsidRPr="008D5C6C">
        <w:rPr>
          <w:sz w:val="28"/>
          <w:szCs w:val="28"/>
        </w:rPr>
        <w:t>Шрер</w:t>
      </w:r>
      <w:proofErr w:type="spellEnd"/>
      <w:r w:rsidRPr="008D5C6C">
        <w:rPr>
          <w:sz w:val="28"/>
          <w:szCs w:val="28"/>
        </w:rPr>
        <w:t xml:space="preserve"> </w:t>
      </w:r>
      <w:r w:rsidR="008E4754">
        <w:rPr>
          <w:sz w:val="28"/>
          <w:szCs w:val="28"/>
        </w:rPr>
        <w:t>та Г. </w:t>
      </w:r>
      <w:proofErr w:type="spellStart"/>
      <w:r w:rsidRPr="008D5C6C">
        <w:rPr>
          <w:sz w:val="28"/>
          <w:szCs w:val="28"/>
        </w:rPr>
        <w:t>Ланженю</w:t>
      </w:r>
      <w:proofErr w:type="spellEnd"/>
      <w:r w:rsidRPr="008D5C6C">
        <w:rPr>
          <w:sz w:val="28"/>
          <w:szCs w:val="28"/>
        </w:rPr>
        <w:t xml:space="preserve"> </w:t>
      </w:r>
      <w:r w:rsidR="008E4754">
        <w:rPr>
          <w:sz w:val="28"/>
          <w:szCs w:val="28"/>
        </w:rPr>
        <w:t>– у США, Е. </w:t>
      </w:r>
      <w:proofErr w:type="spellStart"/>
      <w:r w:rsidRPr="008D5C6C">
        <w:rPr>
          <w:sz w:val="28"/>
          <w:szCs w:val="28"/>
        </w:rPr>
        <w:t>Мілс</w:t>
      </w:r>
      <w:proofErr w:type="spellEnd"/>
      <w:r w:rsidRPr="008D5C6C">
        <w:rPr>
          <w:sz w:val="28"/>
          <w:szCs w:val="28"/>
        </w:rPr>
        <w:t xml:space="preserve"> </w:t>
      </w:r>
      <w:r w:rsidR="008E4754">
        <w:rPr>
          <w:sz w:val="28"/>
          <w:szCs w:val="28"/>
        </w:rPr>
        <w:t xml:space="preserve">– </w:t>
      </w:r>
      <w:r w:rsidRPr="008D5C6C">
        <w:rPr>
          <w:sz w:val="28"/>
          <w:szCs w:val="28"/>
        </w:rPr>
        <w:t>в Англії, чия педагогічна й концертна діяльність істотно вплинула на формування академічного статусу інструмента за межами Франції.</w:t>
      </w:r>
    </w:p>
    <w:p w:rsidR="00600A9D" w:rsidRPr="00600A9D" w:rsidRDefault="003D11B5" w:rsidP="00AA2B0B">
      <w:pPr>
        <w:pStyle w:val="a3"/>
        <w:spacing w:line="360" w:lineRule="auto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Надалі і</w:t>
      </w:r>
      <w:r w:rsidR="00600A9D" w:rsidRPr="00600A9D">
        <w:rPr>
          <w:sz w:val="28"/>
          <w:szCs w:val="28"/>
        </w:rPr>
        <w:t>сторія розвитку саксофонної освіти в Європі зазнала значного впливу політичних та соціокультурних подій. Зокрема, франко-прус</w:t>
      </w:r>
      <w:r>
        <w:rPr>
          <w:sz w:val="28"/>
          <w:szCs w:val="28"/>
        </w:rPr>
        <w:t>ська війна 1870 р.</w:t>
      </w:r>
      <w:r w:rsidR="00600A9D" w:rsidRPr="00600A9D">
        <w:rPr>
          <w:sz w:val="28"/>
          <w:szCs w:val="28"/>
        </w:rPr>
        <w:t xml:space="preserve"> призвела до тимчасового закриття Паризької консерваторії, що спричинило розформування </w:t>
      </w:r>
      <w:r>
        <w:rPr>
          <w:sz w:val="28"/>
          <w:szCs w:val="28"/>
        </w:rPr>
        <w:t>класу саксофона, заснованого А. </w:t>
      </w:r>
      <w:r w:rsidR="00600A9D" w:rsidRPr="00600A9D">
        <w:rPr>
          <w:sz w:val="28"/>
          <w:szCs w:val="28"/>
        </w:rPr>
        <w:t xml:space="preserve">Саксом. </w:t>
      </w:r>
      <w:r w:rsidR="00990364">
        <w:rPr>
          <w:sz w:val="28"/>
          <w:szCs w:val="28"/>
        </w:rPr>
        <w:t xml:space="preserve">Він </w:t>
      </w:r>
      <w:r w:rsidR="00600A9D" w:rsidRPr="00600A9D">
        <w:rPr>
          <w:sz w:val="28"/>
          <w:szCs w:val="28"/>
        </w:rPr>
        <w:t>був</w:t>
      </w:r>
      <w:r>
        <w:rPr>
          <w:sz w:val="28"/>
          <w:szCs w:val="28"/>
        </w:rPr>
        <w:t xml:space="preserve"> повторно відкритий лише в 1942 р.</w:t>
      </w:r>
      <w:r w:rsidR="00600A9D" w:rsidRPr="00600A9D">
        <w:rPr>
          <w:sz w:val="28"/>
          <w:szCs w:val="28"/>
        </w:rPr>
        <w:t xml:space="preserve">. Упродовж зазначеного періоду інтерес до саксофона в Європі суттєво знизився, що позначилося як на </w:t>
      </w:r>
      <w:r>
        <w:rPr>
          <w:sz w:val="28"/>
          <w:szCs w:val="28"/>
        </w:rPr>
        <w:t xml:space="preserve">інтеграції його в </w:t>
      </w:r>
      <w:r>
        <w:rPr>
          <w:sz w:val="28"/>
          <w:szCs w:val="28"/>
        </w:rPr>
        <w:lastRenderedPageBreak/>
        <w:t xml:space="preserve">інструментальну музичну культуру, </w:t>
      </w:r>
      <w:r w:rsidR="00600A9D" w:rsidRPr="00600A9D">
        <w:rPr>
          <w:sz w:val="28"/>
          <w:szCs w:val="28"/>
        </w:rPr>
        <w:t>так і на можливос</w:t>
      </w:r>
      <w:r>
        <w:rPr>
          <w:sz w:val="28"/>
          <w:szCs w:val="28"/>
        </w:rPr>
        <w:t>тях його академічного вивчення.</w:t>
      </w:r>
    </w:p>
    <w:p w:rsidR="008D5C6C" w:rsidRDefault="00600A9D" w:rsidP="00AA2B0B">
      <w:pPr>
        <w:pStyle w:val="a3"/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600A9D">
        <w:rPr>
          <w:sz w:val="28"/>
          <w:szCs w:val="28"/>
        </w:rPr>
        <w:t>Складні історичні обставини спонукали низку провідних виконавців шукати нові шляхи для професійної реалізації за межа</w:t>
      </w:r>
      <w:r w:rsidR="003D11B5">
        <w:rPr>
          <w:sz w:val="28"/>
          <w:szCs w:val="28"/>
        </w:rPr>
        <w:t>ми Європи. Серед них – учень А.</w:t>
      </w:r>
      <w:r w:rsidR="00F66F3B">
        <w:rPr>
          <w:sz w:val="28"/>
          <w:szCs w:val="28"/>
        </w:rPr>
        <w:t> </w:t>
      </w:r>
      <w:r w:rsidRPr="00600A9D">
        <w:rPr>
          <w:sz w:val="28"/>
          <w:szCs w:val="28"/>
        </w:rPr>
        <w:t>Сакса, видатний саксофоніст Е</w:t>
      </w:r>
      <w:r w:rsidR="003D11B5">
        <w:rPr>
          <w:sz w:val="28"/>
          <w:szCs w:val="28"/>
        </w:rPr>
        <w:t>. </w:t>
      </w:r>
      <w:proofErr w:type="spellStart"/>
      <w:r w:rsidR="003D11B5">
        <w:rPr>
          <w:sz w:val="28"/>
          <w:szCs w:val="28"/>
        </w:rPr>
        <w:t>Лефеб</w:t>
      </w:r>
      <w:r w:rsidRPr="00600A9D">
        <w:rPr>
          <w:sz w:val="28"/>
          <w:szCs w:val="28"/>
        </w:rPr>
        <w:t>р</w:t>
      </w:r>
      <w:proofErr w:type="spellEnd"/>
      <w:r w:rsidRPr="00600A9D">
        <w:rPr>
          <w:sz w:val="28"/>
          <w:szCs w:val="28"/>
        </w:rPr>
        <w:t>, який емігрував до Сполучених Штатів Америки. Його переїзд став початком активного поширення саксофона у Новому Світі, що в подальшому вплинуло на формування американської саксофонної школи.</w:t>
      </w:r>
    </w:p>
    <w:p w:rsidR="00544030" w:rsidRPr="00544030" w:rsidRDefault="00544030" w:rsidP="00AA2B0B">
      <w:pPr>
        <w:pStyle w:val="a3"/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544030">
        <w:rPr>
          <w:sz w:val="28"/>
          <w:szCs w:val="28"/>
        </w:rPr>
        <w:t xml:space="preserve">У 1930-х роках, попри певне зниження інтересу до саксофона в академічних колах у попередні десятиліття, інструмент знову привертає увагу музичної спільноти. Це було пов’язано, з одного боку, з </w:t>
      </w:r>
      <w:r>
        <w:rPr>
          <w:sz w:val="28"/>
          <w:szCs w:val="28"/>
        </w:rPr>
        <w:t>трансформацією джазової музики,</w:t>
      </w:r>
      <w:r w:rsidRPr="00544030">
        <w:rPr>
          <w:sz w:val="28"/>
          <w:szCs w:val="28"/>
        </w:rPr>
        <w:t xml:space="preserve"> зокрема</w:t>
      </w:r>
      <w:r>
        <w:rPr>
          <w:sz w:val="28"/>
          <w:szCs w:val="28"/>
        </w:rPr>
        <w:t>,</w:t>
      </w:r>
      <w:r w:rsidRPr="00544030">
        <w:rPr>
          <w:sz w:val="28"/>
          <w:szCs w:val="28"/>
        </w:rPr>
        <w:t xml:space="preserve"> поширенн</w:t>
      </w:r>
      <w:r>
        <w:rPr>
          <w:sz w:val="28"/>
          <w:szCs w:val="28"/>
        </w:rPr>
        <w:t>ям свінґ</w:t>
      </w:r>
      <w:r w:rsidRPr="00544030">
        <w:rPr>
          <w:sz w:val="28"/>
          <w:szCs w:val="28"/>
        </w:rPr>
        <w:t xml:space="preserve">у, що сприймався як розвинена форма </w:t>
      </w:r>
      <w:proofErr w:type="spellStart"/>
      <w:r w:rsidRPr="00544030">
        <w:rPr>
          <w:sz w:val="28"/>
          <w:szCs w:val="28"/>
        </w:rPr>
        <w:t>ново</w:t>
      </w:r>
      <w:r>
        <w:rPr>
          <w:sz w:val="28"/>
          <w:szCs w:val="28"/>
        </w:rPr>
        <w:t>орлеанського</w:t>
      </w:r>
      <w:proofErr w:type="spellEnd"/>
      <w:r>
        <w:rPr>
          <w:sz w:val="28"/>
          <w:szCs w:val="28"/>
        </w:rPr>
        <w:t xml:space="preserve"> джазу, а з іншого –</w:t>
      </w:r>
      <w:r w:rsidRPr="00544030">
        <w:rPr>
          <w:sz w:val="28"/>
          <w:szCs w:val="28"/>
        </w:rPr>
        <w:t xml:space="preserve"> з поступовою «вторинною </w:t>
      </w:r>
      <w:proofErr w:type="spellStart"/>
      <w:r w:rsidRPr="00544030">
        <w:rPr>
          <w:sz w:val="28"/>
          <w:szCs w:val="28"/>
        </w:rPr>
        <w:t>академізацією</w:t>
      </w:r>
      <w:proofErr w:type="spellEnd"/>
      <w:r w:rsidRPr="00544030">
        <w:rPr>
          <w:sz w:val="28"/>
          <w:szCs w:val="28"/>
        </w:rPr>
        <w:t>» саксофона</w:t>
      </w:r>
      <w:r>
        <w:rPr>
          <w:sz w:val="28"/>
          <w:szCs w:val="28"/>
        </w:rPr>
        <w:t xml:space="preserve"> (М. </w:t>
      </w:r>
      <w:proofErr w:type="spellStart"/>
      <w:r w:rsidRPr="00544030">
        <w:rPr>
          <w:sz w:val="28"/>
          <w:szCs w:val="28"/>
        </w:rPr>
        <w:t>Крупей</w:t>
      </w:r>
      <w:proofErr w:type="spellEnd"/>
      <w:r>
        <w:rPr>
          <w:sz w:val="28"/>
          <w:szCs w:val="28"/>
        </w:rPr>
        <w:t>)</w:t>
      </w:r>
      <w:r w:rsidRPr="00544030">
        <w:rPr>
          <w:sz w:val="28"/>
          <w:szCs w:val="28"/>
        </w:rPr>
        <w:t xml:space="preserve">. Саме в цей період саксофонне мистецтво починає </w:t>
      </w:r>
      <w:proofErr w:type="spellStart"/>
      <w:r w:rsidRPr="00544030">
        <w:rPr>
          <w:sz w:val="28"/>
          <w:szCs w:val="28"/>
        </w:rPr>
        <w:t>інтенсивно</w:t>
      </w:r>
      <w:proofErr w:type="spellEnd"/>
      <w:r w:rsidRPr="00544030">
        <w:rPr>
          <w:sz w:val="28"/>
          <w:szCs w:val="28"/>
        </w:rPr>
        <w:t xml:space="preserve"> асимілювати риси як академічної, так і популярної музичної культури, що виявляється у творчих експериментах та стилістичних по</w:t>
      </w:r>
      <w:r>
        <w:rPr>
          <w:sz w:val="28"/>
          <w:szCs w:val="28"/>
        </w:rPr>
        <w:t>шуках виконавців обох напрямів.</w:t>
      </w:r>
    </w:p>
    <w:p w:rsidR="00AE3A4A" w:rsidRDefault="00544030" w:rsidP="00AA2B0B">
      <w:pPr>
        <w:pStyle w:val="a3"/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544030">
        <w:rPr>
          <w:sz w:val="28"/>
          <w:szCs w:val="28"/>
        </w:rPr>
        <w:t>У цьому контексті особливої уваги заслуговує діяльність Франції, яка в середині ХХ століття знову утверджується як провідний осередок саксофонної освіти. Це пов’язано насамперед з визначною постаттю Марселя Мюля</w:t>
      </w:r>
      <w:r>
        <w:rPr>
          <w:sz w:val="28"/>
          <w:szCs w:val="28"/>
        </w:rPr>
        <w:t xml:space="preserve"> –</w:t>
      </w:r>
      <w:r w:rsidRPr="00544030">
        <w:rPr>
          <w:sz w:val="28"/>
          <w:szCs w:val="28"/>
        </w:rPr>
        <w:t xml:space="preserve"> патріарха та засновника французької академічної школи саксофонного виконавства. Його виконавський </w:t>
      </w:r>
      <w:r w:rsidR="00990364">
        <w:rPr>
          <w:sz w:val="28"/>
          <w:szCs w:val="28"/>
        </w:rPr>
        <w:t>стиль глибоко вплинув</w:t>
      </w:r>
      <w:r w:rsidRPr="00544030">
        <w:rPr>
          <w:sz w:val="28"/>
          <w:szCs w:val="28"/>
        </w:rPr>
        <w:t xml:space="preserve"> на формування </w:t>
      </w:r>
      <w:r w:rsidR="00A11E48">
        <w:rPr>
          <w:sz w:val="28"/>
          <w:szCs w:val="28"/>
        </w:rPr>
        <w:t xml:space="preserve">професійної майстерності </w:t>
      </w:r>
      <w:r w:rsidRPr="00544030">
        <w:rPr>
          <w:sz w:val="28"/>
          <w:szCs w:val="28"/>
        </w:rPr>
        <w:t xml:space="preserve">кількох поколінь саксофоністів, а педагогічна діяльність, у тому числі через численних талановитих учнів, </w:t>
      </w:r>
      <w:r>
        <w:rPr>
          <w:sz w:val="28"/>
          <w:szCs w:val="28"/>
        </w:rPr>
        <w:t>як-от Ф. </w:t>
      </w:r>
      <w:proofErr w:type="spellStart"/>
      <w:r>
        <w:rPr>
          <w:sz w:val="28"/>
          <w:szCs w:val="28"/>
        </w:rPr>
        <w:t>Хемке</w:t>
      </w:r>
      <w:proofErr w:type="spellEnd"/>
      <w:r>
        <w:rPr>
          <w:sz w:val="28"/>
          <w:szCs w:val="28"/>
        </w:rPr>
        <w:t>, Д. </w:t>
      </w:r>
      <w:proofErr w:type="spellStart"/>
      <w:r>
        <w:rPr>
          <w:sz w:val="28"/>
          <w:szCs w:val="28"/>
        </w:rPr>
        <w:t>Дефайє</w:t>
      </w:r>
      <w:proofErr w:type="spellEnd"/>
      <w:r>
        <w:rPr>
          <w:sz w:val="28"/>
          <w:szCs w:val="28"/>
        </w:rPr>
        <w:t>, К. </w:t>
      </w:r>
      <w:proofErr w:type="spellStart"/>
      <w:r>
        <w:rPr>
          <w:sz w:val="28"/>
          <w:szCs w:val="28"/>
        </w:rPr>
        <w:t>Деланґль</w:t>
      </w:r>
      <w:proofErr w:type="spellEnd"/>
      <w:r>
        <w:rPr>
          <w:sz w:val="28"/>
          <w:szCs w:val="28"/>
        </w:rPr>
        <w:t xml:space="preserve">, </w:t>
      </w:r>
      <w:r>
        <w:rPr>
          <w:rFonts w:eastAsia="TimesNewRomanPSMT"/>
          <w:color w:val="0D0D0D"/>
          <w:sz w:val="28"/>
          <w:szCs w:val="28"/>
        </w:rPr>
        <w:t>Ж. </w:t>
      </w:r>
      <w:proofErr w:type="spellStart"/>
      <w:r>
        <w:rPr>
          <w:rFonts w:eastAsia="TimesNewRomanPSMT"/>
          <w:color w:val="0D0D0D"/>
          <w:sz w:val="28"/>
          <w:szCs w:val="28"/>
        </w:rPr>
        <w:t>Десложе</w:t>
      </w:r>
      <w:proofErr w:type="spellEnd"/>
      <w:r>
        <w:rPr>
          <w:rFonts w:eastAsia="TimesNewRomanPSMT"/>
          <w:color w:val="0D0D0D"/>
          <w:sz w:val="28"/>
          <w:szCs w:val="28"/>
        </w:rPr>
        <w:t>, Ж.-М. </w:t>
      </w:r>
      <w:proofErr w:type="spellStart"/>
      <w:r>
        <w:rPr>
          <w:rFonts w:eastAsia="TimesNewRomanPSMT"/>
          <w:color w:val="0D0D0D"/>
          <w:sz w:val="28"/>
          <w:szCs w:val="28"/>
        </w:rPr>
        <w:t>Лондекс</w:t>
      </w:r>
      <w:proofErr w:type="spellEnd"/>
      <w:r w:rsidRPr="005440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багатьох інших, </w:t>
      </w:r>
      <w:r w:rsidRPr="00544030">
        <w:rPr>
          <w:sz w:val="28"/>
          <w:szCs w:val="28"/>
        </w:rPr>
        <w:t>сприяла подальшому поширенню та утвердженню академічної традиції гри на сакс</w:t>
      </w:r>
      <w:r w:rsidR="00AE3A4A">
        <w:rPr>
          <w:sz w:val="28"/>
          <w:szCs w:val="28"/>
        </w:rPr>
        <w:t>офоні у Франції та за її межами.</w:t>
      </w:r>
    </w:p>
    <w:p w:rsidR="00A23D3C" w:rsidRDefault="00AE3A4A" w:rsidP="00AA2B0B">
      <w:pPr>
        <w:pStyle w:val="a3"/>
        <w:spacing w:line="360" w:lineRule="auto"/>
        <w:ind w:firstLine="851"/>
        <w:contextualSpacing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Навчання гри на саксофоні у Франції на сучасному етапі забезпечують такі </w:t>
      </w:r>
      <w:r>
        <w:rPr>
          <w:sz w:val="28"/>
          <w:szCs w:val="28"/>
        </w:rPr>
        <w:t>провідні викладачі</w:t>
      </w:r>
      <w:r w:rsidRPr="00AE3A4A">
        <w:rPr>
          <w:sz w:val="28"/>
          <w:szCs w:val="28"/>
        </w:rPr>
        <w:t xml:space="preserve">, як </w:t>
      </w:r>
      <w:r>
        <w:rPr>
          <w:sz w:val="28"/>
          <w:szCs w:val="28"/>
        </w:rPr>
        <w:t>К. </w:t>
      </w:r>
      <w:proofErr w:type="spellStart"/>
      <w:r>
        <w:rPr>
          <w:sz w:val="28"/>
          <w:szCs w:val="28"/>
        </w:rPr>
        <w:t>Деланґль</w:t>
      </w:r>
      <w:proofErr w:type="spellEnd"/>
      <w:r>
        <w:rPr>
          <w:sz w:val="28"/>
          <w:szCs w:val="28"/>
        </w:rPr>
        <w:t>, Ж.-Д. </w:t>
      </w:r>
      <w:proofErr w:type="spellStart"/>
      <w:r>
        <w:rPr>
          <w:sz w:val="28"/>
          <w:szCs w:val="28"/>
        </w:rPr>
        <w:t>Міша</w:t>
      </w:r>
      <w:proofErr w:type="spellEnd"/>
      <w:r>
        <w:rPr>
          <w:sz w:val="28"/>
          <w:szCs w:val="28"/>
        </w:rPr>
        <w:t>, К. </w:t>
      </w:r>
      <w:proofErr w:type="spellStart"/>
      <w:r>
        <w:rPr>
          <w:sz w:val="28"/>
          <w:szCs w:val="28"/>
        </w:rPr>
        <w:t>Буа</w:t>
      </w:r>
      <w:proofErr w:type="spellEnd"/>
      <w:r>
        <w:rPr>
          <w:sz w:val="28"/>
          <w:szCs w:val="28"/>
        </w:rPr>
        <w:t>, Ф. </w:t>
      </w:r>
      <w:proofErr w:type="spellStart"/>
      <w:r>
        <w:rPr>
          <w:sz w:val="28"/>
          <w:szCs w:val="28"/>
        </w:rPr>
        <w:t>Портежуа</w:t>
      </w:r>
      <w:proofErr w:type="spellEnd"/>
      <w:r>
        <w:rPr>
          <w:sz w:val="28"/>
          <w:szCs w:val="28"/>
        </w:rPr>
        <w:t>, А. </w:t>
      </w:r>
      <w:proofErr w:type="spellStart"/>
      <w:r>
        <w:rPr>
          <w:sz w:val="28"/>
          <w:szCs w:val="28"/>
        </w:rPr>
        <w:t>Дуазі</w:t>
      </w:r>
      <w:proofErr w:type="spellEnd"/>
      <w:r>
        <w:rPr>
          <w:sz w:val="28"/>
          <w:szCs w:val="28"/>
        </w:rPr>
        <w:t>, Г. </w:t>
      </w:r>
      <w:proofErr w:type="spellStart"/>
      <w:r>
        <w:rPr>
          <w:sz w:val="28"/>
          <w:szCs w:val="28"/>
        </w:rPr>
        <w:t>Летомб</w:t>
      </w:r>
      <w:proofErr w:type="spellEnd"/>
      <w:r>
        <w:rPr>
          <w:sz w:val="28"/>
          <w:szCs w:val="28"/>
        </w:rPr>
        <w:t xml:space="preserve"> Ф. </w:t>
      </w:r>
      <w:proofErr w:type="spellStart"/>
      <w:r>
        <w:rPr>
          <w:sz w:val="28"/>
          <w:szCs w:val="28"/>
        </w:rPr>
        <w:t>Лелерсі</w:t>
      </w:r>
      <w:proofErr w:type="spellEnd"/>
      <w:r>
        <w:rPr>
          <w:sz w:val="28"/>
          <w:szCs w:val="28"/>
        </w:rPr>
        <w:t>, Ж.-І. Фурмо, В. Девід</w:t>
      </w:r>
      <w:r w:rsidRPr="00AE3A4A">
        <w:rPr>
          <w:sz w:val="28"/>
          <w:szCs w:val="28"/>
        </w:rPr>
        <w:t xml:space="preserve">, які представляють </w:t>
      </w:r>
      <w:r w:rsidRPr="00AE3A4A">
        <w:rPr>
          <w:sz w:val="28"/>
          <w:szCs w:val="28"/>
        </w:rPr>
        <w:lastRenderedPageBreak/>
        <w:t xml:space="preserve">найкращі </w:t>
      </w:r>
      <w:r>
        <w:rPr>
          <w:sz w:val="28"/>
          <w:szCs w:val="28"/>
        </w:rPr>
        <w:t xml:space="preserve">мистецькі </w:t>
      </w:r>
      <w:r w:rsidRPr="00AE3A4A">
        <w:rPr>
          <w:sz w:val="28"/>
          <w:szCs w:val="28"/>
        </w:rPr>
        <w:t xml:space="preserve">заклади </w:t>
      </w:r>
      <w:r>
        <w:rPr>
          <w:sz w:val="28"/>
          <w:szCs w:val="28"/>
        </w:rPr>
        <w:t xml:space="preserve">освіти країни </w:t>
      </w:r>
      <w:r w:rsidRPr="00AE3A4A">
        <w:rPr>
          <w:sz w:val="28"/>
          <w:szCs w:val="28"/>
        </w:rPr>
        <w:t xml:space="preserve">– від Національної вищої консерваторії в Парижі (CNSMDP) до регіональних консерваторій у Ніцці, Версалі, </w:t>
      </w:r>
      <w:proofErr w:type="spellStart"/>
      <w:r w:rsidRPr="00AE3A4A">
        <w:rPr>
          <w:sz w:val="28"/>
          <w:szCs w:val="28"/>
        </w:rPr>
        <w:t>Бурже</w:t>
      </w:r>
      <w:proofErr w:type="spellEnd"/>
      <w:r w:rsidRPr="00AE3A4A">
        <w:rPr>
          <w:sz w:val="28"/>
          <w:szCs w:val="28"/>
        </w:rPr>
        <w:t>, Ліллі та інших містах, що поєднують традиційні парадигми академічного навчання з інноваційною концертною практикою та міжнародною орієнтацією</w:t>
      </w:r>
      <w:r>
        <w:rPr>
          <w:sz w:val="28"/>
          <w:szCs w:val="28"/>
        </w:rPr>
        <w:t xml:space="preserve">. Названі педагоги </w:t>
      </w:r>
      <w:r w:rsidRPr="00AE3A4A">
        <w:rPr>
          <w:sz w:val="28"/>
          <w:szCs w:val="28"/>
        </w:rPr>
        <w:t xml:space="preserve">не лише </w:t>
      </w:r>
      <w:r>
        <w:rPr>
          <w:sz w:val="28"/>
          <w:szCs w:val="28"/>
        </w:rPr>
        <w:t>продовжують та розвивають методичні засади викладання гри на саксо</w:t>
      </w:r>
      <w:r w:rsidR="009A259B">
        <w:rPr>
          <w:sz w:val="28"/>
          <w:szCs w:val="28"/>
        </w:rPr>
        <w:t>фоні, закладені М. Мюлем, але й</w:t>
      </w:r>
      <w:r>
        <w:rPr>
          <w:sz w:val="28"/>
          <w:szCs w:val="28"/>
        </w:rPr>
        <w:t xml:space="preserve"> </w:t>
      </w:r>
      <w:r w:rsidRPr="00AE3A4A">
        <w:rPr>
          <w:sz w:val="28"/>
          <w:szCs w:val="28"/>
        </w:rPr>
        <w:t xml:space="preserve">активно інтегрують інструмент у сучасний репертуар, електронну музику, </w:t>
      </w:r>
      <w:r w:rsidR="00A11E48">
        <w:rPr>
          <w:sz w:val="28"/>
          <w:szCs w:val="28"/>
        </w:rPr>
        <w:t>між</w:t>
      </w:r>
      <w:r w:rsidRPr="00AE3A4A">
        <w:rPr>
          <w:sz w:val="28"/>
          <w:szCs w:val="28"/>
        </w:rPr>
        <w:t xml:space="preserve">дисциплінарні </w:t>
      </w:r>
      <w:proofErr w:type="spellStart"/>
      <w:r w:rsidRPr="00AE3A4A">
        <w:rPr>
          <w:sz w:val="28"/>
          <w:szCs w:val="28"/>
        </w:rPr>
        <w:t>проєкти</w:t>
      </w:r>
      <w:proofErr w:type="spellEnd"/>
      <w:r w:rsidRPr="00AE3A4A">
        <w:rPr>
          <w:sz w:val="28"/>
          <w:szCs w:val="28"/>
        </w:rPr>
        <w:t>. Така практика має безпосередній вплив на розвиток саксофонної освіти в Україні, слугуючи методологічним і репертуарним орієнтиром для вітчизняних викладачів та молодих виконавців.</w:t>
      </w:r>
    </w:p>
    <w:p w:rsidR="00A23D3C" w:rsidRPr="00ED79AA" w:rsidRDefault="00A23D3C" w:rsidP="00AA2B0B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D79AA">
        <w:rPr>
          <w:sz w:val="28"/>
          <w:szCs w:val="28"/>
        </w:rPr>
        <w:t xml:space="preserve">У процесі становлення європейської саксофонної школи важливе місце займають Німеччина та Бельгія, які, поряд із Францією, сформували власні </w:t>
      </w:r>
      <w:proofErr w:type="spellStart"/>
      <w:r w:rsidRPr="00ED79AA">
        <w:rPr>
          <w:sz w:val="28"/>
          <w:szCs w:val="28"/>
        </w:rPr>
        <w:t>виконавсько</w:t>
      </w:r>
      <w:proofErr w:type="spellEnd"/>
      <w:r w:rsidRPr="00ED79AA">
        <w:rPr>
          <w:sz w:val="28"/>
          <w:szCs w:val="28"/>
        </w:rPr>
        <w:t>-педагогічні традиції, що значною мірою вплинули на загальноєвропейський вектор розвитку</w:t>
      </w:r>
      <w:r w:rsidR="00573076">
        <w:rPr>
          <w:sz w:val="28"/>
          <w:szCs w:val="28"/>
        </w:rPr>
        <w:t xml:space="preserve"> цієї галузі інструментальної культури</w:t>
      </w:r>
      <w:r w:rsidRPr="00ED79AA">
        <w:rPr>
          <w:sz w:val="28"/>
          <w:szCs w:val="28"/>
        </w:rPr>
        <w:t>.</w:t>
      </w:r>
    </w:p>
    <w:p w:rsidR="00AA2B0B" w:rsidRDefault="00A23D3C" w:rsidP="00AA2B0B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D79AA">
        <w:rPr>
          <w:sz w:val="28"/>
          <w:szCs w:val="28"/>
        </w:rPr>
        <w:t>У Німеччині академічне навчання гри на саксофоні почало набувати системного х</w:t>
      </w:r>
      <w:r w:rsidR="00ED79AA">
        <w:rPr>
          <w:sz w:val="28"/>
          <w:szCs w:val="28"/>
        </w:rPr>
        <w:t>ара</w:t>
      </w:r>
      <w:r w:rsidR="00F66F3B">
        <w:rPr>
          <w:sz w:val="28"/>
          <w:szCs w:val="28"/>
        </w:rPr>
        <w:t>ктеру ще у першій третині ХХ ст</w:t>
      </w:r>
      <w:r w:rsidRPr="00ED79AA">
        <w:rPr>
          <w:sz w:val="28"/>
          <w:szCs w:val="28"/>
        </w:rPr>
        <w:t xml:space="preserve">. Одним із піонерів цієї справи був Густав </w:t>
      </w:r>
      <w:proofErr w:type="spellStart"/>
      <w:r w:rsidRPr="00ED79AA">
        <w:rPr>
          <w:sz w:val="28"/>
          <w:szCs w:val="28"/>
        </w:rPr>
        <w:t>Бумке</w:t>
      </w:r>
      <w:proofErr w:type="spellEnd"/>
      <w:r w:rsidRPr="00ED79AA">
        <w:rPr>
          <w:sz w:val="28"/>
          <w:szCs w:val="28"/>
        </w:rPr>
        <w:t xml:space="preserve">, який започаткував викладання саксофона у </w:t>
      </w:r>
      <w:r w:rsidR="00ED79AA">
        <w:rPr>
          <w:sz w:val="28"/>
          <w:szCs w:val="28"/>
        </w:rPr>
        <w:t xml:space="preserve">закладах вищої освіти </w:t>
      </w:r>
      <w:r w:rsidRPr="00ED79AA">
        <w:rPr>
          <w:sz w:val="28"/>
          <w:szCs w:val="28"/>
        </w:rPr>
        <w:t xml:space="preserve">Берліна. Його активність у створенні оркестру саксофоністів, розробці навчальних посібників та впровадженні комплексного підходу до методики навчання сприяли закладенню фундаменту німецької саксофонної педагогіки. У повоєнний період розвиток цієї школи був продовжений такими видатними педагогами, як </w:t>
      </w:r>
      <w:proofErr w:type="spellStart"/>
      <w:r w:rsidRPr="00ED79AA">
        <w:rPr>
          <w:sz w:val="28"/>
          <w:szCs w:val="28"/>
        </w:rPr>
        <w:t>Йоганнес</w:t>
      </w:r>
      <w:proofErr w:type="spellEnd"/>
      <w:r w:rsidRPr="00ED79AA">
        <w:rPr>
          <w:sz w:val="28"/>
          <w:szCs w:val="28"/>
        </w:rPr>
        <w:t xml:space="preserve"> </w:t>
      </w:r>
      <w:proofErr w:type="spellStart"/>
      <w:r w:rsidRPr="00ED79AA">
        <w:rPr>
          <w:sz w:val="28"/>
          <w:szCs w:val="28"/>
        </w:rPr>
        <w:t>Еркельс</w:t>
      </w:r>
      <w:proofErr w:type="spellEnd"/>
      <w:r w:rsidRPr="00ED79AA">
        <w:rPr>
          <w:sz w:val="28"/>
          <w:szCs w:val="28"/>
        </w:rPr>
        <w:t xml:space="preserve">, </w:t>
      </w:r>
      <w:proofErr w:type="spellStart"/>
      <w:r w:rsidRPr="00ED79AA">
        <w:rPr>
          <w:sz w:val="28"/>
          <w:szCs w:val="28"/>
        </w:rPr>
        <w:t>Йохен</w:t>
      </w:r>
      <w:proofErr w:type="spellEnd"/>
      <w:r w:rsidRPr="00ED79AA">
        <w:rPr>
          <w:sz w:val="28"/>
          <w:szCs w:val="28"/>
        </w:rPr>
        <w:t xml:space="preserve"> </w:t>
      </w:r>
      <w:proofErr w:type="spellStart"/>
      <w:r w:rsidRPr="00ED79AA">
        <w:rPr>
          <w:sz w:val="28"/>
          <w:szCs w:val="28"/>
        </w:rPr>
        <w:t>Зегельке</w:t>
      </w:r>
      <w:proofErr w:type="spellEnd"/>
      <w:r w:rsidRPr="00ED79AA">
        <w:rPr>
          <w:sz w:val="28"/>
          <w:szCs w:val="28"/>
        </w:rPr>
        <w:t xml:space="preserve">, </w:t>
      </w:r>
      <w:proofErr w:type="spellStart"/>
      <w:r w:rsidRPr="00ED79AA">
        <w:rPr>
          <w:sz w:val="28"/>
          <w:szCs w:val="28"/>
        </w:rPr>
        <w:t>Деніел</w:t>
      </w:r>
      <w:proofErr w:type="spellEnd"/>
      <w:r w:rsidRPr="00ED79AA">
        <w:rPr>
          <w:sz w:val="28"/>
          <w:szCs w:val="28"/>
        </w:rPr>
        <w:t xml:space="preserve"> </w:t>
      </w:r>
      <w:proofErr w:type="spellStart"/>
      <w:r w:rsidRPr="00ED79AA">
        <w:rPr>
          <w:sz w:val="28"/>
          <w:szCs w:val="28"/>
        </w:rPr>
        <w:t>Гортемюллер</w:t>
      </w:r>
      <w:proofErr w:type="spellEnd"/>
      <w:r w:rsidRPr="00ED79AA">
        <w:rPr>
          <w:sz w:val="28"/>
          <w:szCs w:val="28"/>
        </w:rPr>
        <w:t xml:space="preserve">, Клаус Флоріан </w:t>
      </w:r>
      <w:proofErr w:type="spellStart"/>
      <w:r w:rsidRPr="00ED79AA">
        <w:rPr>
          <w:sz w:val="28"/>
          <w:szCs w:val="28"/>
        </w:rPr>
        <w:t>Вогель</w:t>
      </w:r>
      <w:proofErr w:type="spellEnd"/>
      <w:r w:rsidRPr="00ED79AA">
        <w:rPr>
          <w:sz w:val="28"/>
          <w:szCs w:val="28"/>
        </w:rPr>
        <w:t xml:space="preserve"> та Мілан </w:t>
      </w:r>
      <w:proofErr w:type="spellStart"/>
      <w:r w:rsidRPr="00ED79AA">
        <w:rPr>
          <w:sz w:val="28"/>
          <w:szCs w:val="28"/>
        </w:rPr>
        <w:t>Рістіч</w:t>
      </w:r>
      <w:proofErr w:type="spellEnd"/>
      <w:r w:rsidRPr="00ED79AA">
        <w:rPr>
          <w:sz w:val="28"/>
          <w:szCs w:val="28"/>
        </w:rPr>
        <w:t>, які працювали у п</w:t>
      </w:r>
      <w:r w:rsidR="00ED79AA">
        <w:rPr>
          <w:sz w:val="28"/>
          <w:szCs w:val="28"/>
        </w:rPr>
        <w:t>ровідних консерваторіях країни –</w:t>
      </w:r>
      <w:r w:rsidRPr="00ED79AA">
        <w:rPr>
          <w:sz w:val="28"/>
          <w:szCs w:val="28"/>
        </w:rPr>
        <w:t xml:space="preserve"> зокрема у Ганновері, </w:t>
      </w:r>
      <w:proofErr w:type="spellStart"/>
      <w:r w:rsidRPr="00ED79AA">
        <w:rPr>
          <w:sz w:val="28"/>
          <w:szCs w:val="28"/>
        </w:rPr>
        <w:t>Мюнстері</w:t>
      </w:r>
      <w:proofErr w:type="spellEnd"/>
      <w:r w:rsidRPr="00ED79AA">
        <w:rPr>
          <w:sz w:val="28"/>
          <w:szCs w:val="28"/>
        </w:rPr>
        <w:t xml:space="preserve">, </w:t>
      </w:r>
      <w:proofErr w:type="spellStart"/>
      <w:r w:rsidRPr="00ED79AA">
        <w:rPr>
          <w:sz w:val="28"/>
          <w:szCs w:val="28"/>
        </w:rPr>
        <w:t>Вюрцбурзі</w:t>
      </w:r>
      <w:proofErr w:type="spellEnd"/>
      <w:r w:rsidRPr="00ED79AA">
        <w:rPr>
          <w:sz w:val="28"/>
          <w:szCs w:val="28"/>
        </w:rPr>
        <w:t xml:space="preserve">, </w:t>
      </w:r>
      <w:proofErr w:type="spellStart"/>
      <w:r w:rsidRPr="00ED79AA">
        <w:rPr>
          <w:sz w:val="28"/>
          <w:szCs w:val="28"/>
        </w:rPr>
        <w:t>Штутгарті</w:t>
      </w:r>
      <w:proofErr w:type="spellEnd"/>
      <w:r w:rsidRPr="00ED79AA">
        <w:rPr>
          <w:sz w:val="28"/>
          <w:szCs w:val="28"/>
        </w:rPr>
        <w:t xml:space="preserve"> та Франкфурті. </w:t>
      </w:r>
    </w:p>
    <w:p w:rsidR="00AA2B0B" w:rsidRDefault="00A23D3C" w:rsidP="00AA2B0B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D79AA">
        <w:rPr>
          <w:sz w:val="28"/>
          <w:szCs w:val="28"/>
        </w:rPr>
        <w:t>Бельгійська школа саксофона, сформована під сильним впливом французької традиції, водночас продемонструвала здатність до оригінального розвитку. Одним із ключови</w:t>
      </w:r>
      <w:r w:rsidR="00ED79AA">
        <w:rPr>
          <w:sz w:val="28"/>
          <w:szCs w:val="28"/>
        </w:rPr>
        <w:t xml:space="preserve">х діячів став Франсуа </w:t>
      </w:r>
      <w:proofErr w:type="spellStart"/>
      <w:r w:rsidR="00ED79AA">
        <w:rPr>
          <w:sz w:val="28"/>
          <w:szCs w:val="28"/>
        </w:rPr>
        <w:t>Данеельс</w:t>
      </w:r>
      <w:proofErr w:type="spellEnd"/>
      <w:r w:rsidR="00ED79AA">
        <w:rPr>
          <w:sz w:val="28"/>
          <w:szCs w:val="28"/>
        </w:rPr>
        <w:t xml:space="preserve"> –</w:t>
      </w:r>
      <w:r w:rsidRPr="00ED79AA">
        <w:rPr>
          <w:sz w:val="28"/>
          <w:szCs w:val="28"/>
        </w:rPr>
        <w:t xml:space="preserve"> видатний саксофоніст, який зробив значний внесок у виконавське мистецтво та педагогіку, зокрема завдяки активному впровадженню камерних форм музикування та розвитку саксофонного квартету. У другій половині ХХ століття його традиції </w:t>
      </w:r>
      <w:r w:rsidRPr="00ED79AA">
        <w:rPr>
          <w:sz w:val="28"/>
          <w:szCs w:val="28"/>
        </w:rPr>
        <w:lastRenderedPageBreak/>
        <w:t xml:space="preserve">продовжили такі педагоги, як Фредерік </w:t>
      </w:r>
      <w:proofErr w:type="spellStart"/>
      <w:r w:rsidRPr="00ED79AA">
        <w:rPr>
          <w:sz w:val="28"/>
          <w:szCs w:val="28"/>
        </w:rPr>
        <w:t>Пеллерен</w:t>
      </w:r>
      <w:proofErr w:type="spellEnd"/>
      <w:r w:rsidRPr="00ED79AA">
        <w:rPr>
          <w:sz w:val="28"/>
          <w:szCs w:val="28"/>
        </w:rPr>
        <w:t xml:space="preserve">, Жан Ів </w:t>
      </w:r>
      <w:proofErr w:type="spellStart"/>
      <w:r w:rsidRPr="00ED79AA">
        <w:rPr>
          <w:sz w:val="28"/>
          <w:szCs w:val="28"/>
        </w:rPr>
        <w:t>Фурме</w:t>
      </w:r>
      <w:proofErr w:type="spellEnd"/>
      <w:r w:rsidRPr="00ED79AA">
        <w:rPr>
          <w:sz w:val="28"/>
          <w:szCs w:val="28"/>
        </w:rPr>
        <w:t xml:space="preserve">, Альбер </w:t>
      </w:r>
      <w:proofErr w:type="spellStart"/>
      <w:r w:rsidRPr="00ED79AA">
        <w:rPr>
          <w:sz w:val="28"/>
          <w:szCs w:val="28"/>
        </w:rPr>
        <w:t>Леклуа</w:t>
      </w:r>
      <w:proofErr w:type="spellEnd"/>
      <w:r w:rsidRPr="00ED79AA">
        <w:rPr>
          <w:sz w:val="28"/>
          <w:szCs w:val="28"/>
        </w:rPr>
        <w:t xml:space="preserve">, Вітторіо </w:t>
      </w:r>
      <w:proofErr w:type="spellStart"/>
      <w:r w:rsidRPr="00ED79AA">
        <w:rPr>
          <w:sz w:val="28"/>
          <w:szCs w:val="28"/>
        </w:rPr>
        <w:t>Каччаторе</w:t>
      </w:r>
      <w:proofErr w:type="spellEnd"/>
      <w:r w:rsidRPr="00ED79AA">
        <w:rPr>
          <w:sz w:val="28"/>
          <w:szCs w:val="28"/>
        </w:rPr>
        <w:t xml:space="preserve">, Ерік </w:t>
      </w:r>
      <w:proofErr w:type="spellStart"/>
      <w:r w:rsidRPr="00ED79AA">
        <w:rPr>
          <w:sz w:val="28"/>
          <w:szCs w:val="28"/>
        </w:rPr>
        <w:t>Слинс</w:t>
      </w:r>
      <w:proofErr w:type="spellEnd"/>
      <w:r w:rsidRPr="00ED79AA">
        <w:rPr>
          <w:sz w:val="28"/>
          <w:szCs w:val="28"/>
        </w:rPr>
        <w:t xml:space="preserve"> та </w:t>
      </w:r>
      <w:proofErr w:type="spellStart"/>
      <w:r w:rsidRPr="00ED79AA">
        <w:rPr>
          <w:sz w:val="28"/>
          <w:szCs w:val="28"/>
        </w:rPr>
        <w:t>Саймон</w:t>
      </w:r>
      <w:proofErr w:type="spellEnd"/>
      <w:r w:rsidRPr="00ED79AA">
        <w:rPr>
          <w:sz w:val="28"/>
          <w:szCs w:val="28"/>
        </w:rPr>
        <w:t xml:space="preserve"> </w:t>
      </w:r>
      <w:proofErr w:type="spellStart"/>
      <w:r w:rsidRPr="00ED79AA">
        <w:rPr>
          <w:sz w:val="28"/>
          <w:szCs w:val="28"/>
        </w:rPr>
        <w:t>Дірікс</w:t>
      </w:r>
      <w:proofErr w:type="spellEnd"/>
      <w:r w:rsidRPr="00ED79AA">
        <w:rPr>
          <w:sz w:val="28"/>
          <w:szCs w:val="28"/>
        </w:rPr>
        <w:t xml:space="preserve">. Вони забезпечили не лише високий рівень інструментальної підготовки, а й сприяли впровадженню сучасного репертуару, розвитку конкурсного руху та інтернаціоналізації саксофонної освіти. </w:t>
      </w:r>
    </w:p>
    <w:p w:rsidR="006B73D9" w:rsidRPr="006B73D9" w:rsidRDefault="006B73D9" w:rsidP="00AA2B0B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B73D9">
        <w:rPr>
          <w:sz w:val="28"/>
          <w:szCs w:val="28"/>
        </w:rPr>
        <w:t xml:space="preserve">Американська школа гри на саксофоні, пов’язана з іменами Фредеріка </w:t>
      </w:r>
      <w:proofErr w:type="spellStart"/>
      <w:r w:rsidRPr="006B73D9">
        <w:rPr>
          <w:sz w:val="28"/>
          <w:szCs w:val="28"/>
        </w:rPr>
        <w:t>Хемке</w:t>
      </w:r>
      <w:proofErr w:type="spellEnd"/>
      <w:r w:rsidRPr="006B73D9">
        <w:rPr>
          <w:sz w:val="28"/>
          <w:szCs w:val="28"/>
        </w:rPr>
        <w:t xml:space="preserve"> та </w:t>
      </w:r>
      <w:proofErr w:type="spellStart"/>
      <w:r w:rsidRPr="006B73D9">
        <w:rPr>
          <w:sz w:val="28"/>
          <w:szCs w:val="28"/>
        </w:rPr>
        <w:t>Ларрі</w:t>
      </w:r>
      <w:proofErr w:type="spellEnd"/>
      <w:r w:rsidRPr="006B73D9">
        <w:rPr>
          <w:sz w:val="28"/>
          <w:szCs w:val="28"/>
        </w:rPr>
        <w:t xml:space="preserve"> Тіла, посіла важливе місце у формуванні світової саксофонної традиції. Їхня виконавська та педагогічна діяльність сприяла інтеграції </w:t>
      </w:r>
      <w:r>
        <w:rPr>
          <w:sz w:val="28"/>
          <w:szCs w:val="28"/>
        </w:rPr>
        <w:t>саксофона в академічну музичну культуру</w:t>
      </w:r>
      <w:r w:rsidRPr="006B73D9">
        <w:rPr>
          <w:sz w:val="28"/>
          <w:szCs w:val="28"/>
        </w:rPr>
        <w:t>, розширенню репертуару й утвердженню високих стандартів навчання.</w:t>
      </w:r>
    </w:p>
    <w:p w:rsidR="006B73D9" w:rsidRPr="006B73D9" w:rsidRDefault="006B73D9" w:rsidP="00AA2B0B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B73D9">
        <w:rPr>
          <w:sz w:val="28"/>
          <w:szCs w:val="28"/>
        </w:rPr>
        <w:t xml:space="preserve">Перша гілка школи сформувалась під впливом французької традиції, зокрема завдяки М. Мюлю, у якого навчались Ежен Руссо та Фредерік </w:t>
      </w:r>
      <w:proofErr w:type="spellStart"/>
      <w:r w:rsidRPr="006B73D9">
        <w:rPr>
          <w:sz w:val="28"/>
          <w:szCs w:val="28"/>
        </w:rPr>
        <w:t>Хемке</w:t>
      </w:r>
      <w:proofErr w:type="spellEnd"/>
      <w:r w:rsidRPr="006B73D9">
        <w:rPr>
          <w:sz w:val="28"/>
          <w:szCs w:val="28"/>
        </w:rPr>
        <w:t xml:space="preserve">. Сучасний виконавець </w:t>
      </w:r>
      <w:proofErr w:type="spellStart"/>
      <w:r w:rsidRPr="006B73D9">
        <w:rPr>
          <w:sz w:val="28"/>
          <w:szCs w:val="28"/>
        </w:rPr>
        <w:t>Ке</w:t>
      </w:r>
      <w:r>
        <w:rPr>
          <w:sz w:val="28"/>
          <w:szCs w:val="28"/>
        </w:rPr>
        <w:t>ннет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Тзе</w:t>
      </w:r>
      <w:proofErr w:type="spellEnd"/>
      <w:r>
        <w:rPr>
          <w:sz w:val="28"/>
          <w:szCs w:val="28"/>
        </w:rPr>
        <w:t xml:space="preserve"> є учнем </w:t>
      </w:r>
      <w:proofErr w:type="spellStart"/>
      <w:r>
        <w:rPr>
          <w:sz w:val="28"/>
          <w:szCs w:val="28"/>
        </w:rPr>
        <w:t>Дебри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Річмаєр</w:t>
      </w:r>
      <w:proofErr w:type="spellEnd"/>
      <w:r>
        <w:rPr>
          <w:sz w:val="28"/>
          <w:szCs w:val="28"/>
        </w:rPr>
        <w:t xml:space="preserve"> –</w:t>
      </w:r>
      <w:r w:rsidRPr="006B73D9">
        <w:rPr>
          <w:sz w:val="28"/>
          <w:szCs w:val="28"/>
        </w:rPr>
        <w:t xml:space="preserve"> послідовниці </w:t>
      </w:r>
      <w:r>
        <w:rPr>
          <w:sz w:val="28"/>
          <w:szCs w:val="28"/>
        </w:rPr>
        <w:t>Ф. </w:t>
      </w:r>
      <w:proofErr w:type="spellStart"/>
      <w:r w:rsidRPr="006B73D9">
        <w:rPr>
          <w:sz w:val="28"/>
          <w:szCs w:val="28"/>
        </w:rPr>
        <w:t>Хемке</w:t>
      </w:r>
      <w:proofErr w:type="spellEnd"/>
      <w:r w:rsidRPr="006B73D9">
        <w:rPr>
          <w:sz w:val="28"/>
          <w:szCs w:val="28"/>
        </w:rPr>
        <w:t>. Ця лінія відзначається синтезом академічної техніки та відкритістю до інновацій.</w:t>
      </w:r>
    </w:p>
    <w:p w:rsidR="0061482D" w:rsidRDefault="006B73D9" w:rsidP="00AA2B0B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B73D9">
        <w:rPr>
          <w:sz w:val="28"/>
          <w:szCs w:val="28"/>
        </w:rPr>
        <w:t xml:space="preserve">Другу гілку започаткував </w:t>
      </w:r>
      <w:proofErr w:type="spellStart"/>
      <w:r w:rsidRPr="006B73D9">
        <w:rPr>
          <w:sz w:val="28"/>
          <w:szCs w:val="28"/>
        </w:rPr>
        <w:t>Ларрі</w:t>
      </w:r>
      <w:proofErr w:type="spellEnd"/>
      <w:r w:rsidRPr="006B73D9">
        <w:rPr>
          <w:sz w:val="28"/>
          <w:szCs w:val="28"/>
        </w:rPr>
        <w:t xml:space="preserve"> Тіл, який поєднував академічне викладання з джазовою практикою й у 1953 р. став першим штатним професором саксофона у США (Університет Мічигану). Його наступником с</w:t>
      </w:r>
      <w:r>
        <w:rPr>
          <w:sz w:val="28"/>
          <w:szCs w:val="28"/>
        </w:rPr>
        <w:t xml:space="preserve">тав Дональд </w:t>
      </w:r>
      <w:proofErr w:type="spellStart"/>
      <w:r>
        <w:rPr>
          <w:sz w:val="28"/>
          <w:szCs w:val="28"/>
        </w:rPr>
        <w:t>Сінта</w:t>
      </w:r>
      <w:proofErr w:type="spellEnd"/>
      <w:r>
        <w:rPr>
          <w:sz w:val="28"/>
          <w:szCs w:val="28"/>
        </w:rPr>
        <w:t xml:space="preserve">, учень якого – Джозеф </w:t>
      </w:r>
      <w:proofErr w:type="spellStart"/>
      <w:r>
        <w:rPr>
          <w:sz w:val="28"/>
          <w:szCs w:val="28"/>
        </w:rPr>
        <w:t>Люллоф</w:t>
      </w:r>
      <w:proofErr w:type="spellEnd"/>
      <w:r>
        <w:rPr>
          <w:sz w:val="28"/>
          <w:szCs w:val="28"/>
        </w:rPr>
        <w:t xml:space="preserve"> –</w:t>
      </w:r>
      <w:r w:rsidRPr="006B73D9">
        <w:rPr>
          <w:sz w:val="28"/>
          <w:szCs w:val="28"/>
        </w:rPr>
        <w:t xml:space="preserve"> нині професор у тому ж університеті. Для нього створено Конце</w:t>
      </w:r>
      <w:r w:rsidR="0061482D">
        <w:rPr>
          <w:sz w:val="28"/>
          <w:szCs w:val="28"/>
        </w:rPr>
        <w:t xml:space="preserve">рт Стівена </w:t>
      </w:r>
      <w:proofErr w:type="spellStart"/>
      <w:r w:rsidR="0061482D">
        <w:rPr>
          <w:sz w:val="28"/>
          <w:szCs w:val="28"/>
        </w:rPr>
        <w:t>Брайнта</w:t>
      </w:r>
      <w:proofErr w:type="spellEnd"/>
      <w:r w:rsidR="0061482D">
        <w:rPr>
          <w:sz w:val="28"/>
          <w:szCs w:val="28"/>
        </w:rPr>
        <w:t xml:space="preserve"> (2014). Іншим учнем</w:t>
      </w:r>
      <w:r w:rsidRPr="006B73D9">
        <w:rPr>
          <w:sz w:val="28"/>
          <w:szCs w:val="28"/>
        </w:rPr>
        <w:t xml:space="preserve"> </w:t>
      </w:r>
      <w:r w:rsidR="0061482D">
        <w:rPr>
          <w:sz w:val="28"/>
          <w:szCs w:val="28"/>
        </w:rPr>
        <w:t>Л. Тіла є</w:t>
      </w:r>
      <w:r w:rsidRPr="006B73D9">
        <w:rPr>
          <w:sz w:val="28"/>
          <w:szCs w:val="28"/>
        </w:rPr>
        <w:t xml:space="preserve"> Дональд </w:t>
      </w:r>
      <w:proofErr w:type="spellStart"/>
      <w:r w:rsidRPr="006B73D9">
        <w:rPr>
          <w:sz w:val="28"/>
          <w:szCs w:val="28"/>
        </w:rPr>
        <w:t>Фабіан</w:t>
      </w:r>
      <w:proofErr w:type="spellEnd"/>
      <w:r w:rsidRPr="006B73D9">
        <w:rPr>
          <w:sz w:val="28"/>
          <w:szCs w:val="28"/>
        </w:rPr>
        <w:t xml:space="preserve">, якому присвячено Концерт Джона </w:t>
      </w:r>
      <w:proofErr w:type="spellStart"/>
      <w:r w:rsidRPr="006B73D9">
        <w:rPr>
          <w:sz w:val="28"/>
          <w:szCs w:val="28"/>
        </w:rPr>
        <w:t>Маккея</w:t>
      </w:r>
      <w:proofErr w:type="spellEnd"/>
      <w:r w:rsidRPr="006B73D9">
        <w:rPr>
          <w:sz w:val="28"/>
          <w:szCs w:val="28"/>
        </w:rPr>
        <w:t xml:space="preserve"> (2007).</w:t>
      </w:r>
    </w:p>
    <w:p w:rsidR="00083BA8" w:rsidRDefault="00190667" w:rsidP="00AA2B0B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90667">
        <w:rPr>
          <w:b/>
          <w:sz w:val="28"/>
          <w:szCs w:val="28"/>
        </w:rPr>
        <w:t>Висновки.</w:t>
      </w:r>
      <w:r>
        <w:rPr>
          <w:sz w:val="28"/>
          <w:szCs w:val="28"/>
        </w:rPr>
        <w:t xml:space="preserve"> </w:t>
      </w:r>
      <w:r w:rsidR="0061482D" w:rsidRPr="0061482D">
        <w:rPr>
          <w:sz w:val="28"/>
          <w:szCs w:val="28"/>
        </w:rPr>
        <w:t>Формування провідних європейських та американської шкіл стало визначальним чинником у становленні академічної саксофонної освіти у світовому контексті. Фра</w:t>
      </w:r>
      <w:r w:rsidR="0061482D">
        <w:rPr>
          <w:sz w:val="28"/>
          <w:szCs w:val="28"/>
        </w:rPr>
        <w:t>нцузька школа, започаткована М. </w:t>
      </w:r>
      <w:r w:rsidR="0061482D" w:rsidRPr="0061482D">
        <w:rPr>
          <w:sz w:val="28"/>
          <w:szCs w:val="28"/>
        </w:rPr>
        <w:t xml:space="preserve">Мюлем, заклала </w:t>
      </w:r>
      <w:r w:rsidR="0061482D">
        <w:rPr>
          <w:sz w:val="28"/>
          <w:szCs w:val="28"/>
        </w:rPr>
        <w:t xml:space="preserve">підґрунтя </w:t>
      </w:r>
      <w:r w:rsidR="0061482D" w:rsidRPr="0061482D">
        <w:rPr>
          <w:sz w:val="28"/>
          <w:szCs w:val="28"/>
        </w:rPr>
        <w:t>акад</w:t>
      </w:r>
      <w:r w:rsidR="0061482D">
        <w:rPr>
          <w:sz w:val="28"/>
          <w:szCs w:val="28"/>
        </w:rPr>
        <w:t>емічного виконавства</w:t>
      </w:r>
      <w:r w:rsidR="00A54D24">
        <w:rPr>
          <w:sz w:val="28"/>
          <w:szCs w:val="28"/>
        </w:rPr>
        <w:t xml:space="preserve"> на названому інструменті</w:t>
      </w:r>
      <w:r w:rsidR="0061482D">
        <w:rPr>
          <w:sz w:val="28"/>
          <w:szCs w:val="28"/>
        </w:rPr>
        <w:t>, що вплинуло</w:t>
      </w:r>
      <w:r w:rsidR="0061482D" w:rsidRPr="0061482D">
        <w:rPr>
          <w:sz w:val="28"/>
          <w:szCs w:val="28"/>
        </w:rPr>
        <w:t xml:space="preserve"> на подальші пе</w:t>
      </w:r>
      <w:r w:rsidR="00A54D24">
        <w:rPr>
          <w:sz w:val="28"/>
          <w:szCs w:val="28"/>
        </w:rPr>
        <w:t>дагогічні системи. Бельгійська</w:t>
      </w:r>
      <w:r w:rsidR="0061482D" w:rsidRPr="0061482D">
        <w:rPr>
          <w:sz w:val="28"/>
          <w:szCs w:val="28"/>
        </w:rPr>
        <w:t xml:space="preserve"> </w:t>
      </w:r>
      <w:r w:rsidR="00A54D24">
        <w:rPr>
          <w:sz w:val="28"/>
          <w:szCs w:val="28"/>
        </w:rPr>
        <w:t xml:space="preserve">та </w:t>
      </w:r>
      <w:r w:rsidR="0061482D" w:rsidRPr="0061482D">
        <w:rPr>
          <w:sz w:val="28"/>
          <w:szCs w:val="28"/>
        </w:rPr>
        <w:t xml:space="preserve">німецька школи доповнили загальноєвропейську традицію, збагачуючи її </w:t>
      </w:r>
      <w:r w:rsidR="0061482D">
        <w:rPr>
          <w:sz w:val="28"/>
          <w:szCs w:val="28"/>
        </w:rPr>
        <w:t>самобутніми стильовими та</w:t>
      </w:r>
      <w:r w:rsidR="0061482D" w:rsidRPr="0061482D">
        <w:rPr>
          <w:sz w:val="28"/>
          <w:szCs w:val="28"/>
        </w:rPr>
        <w:t xml:space="preserve"> методичними</w:t>
      </w:r>
      <w:r w:rsidR="0061482D">
        <w:rPr>
          <w:sz w:val="28"/>
          <w:szCs w:val="28"/>
        </w:rPr>
        <w:t xml:space="preserve"> рисами</w:t>
      </w:r>
      <w:r w:rsidR="0061482D" w:rsidRPr="0061482D">
        <w:rPr>
          <w:sz w:val="28"/>
          <w:szCs w:val="28"/>
        </w:rPr>
        <w:t>.</w:t>
      </w:r>
      <w:r w:rsidR="0061482D">
        <w:rPr>
          <w:sz w:val="28"/>
          <w:szCs w:val="28"/>
        </w:rPr>
        <w:t xml:space="preserve"> </w:t>
      </w:r>
      <w:r w:rsidR="0061482D" w:rsidRPr="0061482D">
        <w:rPr>
          <w:sz w:val="28"/>
          <w:szCs w:val="28"/>
        </w:rPr>
        <w:t xml:space="preserve">Американська школа, </w:t>
      </w:r>
      <w:r w:rsidR="0061482D">
        <w:rPr>
          <w:sz w:val="28"/>
          <w:szCs w:val="28"/>
        </w:rPr>
        <w:t xml:space="preserve">яка сформувалась </w:t>
      </w:r>
      <w:r w:rsidR="0061482D" w:rsidRPr="0061482D">
        <w:rPr>
          <w:sz w:val="28"/>
          <w:szCs w:val="28"/>
        </w:rPr>
        <w:t>під впливом як франц</w:t>
      </w:r>
      <w:r w:rsidR="0061482D">
        <w:rPr>
          <w:sz w:val="28"/>
          <w:szCs w:val="28"/>
        </w:rPr>
        <w:t>узької академічної традиції (Ф. </w:t>
      </w:r>
      <w:proofErr w:type="spellStart"/>
      <w:r w:rsidR="0061482D">
        <w:rPr>
          <w:sz w:val="28"/>
          <w:szCs w:val="28"/>
        </w:rPr>
        <w:t>Хемке</w:t>
      </w:r>
      <w:proofErr w:type="spellEnd"/>
      <w:r w:rsidR="0061482D">
        <w:rPr>
          <w:sz w:val="28"/>
          <w:szCs w:val="28"/>
        </w:rPr>
        <w:t xml:space="preserve">, </w:t>
      </w:r>
      <w:proofErr w:type="spellStart"/>
      <w:r w:rsidR="0061482D">
        <w:rPr>
          <w:sz w:val="28"/>
          <w:szCs w:val="28"/>
        </w:rPr>
        <w:t>Е.</w:t>
      </w:r>
      <w:r w:rsidR="0061482D" w:rsidRPr="0061482D">
        <w:rPr>
          <w:sz w:val="28"/>
          <w:szCs w:val="28"/>
        </w:rPr>
        <w:t>Русс</w:t>
      </w:r>
      <w:r w:rsidR="0061482D">
        <w:rPr>
          <w:sz w:val="28"/>
          <w:szCs w:val="28"/>
        </w:rPr>
        <w:t>о</w:t>
      </w:r>
      <w:proofErr w:type="spellEnd"/>
      <w:r w:rsidR="0061482D">
        <w:rPr>
          <w:sz w:val="28"/>
          <w:szCs w:val="28"/>
        </w:rPr>
        <w:t>), так і джазової практики (Л. </w:t>
      </w:r>
      <w:r w:rsidR="0061482D" w:rsidRPr="0061482D">
        <w:rPr>
          <w:sz w:val="28"/>
          <w:szCs w:val="28"/>
        </w:rPr>
        <w:t xml:space="preserve">Тіл), продемонструвала ефективне поєднання академізму й творчої свободи, </w:t>
      </w:r>
      <w:r w:rsidR="0061482D" w:rsidRPr="0061482D">
        <w:rPr>
          <w:sz w:val="28"/>
          <w:szCs w:val="28"/>
        </w:rPr>
        <w:lastRenderedPageBreak/>
        <w:t xml:space="preserve">сприяючи </w:t>
      </w:r>
      <w:r w:rsidR="00083BA8">
        <w:rPr>
          <w:sz w:val="28"/>
          <w:szCs w:val="28"/>
        </w:rPr>
        <w:t xml:space="preserve">усталенню </w:t>
      </w:r>
      <w:r w:rsidR="0061482D" w:rsidRPr="0061482D">
        <w:rPr>
          <w:sz w:val="28"/>
          <w:szCs w:val="28"/>
        </w:rPr>
        <w:t xml:space="preserve">саксофонної освіти у системі </w:t>
      </w:r>
      <w:r w:rsidR="00083BA8">
        <w:rPr>
          <w:sz w:val="28"/>
          <w:szCs w:val="28"/>
        </w:rPr>
        <w:t>мистецьких закладів вищої освіти.</w:t>
      </w:r>
      <w:r w:rsidR="0061482D" w:rsidRPr="0061482D">
        <w:rPr>
          <w:sz w:val="28"/>
          <w:szCs w:val="28"/>
        </w:rPr>
        <w:t xml:space="preserve"> </w:t>
      </w:r>
    </w:p>
    <w:p w:rsidR="0061482D" w:rsidRDefault="0061482D" w:rsidP="00AA2B0B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1482D">
        <w:rPr>
          <w:sz w:val="28"/>
          <w:szCs w:val="28"/>
        </w:rPr>
        <w:t>Значення зазначених шкіл виходить за межі національних систем і безпосередньо впливає на формування саксофонної освіти в Україні. Їхні методичні підходи, репертуарна політика та виконавські орієнтири активно інтегруються у вітчизняну педагогічну практику, сприяючи її модернізації та включенню в міжнародний освітній простір.</w:t>
      </w:r>
    </w:p>
    <w:p w:rsidR="00190667" w:rsidRPr="00190667" w:rsidRDefault="00190667" w:rsidP="00AA2B0B">
      <w:pPr>
        <w:pStyle w:val="a5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90667">
        <w:rPr>
          <w:rFonts w:ascii="Times New Roman" w:hAnsi="Times New Roman" w:cs="Times New Roman"/>
          <w:sz w:val="28"/>
          <w:szCs w:val="28"/>
          <w:lang w:val="en-US"/>
        </w:rPr>
        <w:t>Ruslan</w:t>
      </w:r>
      <w:proofErr w:type="spellEnd"/>
      <w:r w:rsidRPr="001906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0667">
        <w:rPr>
          <w:rFonts w:ascii="Times New Roman" w:hAnsi="Times New Roman" w:cs="Times New Roman"/>
          <w:sz w:val="28"/>
          <w:szCs w:val="28"/>
          <w:lang w:val="en-US"/>
        </w:rPr>
        <w:t>Pavlyk</w:t>
      </w:r>
      <w:proofErr w:type="spellEnd"/>
      <w:r w:rsidRPr="00190667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90667" w:rsidRDefault="00190667" w:rsidP="00AA2B0B">
      <w:pPr>
        <w:pStyle w:val="a5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F1319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ORCID:</w:t>
      </w:r>
      <w:r w:rsidRPr="00F13191">
        <w:rPr>
          <w:sz w:val="30"/>
          <w:szCs w:val="30"/>
          <w:shd w:val="clear" w:color="auto" w:fill="FFFFFF"/>
          <w:lang w:val="en-US"/>
        </w:rPr>
        <w:t xml:space="preserve"> </w:t>
      </w:r>
      <w:r w:rsidRPr="00F13191">
        <w:rPr>
          <w:rFonts w:ascii="Times New Roman" w:hAnsi="Times New Roman" w:cs="Times New Roman"/>
          <w:sz w:val="28"/>
          <w:szCs w:val="28"/>
          <w:lang w:val="en-US"/>
        </w:rPr>
        <w:t>0009-0008-7744-3439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90667" w:rsidRDefault="00190667" w:rsidP="00AA2B0B">
      <w:pPr>
        <w:pStyle w:val="a5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190667">
        <w:rPr>
          <w:rFonts w:ascii="Times New Roman" w:hAnsi="Times New Roman" w:cs="Times New Roman"/>
          <w:sz w:val="28"/>
          <w:szCs w:val="28"/>
          <w:lang w:val="en-US"/>
        </w:rPr>
        <w:t>Postgraduate,</w:t>
      </w:r>
    </w:p>
    <w:p w:rsidR="00190667" w:rsidRDefault="00190667" w:rsidP="00AA2B0B">
      <w:pPr>
        <w:pStyle w:val="a5"/>
        <w:ind w:left="0" w:firstLine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Ukrainian music and folk instrumental art</w:t>
      </w:r>
      <w:bookmarkStart w:id="0" w:name="_GoBack"/>
      <w:bookmarkEnd w:id="0"/>
    </w:p>
    <w:p w:rsidR="002D6787" w:rsidRDefault="00190667" w:rsidP="00AA2B0B">
      <w:pPr>
        <w:pStyle w:val="a5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Vasyl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Stefanyk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Prycarpath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National University</w:t>
      </w:r>
      <w:r w:rsidRPr="00F13191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2D6787" w:rsidRPr="00F66F3B" w:rsidRDefault="00190667" w:rsidP="00AA2B0B">
      <w:pPr>
        <w:pStyle w:val="a5"/>
        <w:ind w:left="0" w:firstLine="0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F66F3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Ivano-Frankivsk, Ukraine,</w:t>
      </w:r>
    </w:p>
    <w:p w:rsidR="00190667" w:rsidRDefault="00190667" w:rsidP="0074255B">
      <w:pPr>
        <w:pStyle w:val="a5"/>
        <w:ind w:left="0" w:firstLine="0"/>
        <w:rPr>
          <w:rStyle w:val="go"/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r w:rsidRPr="00F66F3B">
        <w:rPr>
          <w:rStyle w:val="go"/>
          <w:rFonts w:ascii="Times New Roman" w:hAnsi="Times New Roman" w:cs="Times New Roman"/>
          <w:sz w:val="28"/>
          <w:szCs w:val="28"/>
          <w:lang w:val="en-US"/>
        </w:rPr>
        <w:t>ruslan.pavliuk.18@pnu.edu.ua</w:t>
      </w:r>
    </w:p>
    <w:p w:rsidR="00573076" w:rsidRDefault="001B59D1" w:rsidP="001B59D1">
      <w:pPr>
        <w:pStyle w:val="a5"/>
        <w:ind w:left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B59D1">
        <w:rPr>
          <w:rFonts w:ascii="Times New Roman" w:hAnsi="Times New Roman" w:cs="Times New Roman"/>
          <w:b/>
          <w:sz w:val="28"/>
          <w:szCs w:val="28"/>
          <w:lang w:val="en-US"/>
        </w:rPr>
        <w:t>Saxophone in the Context of Global Performance and Pedagogical Traditions</w:t>
      </w:r>
    </w:p>
    <w:p w:rsidR="001B59D1" w:rsidRPr="001B59D1" w:rsidRDefault="001B59D1" w:rsidP="001B59D1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article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examines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features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formation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development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leading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European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French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Belgian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German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American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schools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saxophone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playing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Their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characteristic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features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contribution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prominent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pedagogues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advancement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saxophone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education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are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outlined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Special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attention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paid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interconnections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influence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global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traditions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on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establishment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development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Ukrainian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saxophone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education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B59D1" w:rsidRPr="001B59D1" w:rsidRDefault="001B59D1" w:rsidP="001B59D1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B59D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Keywords</w:t>
      </w:r>
      <w:proofErr w:type="spellEnd"/>
      <w:r w:rsidRPr="001B59D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saxophone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saxophone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playing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schools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saxophone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education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France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Belgium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Germany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America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Ukraine</w:t>
      </w:r>
      <w:proofErr w:type="spellEnd"/>
      <w:r w:rsidRPr="001B59D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B59D1" w:rsidRPr="001B59D1" w:rsidRDefault="001B59D1" w:rsidP="001B59D1">
      <w:pPr>
        <w:pStyle w:val="a5"/>
        <w:ind w:left="0" w:firstLine="0"/>
        <w:rPr>
          <w:rStyle w:val="go"/>
          <w:rFonts w:ascii="Times New Roman" w:hAnsi="Times New Roman" w:cs="Times New Roman"/>
          <w:b/>
          <w:sz w:val="28"/>
          <w:szCs w:val="28"/>
          <w:lang w:val="uk-UA"/>
        </w:rPr>
      </w:pPr>
    </w:p>
    <w:sectPr w:rsidR="001B59D1" w:rsidRPr="001B59D1" w:rsidSect="008074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B71C6"/>
    <w:multiLevelType w:val="multilevel"/>
    <w:tmpl w:val="F5D0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832"/>
    <w:rsid w:val="00047C6E"/>
    <w:rsid w:val="00083BA8"/>
    <w:rsid w:val="00084E30"/>
    <w:rsid w:val="00190667"/>
    <w:rsid w:val="001B59D1"/>
    <w:rsid w:val="002C5FDE"/>
    <w:rsid w:val="002D2E98"/>
    <w:rsid w:val="002D6787"/>
    <w:rsid w:val="002E1194"/>
    <w:rsid w:val="0038320E"/>
    <w:rsid w:val="003D11B5"/>
    <w:rsid w:val="004F5451"/>
    <w:rsid w:val="00544030"/>
    <w:rsid w:val="00573076"/>
    <w:rsid w:val="00600A9D"/>
    <w:rsid w:val="0061482D"/>
    <w:rsid w:val="00646EA4"/>
    <w:rsid w:val="00673BC2"/>
    <w:rsid w:val="006801FB"/>
    <w:rsid w:val="006B6AF0"/>
    <w:rsid w:val="006B73D9"/>
    <w:rsid w:val="0074255B"/>
    <w:rsid w:val="008074FA"/>
    <w:rsid w:val="008D5C6C"/>
    <w:rsid w:val="008E4754"/>
    <w:rsid w:val="00902501"/>
    <w:rsid w:val="00982E73"/>
    <w:rsid w:val="00990364"/>
    <w:rsid w:val="009A259B"/>
    <w:rsid w:val="00A11E48"/>
    <w:rsid w:val="00A23D3C"/>
    <w:rsid w:val="00A4130E"/>
    <w:rsid w:val="00A54D24"/>
    <w:rsid w:val="00AA2B0B"/>
    <w:rsid w:val="00AE3A4A"/>
    <w:rsid w:val="00B66270"/>
    <w:rsid w:val="00C1085F"/>
    <w:rsid w:val="00C27CC0"/>
    <w:rsid w:val="00C43EBB"/>
    <w:rsid w:val="00CA7832"/>
    <w:rsid w:val="00D26237"/>
    <w:rsid w:val="00E32AB5"/>
    <w:rsid w:val="00EC34C5"/>
    <w:rsid w:val="00ED79AA"/>
    <w:rsid w:val="00F13191"/>
    <w:rsid w:val="00F66F3B"/>
    <w:rsid w:val="00FF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DF392"/>
  <w15:chartTrackingRefBased/>
  <w15:docId w15:val="{B6E3074A-D2A8-4ADB-9322-C6454F03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1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C5FDE"/>
    <w:rPr>
      <w:b/>
      <w:bCs/>
    </w:rPr>
  </w:style>
  <w:style w:type="character" w:customStyle="1" w:styleId="relative">
    <w:name w:val="relative"/>
    <w:basedOn w:val="a0"/>
    <w:rsid w:val="00047C6E"/>
  </w:style>
  <w:style w:type="character" w:customStyle="1" w:styleId="ms-1">
    <w:name w:val="ms-1"/>
    <w:basedOn w:val="a0"/>
    <w:rsid w:val="00047C6E"/>
  </w:style>
  <w:style w:type="character" w:customStyle="1" w:styleId="max-w-full">
    <w:name w:val="max-w-full"/>
    <w:basedOn w:val="a0"/>
    <w:rsid w:val="00047C6E"/>
  </w:style>
  <w:style w:type="character" w:customStyle="1" w:styleId="-me-1">
    <w:name w:val="-me-1"/>
    <w:basedOn w:val="a0"/>
    <w:rsid w:val="00047C6E"/>
  </w:style>
  <w:style w:type="character" w:customStyle="1" w:styleId="go">
    <w:name w:val="go"/>
    <w:basedOn w:val="a0"/>
    <w:rsid w:val="00084E30"/>
  </w:style>
  <w:style w:type="paragraph" w:styleId="a5">
    <w:name w:val="List Paragraph"/>
    <w:basedOn w:val="a"/>
    <w:uiPriority w:val="34"/>
    <w:qFormat/>
    <w:rsid w:val="00190667"/>
    <w:pPr>
      <w:spacing w:after="200" w:line="360" w:lineRule="auto"/>
      <w:ind w:left="720" w:firstLine="709"/>
      <w:contextualSpacing/>
      <w:jc w:val="both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6</Pages>
  <Words>7072</Words>
  <Characters>4032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2025-07-28T16:47:00Z</dcterms:created>
  <dcterms:modified xsi:type="dcterms:W3CDTF">2025-07-30T11:35:00Z</dcterms:modified>
</cp:coreProperties>
</file>