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340E" w14:textId="78276B27" w:rsidR="00A6068A" w:rsidRPr="00484ED1" w:rsidRDefault="005B2B09" w:rsidP="00F57DDA">
      <w:pPr>
        <w:spacing w:line="336" w:lineRule="auto"/>
        <w:rPr>
          <w:b/>
          <w:bCs/>
          <w:lang w:val="ru-RU"/>
        </w:rPr>
      </w:pPr>
      <w:r w:rsidRPr="00484ED1">
        <w:rPr>
          <w:b/>
          <w:bCs/>
          <w:lang w:val="ru-RU"/>
        </w:rPr>
        <w:t xml:space="preserve">Гарбар </w:t>
      </w:r>
      <w:proofErr w:type="spellStart"/>
      <w:r w:rsidRPr="00484ED1">
        <w:rPr>
          <w:b/>
          <w:bCs/>
          <w:lang w:val="ru-RU"/>
        </w:rPr>
        <w:t>Олександр</w:t>
      </w:r>
      <w:proofErr w:type="spellEnd"/>
      <w:r w:rsidRPr="00484ED1">
        <w:rPr>
          <w:b/>
          <w:bCs/>
          <w:lang w:val="ru-RU"/>
        </w:rPr>
        <w:t xml:space="preserve"> Серг</w:t>
      </w:r>
      <w:r w:rsidRPr="00484ED1">
        <w:rPr>
          <w:b/>
          <w:bCs/>
        </w:rPr>
        <w:t>і</w:t>
      </w:r>
      <w:proofErr w:type="spellStart"/>
      <w:r w:rsidRPr="00484ED1">
        <w:rPr>
          <w:b/>
          <w:bCs/>
          <w:lang w:val="ru-RU"/>
        </w:rPr>
        <w:t>йович</w:t>
      </w:r>
      <w:proofErr w:type="spellEnd"/>
      <w:r w:rsidR="00484ED1" w:rsidRPr="00484ED1">
        <w:rPr>
          <w:b/>
          <w:bCs/>
          <w:lang w:val="ru-RU"/>
        </w:rPr>
        <w:t>,</w:t>
      </w:r>
    </w:p>
    <w:p w14:paraId="1B469E59" w14:textId="1FEB7A8B" w:rsidR="00484ED1" w:rsidRPr="00C32384" w:rsidRDefault="00484ED1" w:rsidP="00F57DDA">
      <w:pPr>
        <w:spacing w:line="336" w:lineRule="auto"/>
      </w:pPr>
      <w:r w:rsidRPr="00484ED1">
        <w:rPr>
          <w:lang w:val="en-US"/>
        </w:rPr>
        <w:t>ORCID</w:t>
      </w:r>
      <w:r w:rsidRPr="005D1B7D">
        <w:rPr>
          <w:lang w:val="ru-RU"/>
        </w:rPr>
        <w:t xml:space="preserve"> </w:t>
      </w:r>
      <w:r w:rsidR="00C32384" w:rsidRPr="00C32384">
        <w:rPr>
          <w:lang w:val="en-US"/>
        </w:rPr>
        <w:t>https</w:t>
      </w:r>
      <w:r w:rsidR="00C32384" w:rsidRPr="002C4298">
        <w:rPr>
          <w:lang w:val="ru-RU"/>
        </w:rPr>
        <w:t>://</w:t>
      </w:r>
      <w:proofErr w:type="spellStart"/>
      <w:r w:rsidR="00C32384" w:rsidRPr="00C32384">
        <w:rPr>
          <w:lang w:val="en-US"/>
        </w:rPr>
        <w:t>orcid</w:t>
      </w:r>
      <w:proofErr w:type="spellEnd"/>
      <w:r w:rsidR="00C32384" w:rsidRPr="002C4298">
        <w:rPr>
          <w:lang w:val="ru-RU"/>
        </w:rPr>
        <w:t>.</w:t>
      </w:r>
      <w:r w:rsidR="00C32384" w:rsidRPr="00C32384">
        <w:rPr>
          <w:lang w:val="en-US"/>
        </w:rPr>
        <w:t>org</w:t>
      </w:r>
      <w:r w:rsidR="00C32384" w:rsidRPr="002C4298">
        <w:rPr>
          <w:lang w:val="ru-RU"/>
        </w:rPr>
        <w:t>/0009-0006-7155-1514</w:t>
      </w:r>
      <w:r w:rsidR="00C32384">
        <w:t>,</w:t>
      </w:r>
    </w:p>
    <w:p w14:paraId="20AD9CCB" w14:textId="633FC41E" w:rsidR="005B2B09" w:rsidRPr="00B13F98" w:rsidRDefault="00484ED1" w:rsidP="00F57DDA">
      <w:pPr>
        <w:spacing w:line="336" w:lineRule="auto"/>
      </w:pPr>
      <w:r w:rsidRPr="00B13F98">
        <w:t>А</w:t>
      </w:r>
      <w:r w:rsidR="005B2B09" w:rsidRPr="00B13F98">
        <w:t>спірант</w:t>
      </w:r>
      <w:r>
        <w:t>,</w:t>
      </w:r>
    </w:p>
    <w:p w14:paraId="269CEC5B" w14:textId="29D795FE" w:rsidR="005B2B09" w:rsidRPr="00B13F98" w:rsidRDefault="005B2B09" w:rsidP="00F57DDA">
      <w:pPr>
        <w:spacing w:line="336" w:lineRule="auto"/>
      </w:pPr>
      <w:r w:rsidRPr="00B13F98">
        <w:t>Національн</w:t>
      </w:r>
      <w:r w:rsidR="00484ED1">
        <w:t>а</w:t>
      </w:r>
      <w:r w:rsidRPr="00B13F98">
        <w:t xml:space="preserve"> бібліотек</w:t>
      </w:r>
      <w:r w:rsidR="00484ED1">
        <w:t>а</w:t>
      </w:r>
      <w:r w:rsidRPr="00B13F98">
        <w:t xml:space="preserve"> України імені В. І. Вернадського</w:t>
      </w:r>
      <w:r w:rsidR="00484ED1">
        <w:t>,</w:t>
      </w:r>
    </w:p>
    <w:p w14:paraId="0063FD8A" w14:textId="39F70508" w:rsidR="005B2B09" w:rsidRPr="00B13F98" w:rsidRDefault="005B2B09" w:rsidP="00F57DDA">
      <w:pPr>
        <w:spacing w:line="336" w:lineRule="auto"/>
      </w:pPr>
      <w:r w:rsidRPr="00B13F98">
        <w:t>Київ, Україна</w:t>
      </w:r>
    </w:p>
    <w:p w14:paraId="503B8DBC" w14:textId="3F9BFE6E" w:rsidR="005B2B09" w:rsidRPr="00B13F98" w:rsidRDefault="005B2B09" w:rsidP="00F57DDA">
      <w:pPr>
        <w:spacing w:line="336" w:lineRule="auto"/>
      </w:pPr>
      <w:r w:rsidRPr="00B13F98">
        <w:t>e-</w:t>
      </w:r>
      <w:proofErr w:type="spellStart"/>
      <w:r w:rsidRPr="00B13F98">
        <w:t>mail</w:t>
      </w:r>
      <w:proofErr w:type="spellEnd"/>
      <w:r w:rsidRPr="00B13F98">
        <w:t xml:space="preserve">: </w:t>
      </w:r>
      <w:hyperlink r:id="rId8" w:history="1">
        <w:r w:rsidRPr="00B13F98">
          <w:rPr>
            <w:rStyle w:val="a7"/>
            <w:rFonts w:cs="Times New Roman"/>
            <w:szCs w:val="28"/>
          </w:rPr>
          <w:t>a.footreviews@gmail.com</w:t>
        </w:r>
      </w:hyperlink>
    </w:p>
    <w:p w14:paraId="2E1BAB66" w14:textId="77777777" w:rsidR="00211721" w:rsidRDefault="00211721" w:rsidP="00484ED1">
      <w:pPr>
        <w:ind w:firstLine="0"/>
        <w:jc w:val="center"/>
        <w:rPr>
          <w:b/>
          <w:bCs/>
        </w:rPr>
      </w:pPr>
    </w:p>
    <w:p w14:paraId="3E50D58C" w14:textId="24AD7985" w:rsidR="005B2B09" w:rsidRPr="004F7700" w:rsidRDefault="005B2B09" w:rsidP="00484ED1">
      <w:pPr>
        <w:ind w:firstLine="0"/>
        <w:jc w:val="center"/>
        <w:rPr>
          <w:b/>
          <w:bCs/>
        </w:rPr>
      </w:pPr>
      <w:r w:rsidRPr="004F7700">
        <w:rPr>
          <w:b/>
          <w:bCs/>
        </w:rPr>
        <w:t>Нормативно</w:t>
      </w:r>
      <w:r w:rsidR="00B13F98" w:rsidRPr="004F7700">
        <w:rPr>
          <w:b/>
          <w:bCs/>
        </w:rPr>
        <w:t>-</w:t>
      </w:r>
      <w:r w:rsidRPr="004F7700">
        <w:rPr>
          <w:b/>
          <w:bCs/>
        </w:rPr>
        <w:t xml:space="preserve">правова основа формування цифрових ресурсів </w:t>
      </w:r>
      <w:r w:rsidR="00D042F1" w:rsidRPr="004F7700">
        <w:rPr>
          <w:b/>
          <w:bCs/>
        </w:rPr>
        <w:t xml:space="preserve">документальної </w:t>
      </w:r>
      <w:r w:rsidRPr="004F7700">
        <w:rPr>
          <w:b/>
          <w:bCs/>
        </w:rPr>
        <w:t>історико-культурної спадщини</w:t>
      </w:r>
      <w:r w:rsidR="00B13F98" w:rsidRPr="004F7700">
        <w:rPr>
          <w:b/>
          <w:bCs/>
        </w:rPr>
        <w:t xml:space="preserve"> в Україні</w:t>
      </w:r>
    </w:p>
    <w:p w14:paraId="36168E0F" w14:textId="1A549B36" w:rsidR="005B2B09" w:rsidRPr="004F7700" w:rsidRDefault="005B2B09" w:rsidP="00B13F98"/>
    <w:p w14:paraId="2E2B93E6" w14:textId="373CC585" w:rsidR="005B2B09" w:rsidRPr="00B13F98" w:rsidRDefault="005B2B09" w:rsidP="00F57DDA">
      <w:pPr>
        <w:spacing w:line="336" w:lineRule="auto"/>
      </w:pPr>
      <w:r w:rsidRPr="004F7700">
        <w:t xml:space="preserve">Розглянуто питання правового забезпечення створення та використання цифрових ресурсів історико-культурної спадщини України. Доведено, що основою діяльності є нормативно-правові акти, </w:t>
      </w:r>
      <w:r w:rsidR="00B13F98" w:rsidRPr="004F7700">
        <w:t>що</w:t>
      </w:r>
      <w:r w:rsidRPr="004F7700">
        <w:t xml:space="preserve"> регулюють доступ до </w:t>
      </w:r>
      <w:r w:rsidR="00D042F1" w:rsidRPr="004F7700">
        <w:t xml:space="preserve">документальної історико-культурної спадщини </w:t>
      </w:r>
      <w:bookmarkStart w:id="0" w:name="_Hlk208091972"/>
      <w:r w:rsidR="004F7700" w:rsidRPr="004F7700">
        <w:rPr>
          <w:rFonts w:eastAsia="Times New Roman"/>
          <w:lang w:eastAsia="uk-UA"/>
        </w:rPr>
        <w:t>архівних документів</w:t>
      </w:r>
      <w:r w:rsidR="004F7700">
        <w:t xml:space="preserve"> </w:t>
      </w:r>
      <w:bookmarkEnd w:id="0"/>
      <w:r w:rsidR="00D042F1">
        <w:t>та</w:t>
      </w:r>
      <w:r w:rsidRPr="00B13F98">
        <w:t xml:space="preserve"> формування цифрових копій. Висвітлено основні положення Закону України </w:t>
      </w:r>
      <w:r w:rsidR="005B6FA9">
        <w:t>«</w:t>
      </w:r>
      <w:r w:rsidRPr="00B13F98">
        <w:t>Про авторське право і суміжні права</w:t>
      </w:r>
      <w:r w:rsidR="005B6FA9">
        <w:rPr>
          <w:rFonts w:eastAsia="Times New Roman"/>
          <w:lang w:eastAsia="uk-UA"/>
        </w:rPr>
        <w:t>»</w:t>
      </w:r>
      <w:r w:rsidRPr="00B13F98">
        <w:t>, що стосуються захисту інтелектуальної власності.</w:t>
      </w:r>
    </w:p>
    <w:p w14:paraId="78D4A168" w14:textId="527643D8" w:rsidR="005B2B09" w:rsidRPr="00B13F98" w:rsidRDefault="005B2B09" w:rsidP="00F57DDA">
      <w:pPr>
        <w:spacing w:line="336" w:lineRule="auto"/>
      </w:pPr>
      <w:r w:rsidRPr="00B13F98">
        <w:rPr>
          <w:i/>
          <w:iCs/>
        </w:rPr>
        <w:t>Ключові слова:</w:t>
      </w:r>
      <w:r w:rsidRPr="00B13F98">
        <w:t xml:space="preserve"> </w:t>
      </w:r>
      <w:r w:rsidR="005B4300" w:rsidRPr="00B13F98">
        <w:t>нормативн</w:t>
      </w:r>
      <w:r w:rsidR="005B6FA9">
        <w:t>о-правовий</w:t>
      </w:r>
      <w:r w:rsidR="005B4300" w:rsidRPr="00B13F98">
        <w:t xml:space="preserve"> </w:t>
      </w:r>
      <w:r w:rsidR="005B6FA9">
        <w:t>акт</w:t>
      </w:r>
      <w:r w:rsidRPr="00B13F98">
        <w:t>, правові аспекти, цифрові ресурси</w:t>
      </w:r>
      <w:r w:rsidR="00527050" w:rsidRPr="00B13F98">
        <w:t>,</w:t>
      </w:r>
      <w:r w:rsidRPr="00B13F98">
        <w:t xml:space="preserve"> історико-культурн</w:t>
      </w:r>
      <w:r w:rsidR="00527050" w:rsidRPr="00B13F98">
        <w:t>а</w:t>
      </w:r>
      <w:r w:rsidRPr="00B13F98">
        <w:t xml:space="preserve"> спадщин</w:t>
      </w:r>
      <w:r w:rsidR="00527050" w:rsidRPr="00B13F98">
        <w:t>а</w:t>
      </w:r>
      <w:r w:rsidRPr="00B13F98">
        <w:t>.</w:t>
      </w:r>
    </w:p>
    <w:p w14:paraId="3AD31E37" w14:textId="35C934F0" w:rsidR="005B2B09" w:rsidRPr="00B13F98" w:rsidRDefault="005B2B09" w:rsidP="00F57DDA">
      <w:pPr>
        <w:spacing w:line="336" w:lineRule="auto"/>
      </w:pPr>
    </w:p>
    <w:p w14:paraId="1DDF13FF" w14:textId="102F98BA" w:rsidR="00AF54E7" w:rsidRPr="002C4298" w:rsidRDefault="00C4224A" w:rsidP="00F57DDA">
      <w:pPr>
        <w:spacing w:line="336" w:lineRule="auto"/>
        <w:rPr>
          <w:rFonts w:eastAsia="Times New Roman"/>
          <w:lang w:val="ru-RU" w:eastAsia="uk-UA"/>
        </w:rPr>
      </w:pPr>
      <w:r w:rsidRPr="004F7700">
        <w:rPr>
          <w:rFonts w:eastAsia="Times New Roman"/>
          <w:lang w:eastAsia="uk-UA"/>
        </w:rPr>
        <w:t xml:space="preserve">В Україні, особливо в умовах воєнного стану, оцифрування </w:t>
      </w:r>
      <w:r w:rsidR="005D1B7D" w:rsidRPr="004F7700">
        <w:rPr>
          <w:rFonts w:eastAsia="Times New Roman"/>
          <w:lang w:eastAsia="uk-UA"/>
        </w:rPr>
        <w:t xml:space="preserve">рукописів, стародруків, рідкісних видань, історичних колекцій, </w:t>
      </w:r>
      <w:r w:rsidRPr="004F7700">
        <w:rPr>
          <w:rFonts w:eastAsia="Times New Roman"/>
          <w:lang w:eastAsia="uk-UA"/>
        </w:rPr>
        <w:t>документів</w:t>
      </w:r>
      <w:r w:rsidR="005D1B7D" w:rsidRPr="004F7700">
        <w:rPr>
          <w:rFonts w:eastAsia="Times New Roman"/>
          <w:lang w:eastAsia="uk-UA"/>
        </w:rPr>
        <w:t xml:space="preserve"> особового походження</w:t>
      </w:r>
      <w:r w:rsidRPr="004F7700">
        <w:rPr>
          <w:rFonts w:eastAsia="Times New Roman"/>
          <w:lang w:eastAsia="uk-UA"/>
        </w:rPr>
        <w:t xml:space="preserve">, </w:t>
      </w:r>
      <w:r w:rsidR="005D1B7D" w:rsidRPr="004F7700">
        <w:rPr>
          <w:rFonts w:eastAsia="Times New Roman"/>
          <w:lang w:eastAsia="uk-UA"/>
        </w:rPr>
        <w:t xml:space="preserve">аудіовізуальних документів, науково-технічної документації та інших документів історико-культурної спадщини </w:t>
      </w:r>
      <w:r w:rsidRPr="004F7700">
        <w:rPr>
          <w:rFonts w:eastAsia="Times New Roman"/>
          <w:lang w:eastAsia="uk-UA"/>
        </w:rPr>
        <w:t xml:space="preserve">набуває стратегічного значення для захисту </w:t>
      </w:r>
      <w:r w:rsidR="005D1B7D" w:rsidRPr="004F7700">
        <w:rPr>
          <w:rFonts w:eastAsia="Times New Roman"/>
          <w:lang w:eastAsia="uk-UA"/>
        </w:rPr>
        <w:t xml:space="preserve">їх інформації </w:t>
      </w:r>
      <w:r w:rsidRPr="004F7700">
        <w:rPr>
          <w:rFonts w:eastAsia="Times New Roman"/>
          <w:lang w:eastAsia="uk-UA"/>
        </w:rPr>
        <w:t>в</w:t>
      </w:r>
      <w:r w:rsidR="005D1B7D" w:rsidRPr="004F7700">
        <w:rPr>
          <w:rFonts w:eastAsia="Times New Roman"/>
          <w:lang w:eastAsia="uk-UA"/>
        </w:rPr>
        <w:t xml:space="preserve"> наслідок</w:t>
      </w:r>
      <w:r w:rsidRPr="004F7700">
        <w:rPr>
          <w:rFonts w:eastAsia="Times New Roman"/>
          <w:lang w:eastAsia="uk-UA"/>
        </w:rPr>
        <w:t xml:space="preserve"> фізичного </w:t>
      </w:r>
      <w:r w:rsidR="005D1B7D" w:rsidRPr="004F7700">
        <w:rPr>
          <w:rFonts w:eastAsia="Times New Roman"/>
          <w:lang w:eastAsia="uk-UA"/>
        </w:rPr>
        <w:t xml:space="preserve">зникнення, пошкодження, </w:t>
      </w:r>
      <w:r w:rsidRPr="004F7700">
        <w:rPr>
          <w:rFonts w:eastAsia="Times New Roman"/>
          <w:lang w:eastAsia="uk-UA"/>
        </w:rPr>
        <w:t xml:space="preserve">знищення та забезпечення </w:t>
      </w:r>
      <w:r w:rsidR="005D1B7D" w:rsidRPr="004F7700">
        <w:rPr>
          <w:rFonts w:eastAsia="Times New Roman"/>
          <w:lang w:eastAsia="uk-UA"/>
        </w:rPr>
        <w:t xml:space="preserve">вільного </w:t>
      </w:r>
      <w:r w:rsidRPr="004F7700">
        <w:rPr>
          <w:rFonts w:eastAsia="Times New Roman"/>
          <w:lang w:eastAsia="uk-UA"/>
        </w:rPr>
        <w:t>доступу</w:t>
      </w:r>
      <w:r w:rsidR="005D1B7D" w:rsidRPr="004F7700">
        <w:rPr>
          <w:rFonts w:eastAsia="Times New Roman"/>
          <w:lang w:eastAsia="uk-UA"/>
        </w:rPr>
        <w:t xml:space="preserve"> до цієї інформації у сучасному інформаційному просторі</w:t>
      </w:r>
      <w:r w:rsidRPr="004F7700">
        <w:rPr>
          <w:rFonts w:eastAsia="Times New Roman"/>
          <w:lang w:eastAsia="uk-UA"/>
        </w:rPr>
        <w:t xml:space="preserve">. </w:t>
      </w:r>
      <w:r w:rsidR="00AF54E7" w:rsidRPr="00E97DD5">
        <w:rPr>
          <w:rFonts w:eastAsia="Times New Roman"/>
          <w:lang w:eastAsia="uk-UA"/>
        </w:rPr>
        <w:t xml:space="preserve">За даними </w:t>
      </w:r>
      <w:r w:rsidR="004F7700" w:rsidRPr="00E97DD5">
        <w:rPr>
          <w:rFonts w:eastAsia="Times New Roman"/>
          <w:lang w:eastAsia="uk-UA"/>
        </w:rPr>
        <w:t>звіт</w:t>
      </w:r>
      <w:r w:rsidR="00687519" w:rsidRPr="00E97DD5">
        <w:rPr>
          <w:rFonts w:eastAsia="Times New Roman"/>
          <w:lang w:eastAsia="uk-UA"/>
        </w:rPr>
        <w:t>ів</w:t>
      </w:r>
      <w:r w:rsidR="004F7700" w:rsidRPr="00E97DD5">
        <w:rPr>
          <w:rFonts w:eastAsia="Times New Roman"/>
          <w:lang w:eastAsia="uk-UA"/>
        </w:rPr>
        <w:t xml:space="preserve"> Державної архівної служби України за </w:t>
      </w:r>
      <w:r w:rsidR="00687519" w:rsidRPr="00E97DD5">
        <w:rPr>
          <w:rFonts w:eastAsia="Times New Roman"/>
          <w:lang w:eastAsia="uk-UA"/>
        </w:rPr>
        <w:t xml:space="preserve">2023 і </w:t>
      </w:r>
      <w:r w:rsidR="004F7700" w:rsidRPr="00E97DD5">
        <w:rPr>
          <w:rFonts w:eastAsia="Times New Roman"/>
          <w:lang w:eastAsia="uk-UA"/>
        </w:rPr>
        <w:t>2024 р</w:t>
      </w:r>
      <w:r w:rsidR="00687519" w:rsidRPr="00E97DD5">
        <w:rPr>
          <w:rFonts w:eastAsia="Times New Roman"/>
          <w:lang w:eastAsia="uk-UA"/>
        </w:rPr>
        <w:t>о</w:t>
      </w:r>
      <w:r w:rsidR="004F7700" w:rsidRPr="00E97DD5">
        <w:rPr>
          <w:rFonts w:eastAsia="Times New Roman"/>
          <w:lang w:eastAsia="uk-UA"/>
        </w:rPr>
        <w:t>к</w:t>
      </w:r>
      <w:r w:rsidR="00687519" w:rsidRPr="00E97DD5">
        <w:rPr>
          <w:rFonts w:eastAsia="Times New Roman"/>
          <w:lang w:eastAsia="uk-UA"/>
        </w:rPr>
        <w:t>и</w:t>
      </w:r>
      <w:r w:rsidR="00AF54E7" w:rsidRPr="00E97DD5">
        <w:rPr>
          <w:rFonts w:eastAsia="Times New Roman"/>
          <w:lang w:eastAsia="uk-UA"/>
        </w:rPr>
        <w:t xml:space="preserve"> </w:t>
      </w:r>
      <w:r w:rsidR="004F7700" w:rsidRPr="00E97DD5">
        <w:rPr>
          <w:rFonts w:eastAsia="Times New Roman"/>
          <w:lang w:eastAsia="uk-UA"/>
        </w:rPr>
        <w:t xml:space="preserve">зусиллями </w:t>
      </w:r>
      <w:r w:rsidR="00687519" w:rsidRPr="00E97DD5">
        <w:rPr>
          <w:rFonts w:eastAsia="Times New Roman"/>
          <w:lang w:eastAsia="uk-UA"/>
        </w:rPr>
        <w:t xml:space="preserve">українських архівістів </w:t>
      </w:r>
      <w:r w:rsidR="004F7700" w:rsidRPr="00E97DD5">
        <w:rPr>
          <w:rFonts w:eastAsia="Times New Roman"/>
          <w:lang w:eastAsia="uk-UA"/>
        </w:rPr>
        <w:t xml:space="preserve">за допомогою українських та міжнародних урядових і неурядових інституцій було створено понад </w:t>
      </w:r>
      <w:r w:rsidR="00687519" w:rsidRPr="00E97DD5">
        <w:rPr>
          <w:rFonts w:eastAsia="Times New Roman"/>
          <w:lang w:eastAsia="uk-UA"/>
        </w:rPr>
        <w:t xml:space="preserve">21 млн (2023) і </w:t>
      </w:r>
      <w:r w:rsidR="004F7700" w:rsidRPr="00E97DD5">
        <w:rPr>
          <w:rFonts w:eastAsia="Times New Roman"/>
          <w:lang w:eastAsia="uk-UA"/>
        </w:rPr>
        <w:t xml:space="preserve">31 млн </w:t>
      </w:r>
      <w:r w:rsidR="00687519" w:rsidRPr="00E97DD5">
        <w:rPr>
          <w:rFonts w:eastAsia="Times New Roman"/>
          <w:lang w:eastAsia="uk-UA"/>
        </w:rPr>
        <w:t xml:space="preserve">(2024) </w:t>
      </w:r>
      <w:r w:rsidR="004F7700" w:rsidRPr="00E97DD5">
        <w:rPr>
          <w:rFonts w:eastAsia="Times New Roman"/>
          <w:lang w:eastAsia="uk-UA"/>
        </w:rPr>
        <w:t>цифрових копій</w:t>
      </w:r>
      <w:r w:rsidR="00AF54E7" w:rsidRPr="00E97DD5">
        <w:rPr>
          <w:rFonts w:eastAsia="Times New Roman"/>
          <w:lang w:eastAsia="uk-UA"/>
        </w:rPr>
        <w:t xml:space="preserve"> </w:t>
      </w:r>
      <w:r w:rsidR="005D1B7D" w:rsidRPr="00E97DD5">
        <w:rPr>
          <w:rFonts w:eastAsia="Times New Roman"/>
          <w:lang w:eastAsia="uk-UA"/>
        </w:rPr>
        <w:t xml:space="preserve">документальних </w:t>
      </w:r>
      <w:r w:rsidR="00687519" w:rsidRPr="00E97DD5">
        <w:rPr>
          <w:rFonts w:eastAsia="Times New Roman"/>
          <w:lang w:eastAsia="uk-UA"/>
        </w:rPr>
        <w:t xml:space="preserve">Національного архівного </w:t>
      </w:r>
      <w:r w:rsidR="00AF54E7" w:rsidRPr="00E97DD5">
        <w:rPr>
          <w:rFonts w:eastAsia="Times New Roman"/>
          <w:lang w:eastAsia="uk-UA"/>
        </w:rPr>
        <w:t>фонд</w:t>
      </w:r>
      <w:r w:rsidR="00687519" w:rsidRPr="00E97DD5">
        <w:rPr>
          <w:rFonts w:eastAsia="Times New Roman"/>
          <w:lang w:eastAsia="uk-UA"/>
        </w:rPr>
        <w:t>у</w:t>
      </w:r>
      <w:r w:rsidR="005D1B7D" w:rsidRPr="00E97DD5">
        <w:rPr>
          <w:rFonts w:eastAsia="Times New Roman"/>
          <w:lang w:eastAsia="uk-UA"/>
        </w:rPr>
        <w:t xml:space="preserve">. </w:t>
      </w:r>
      <w:r w:rsidR="004F7700" w:rsidRPr="00E97DD5">
        <w:rPr>
          <w:rFonts w:eastAsia="Times New Roman"/>
          <w:lang w:eastAsia="uk-UA"/>
        </w:rPr>
        <w:t>Проте</w:t>
      </w:r>
      <w:r w:rsidR="00687519" w:rsidRPr="00E97DD5">
        <w:rPr>
          <w:rFonts w:eastAsia="Times New Roman"/>
          <w:lang w:eastAsia="uk-UA"/>
        </w:rPr>
        <w:t>,</w:t>
      </w:r>
      <w:r w:rsidR="004F7700" w:rsidRPr="00E97DD5">
        <w:rPr>
          <w:rFonts w:eastAsia="Times New Roman"/>
          <w:lang w:eastAsia="uk-UA"/>
        </w:rPr>
        <w:t xml:space="preserve"> навіть ці результати не є суттєвими на фоні загального обсягу </w:t>
      </w:r>
      <w:r w:rsidR="004F7700" w:rsidRPr="00E97DD5">
        <w:t xml:space="preserve">документальної історико-культурної спадщини архівних </w:t>
      </w:r>
      <w:r w:rsidR="004F7700" w:rsidRPr="00E97DD5">
        <w:lastRenderedPageBreak/>
        <w:t>документів</w:t>
      </w:r>
      <w:r w:rsidR="00687519" w:rsidRPr="00E97DD5">
        <w:t xml:space="preserve"> України</w:t>
      </w:r>
      <w:r w:rsidR="004F7700" w:rsidRPr="00E97DD5">
        <w:t>.</w:t>
      </w:r>
      <w:r w:rsidR="004F7700" w:rsidRPr="00E97DD5">
        <w:rPr>
          <w:rFonts w:eastAsia="Times New Roman"/>
          <w:lang w:eastAsia="uk-UA"/>
        </w:rPr>
        <w:t xml:space="preserve"> </w:t>
      </w:r>
      <w:r w:rsidR="00687519" w:rsidRPr="00E97DD5">
        <w:rPr>
          <w:rFonts w:eastAsia="Times New Roman"/>
          <w:lang w:eastAsia="uk-UA"/>
        </w:rPr>
        <w:t>Насамперед, ц</w:t>
      </w:r>
      <w:r w:rsidR="005D1B7D" w:rsidRPr="00E97DD5">
        <w:rPr>
          <w:rFonts w:eastAsia="Times New Roman"/>
          <w:lang w:eastAsia="uk-UA"/>
        </w:rPr>
        <w:t>е</w:t>
      </w:r>
      <w:r w:rsidR="00AF54E7" w:rsidRPr="00E97DD5">
        <w:rPr>
          <w:rFonts w:eastAsia="Times New Roman"/>
          <w:lang w:eastAsia="uk-UA"/>
        </w:rPr>
        <w:t xml:space="preserve"> пов</w:t>
      </w:r>
      <w:r w:rsidR="005D1B7D" w:rsidRPr="00E97DD5">
        <w:rPr>
          <w:rFonts w:eastAsia="Times New Roman"/>
          <w:lang w:eastAsia="uk-UA"/>
        </w:rPr>
        <w:t>’</w:t>
      </w:r>
      <w:r w:rsidR="00AF54E7" w:rsidRPr="00E97DD5">
        <w:rPr>
          <w:rFonts w:eastAsia="Times New Roman"/>
          <w:lang w:eastAsia="uk-UA"/>
        </w:rPr>
        <w:t xml:space="preserve">язано з </w:t>
      </w:r>
      <w:r w:rsidR="005D1B7D" w:rsidRPr="00E97DD5">
        <w:rPr>
          <w:rFonts w:eastAsia="Times New Roman"/>
          <w:lang w:eastAsia="uk-UA"/>
        </w:rPr>
        <w:t>недосконалістю</w:t>
      </w:r>
      <w:r w:rsidR="005D1B7D" w:rsidRPr="004F7700">
        <w:rPr>
          <w:rFonts w:eastAsia="Times New Roman"/>
          <w:lang w:eastAsia="uk-UA"/>
        </w:rPr>
        <w:t xml:space="preserve"> </w:t>
      </w:r>
      <w:r w:rsidR="00076690" w:rsidRPr="004F7700">
        <w:rPr>
          <w:rFonts w:eastAsia="Times New Roman"/>
          <w:lang w:eastAsia="uk-UA"/>
        </w:rPr>
        <w:t xml:space="preserve">нормативно-правової бази України </w:t>
      </w:r>
      <w:r w:rsidR="00AF54E7" w:rsidRPr="004F7700">
        <w:rPr>
          <w:rFonts w:eastAsia="Times New Roman"/>
          <w:lang w:eastAsia="uk-UA"/>
        </w:rPr>
        <w:t>та недостатнім</w:t>
      </w:r>
      <w:r w:rsidR="004F7700" w:rsidRPr="004F7700">
        <w:rPr>
          <w:rFonts w:eastAsia="Times New Roman"/>
          <w:lang w:eastAsia="uk-UA"/>
        </w:rPr>
        <w:t xml:space="preserve"> </w:t>
      </w:r>
      <w:r w:rsidR="00076690" w:rsidRPr="004F7700">
        <w:rPr>
          <w:rFonts w:eastAsia="Times New Roman"/>
          <w:lang w:eastAsia="uk-UA"/>
        </w:rPr>
        <w:t>фінансовим і людським забезпеченням</w:t>
      </w:r>
      <w:r w:rsidR="00AF54E7" w:rsidRPr="004F7700">
        <w:rPr>
          <w:rFonts w:eastAsia="Times New Roman"/>
          <w:lang w:eastAsia="uk-UA"/>
        </w:rPr>
        <w:t xml:space="preserve">. </w:t>
      </w:r>
      <w:r w:rsidRPr="004F7700">
        <w:rPr>
          <w:rFonts w:eastAsia="Times New Roman"/>
          <w:lang w:eastAsia="uk-UA"/>
        </w:rPr>
        <w:t>Нормативно-правова основа цього процесу базується на національному</w:t>
      </w:r>
      <w:r w:rsidR="00076690" w:rsidRPr="004F7700">
        <w:rPr>
          <w:rFonts w:eastAsia="Times New Roman"/>
          <w:lang w:eastAsia="uk-UA"/>
        </w:rPr>
        <w:t xml:space="preserve"> та</w:t>
      </w:r>
      <w:r w:rsidRPr="004F7700">
        <w:rPr>
          <w:rFonts w:eastAsia="Times New Roman"/>
          <w:lang w:eastAsia="uk-UA"/>
        </w:rPr>
        <w:t xml:space="preserve"> </w:t>
      </w:r>
      <w:r w:rsidR="00076690" w:rsidRPr="004F7700">
        <w:rPr>
          <w:rFonts w:eastAsia="Times New Roman"/>
          <w:lang w:eastAsia="uk-UA"/>
        </w:rPr>
        <w:t xml:space="preserve">міжнародному </w:t>
      </w:r>
      <w:r w:rsidRPr="004F7700">
        <w:rPr>
          <w:rFonts w:eastAsia="Times New Roman"/>
          <w:lang w:eastAsia="uk-UA"/>
        </w:rPr>
        <w:t>законодавств</w:t>
      </w:r>
      <w:r w:rsidR="00076690" w:rsidRPr="004F7700">
        <w:rPr>
          <w:rFonts w:eastAsia="Times New Roman"/>
          <w:lang w:eastAsia="uk-UA"/>
        </w:rPr>
        <w:t>ах, а</w:t>
      </w:r>
      <w:r w:rsidRPr="004F7700">
        <w:rPr>
          <w:rFonts w:eastAsia="Times New Roman"/>
          <w:lang w:eastAsia="uk-UA"/>
        </w:rPr>
        <w:t xml:space="preserve"> та</w:t>
      </w:r>
      <w:r w:rsidR="00076690" w:rsidRPr="004F7700">
        <w:rPr>
          <w:rFonts w:eastAsia="Times New Roman"/>
          <w:lang w:eastAsia="uk-UA"/>
        </w:rPr>
        <w:t>кож</w:t>
      </w:r>
      <w:r w:rsidRPr="004F7700">
        <w:rPr>
          <w:rFonts w:eastAsia="Times New Roman"/>
          <w:lang w:eastAsia="uk-UA"/>
        </w:rPr>
        <w:t xml:space="preserve"> рекомендаціях, що регулюють створення, використання та захист цифрових копій.</w:t>
      </w:r>
    </w:p>
    <w:p w14:paraId="68886A2B" w14:textId="039344FD" w:rsidR="00C4224A" w:rsidRPr="00076690" w:rsidRDefault="00C4224A" w:rsidP="00F57DDA">
      <w:pPr>
        <w:spacing w:line="336" w:lineRule="auto"/>
        <w:rPr>
          <w:rFonts w:eastAsia="Times New Roman"/>
          <w:lang w:eastAsia="uk-UA"/>
        </w:rPr>
      </w:pPr>
      <w:r w:rsidRPr="004F7700">
        <w:rPr>
          <w:rFonts w:eastAsia="Times New Roman"/>
          <w:lang w:eastAsia="uk-UA"/>
        </w:rPr>
        <w:t>Мета до</w:t>
      </w:r>
      <w:r w:rsidR="00076690" w:rsidRPr="004F7700">
        <w:rPr>
          <w:rFonts w:eastAsia="Times New Roman"/>
          <w:lang w:eastAsia="uk-UA"/>
        </w:rPr>
        <w:t>слідження</w:t>
      </w:r>
      <w:r w:rsidR="005B6FA9" w:rsidRPr="004F7700">
        <w:rPr>
          <w:rFonts w:eastAsia="Times New Roman"/>
          <w:lang w:eastAsia="uk-UA"/>
        </w:rPr>
        <w:t> </w:t>
      </w:r>
      <w:r w:rsidRPr="004F7700">
        <w:rPr>
          <w:rFonts w:eastAsia="Times New Roman"/>
          <w:lang w:eastAsia="uk-UA"/>
        </w:rPr>
        <w:t>– проаналізувати ключові нормативн</w:t>
      </w:r>
      <w:r w:rsidR="00076690" w:rsidRPr="004F7700">
        <w:rPr>
          <w:rFonts w:eastAsia="Times New Roman"/>
          <w:lang w:eastAsia="uk-UA"/>
        </w:rPr>
        <w:t xml:space="preserve">о-правові </w:t>
      </w:r>
      <w:r w:rsidRPr="004F7700">
        <w:rPr>
          <w:rFonts w:eastAsia="Times New Roman"/>
          <w:lang w:eastAsia="uk-UA"/>
        </w:rPr>
        <w:t>акти</w:t>
      </w:r>
      <w:r w:rsidR="00076690" w:rsidRPr="004F7700">
        <w:rPr>
          <w:rFonts w:eastAsia="Times New Roman"/>
          <w:lang w:eastAsia="uk-UA"/>
        </w:rPr>
        <w:t xml:space="preserve"> України</w:t>
      </w:r>
      <w:r w:rsidRPr="004F7700">
        <w:rPr>
          <w:rFonts w:eastAsia="Times New Roman"/>
          <w:lang w:eastAsia="uk-UA"/>
        </w:rPr>
        <w:t>, виявити проблеми та запропонувати рекомендації щодо вдосконалення правового регулювання</w:t>
      </w:r>
      <w:r w:rsidR="00076690" w:rsidRPr="004F7700">
        <w:rPr>
          <w:rFonts w:eastAsia="Times New Roman"/>
          <w:lang w:eastAsia="uk-UA"/>
        </w:rPr>
        <w:t xml:space="preserve"> </w:t>
      </w:r>
      <w:r w:rsidR="00076690" w:rsidRPr="004F7700">
        <w:t>формування цифрових ресурсів історико-культурної спадщини в Україні</w:t>
      </w:r>
      <w:r w:rsidRPr="00B13F98">
        <w:rPr>
          <w:rFonts w:eastAsia="Times New Roman"/>
          <w:lang w:eastAsia="uk-UA"/>
        </w:rPr>
        <w:t>.</w:t>
      </w:r>
      <w:r w:rsidR="00076690">
        <w:rPr>
          <w:rFonts w:eastAsia="Times New Roman"/>
          <w:lang w:eastAsia="uk-UA"/>
        </w:rPr>
        <w:t xml:space="preserve"> </w:t>
      </w:r>
    </w:p>
    <w:p w14:paraId="59EB5CAA" w14:textId="30A56D60" w:rsidR="00BF687D" w:rsidRPr="00B13F98" w:rsidRDefault="00BF687D" w:rsidP="00F57DDA">
      <w:pPr>
        <w:spacing w:line="336" w:lineRule="auto"/>
        <w:rPr>
          <w:rFonts w:eastAsia="Times New Roman"/>
          <w:lang w:eastAsia="uk-UA"/>
        </w:rPr>
      </w:pPr>
      <w:r w:rsidRPr="00A24709">
        <w:rPr>
          <w:rFonts w:eastAsia="Times New Roman"/>
          <w:lang w:eastAsia="uk-UA"/>
        </w:rPr>
        <w:t>1. Аналіз нормативно</w:t>
      </w:r>
      <w:r w:rsidR="00076690" w:rsidRPr="00A24709">
        <w:rPr>
          <w:rFonts w:eastAsia="Times New Roman"/>
          <w:lang w:eastAsia="uk-UA"/>
        </w:rPr>
        <w:t xml:space="preserve">-правових актів </w:t>
      </w:r>
      <w:r w:rsidRPr="00A24709">
        <w:rPr>
          <w:rFonts w:eastAsia="Times New Roman"/>
          <w:lang w:eastAsia="uk-UA"/>
        </w:rPr>
        <w:t>з теми</w:t>
      </w:r>
      <w:r w:rsidR="00076690" w:rsidRPr="00A24709">
        <w:rPr>
          <w:rFonts w:eastAsia="Times New Roman"/>
          <w:lang w:eastAsia="uk-UA"/>
        </w:rPr>
        <w:t xml:space="preserve"> дослідження</w:t>
      </w:r>
    </w:p>
    <w:p w14:paraId="354EDAB9" w14:textId="40CCB339" w:rsidR="00BF687D" w:rsidRDefault="00BF687D" w:rsidP="00F57DDA">
      <w:pPr>
        <w:spacing w:line="336" w:lineRule="auto"/>
        <w:rPr>
          <w:rFonts w:eastAsia="Times New Roman"/>
          <w:lang w:eastAsia="uk-UA"/>
        </w:rPr>
      </w:pPr>
      <w:r w:rsidRPr="00B13F98">
        <w:rPr>
          <w:rFonts w:eastAsia="Times New Roman"/>
          <w:lang w:eastAsia="uk-UA"/>
        </w:rPr>
        <w:t>Нормативно-правова база формування цифрових ресурсів історико-культурної спадщини в Україні базується на законах та підзаконних актах, що регулюють оцифрування, створення електронних реєстрів та забезпечення доступу</w:t>
      </w:r>
      <w:r w:rsidR="00076690">
        <w:rPr>
          <w:rFonts w:eastAsia="Times New Roman"/>
          <w:lang w:eastAsia="uk-UA"/>
        </w:rPr>
        <w:t xml:space="preserve"> </w:t>
      </w:r>
      <w:r w:rsidR="00076690" w:rsidRPr="00A24709">
        <w:rPr>
          <w:rFonts w:eastAsia="Times New Roman"/>
          <w:lang w:eastAsia="uk-UA"/>
        </w:rPr>
        <w:t>до їх інформації</w:t>
      </w:r>
      <w:r w:rsidRPr="00A24709">
        <w:rPr>
          <w:rFonts w:eastAsia="Times New Roman"/>
          <w:lang w:eastAsia="uk-UA"/>
        </w:rPr>
        <w:t>.</w:t>
      </w:r>
    </w:p>
    <w:p w14:paraId="3F278E9E" w14:textId="77777777" w:rsidR="007758BD" w:rsidRDefault="007758BD" w:rsidP="00F57DDA">
      <w:pPr>
        <w:spacing w:line="336" w:lineRule="auto"/>
        <w:rPr>
          <w:rFonts w:eastAsia="Times New Roman"/>
          <w:lang w:eastAsia="uk-UA"/>
        </w:rPr>
      </w:pPr>
      <w:r>
        <w:rPr>
          <w:rFonts w:eastAsia="Times New Roman"/>
          <w:lang w:eastAsia="uk-UA"/>
        </w:rPr>
        <w:t>Як такі нормативно</w:t>
      </w:r>
      <w:r w:rsidRPr="007758BD">
        <w:rPr>
          <w:rFonts w:eastAsia="Times New Roman"/>
          <w:lang w:eastAsia="uk-UA"/>
        </w:rPr>
        <w:t>-</w:t>
      </w:r>
      <w:r>
        <w:rPr>
          <w:rFonts w:eastAsia="Times New Roman"/>
          <w:lang w:eastAsia="uk-UA"/>
        </w:rPr>
        <w:t>правові документи та підзаконні акти можна розділити на ті що безпосередньо стосуються документальної культурної спадщини та ті, що відносяться до інших категорій (музеї, пам’ятки тощо).</w:t>
      </w:r>
    </w:p>
    <w:p w14:paraId="08046C39" w14:textId="45D44884" w:rsidR="007758BD" w:rsidRPr="007758BD" w:rsidRDefault="007758BD" w:rsidP="00F57DDA">
      <w:pPr>
        <w:spacing w:line="336" w:lineRule="auto"/>
        <w:rPr>
          <w:rFonts w:eastAsia="Times New Roman"/>
          <w:b/>
          <w:bCs/>
          <w:lang w:eastAsia="uk-UA"/>
        </w:rPr>
      </w:pPr>
      <w:r w:rsidRPr="007758BD">
        <w:rPr>
          <w:b/>
          <w:bCs/>
        </w:rPr>
        <w:t>Документальна культурна спадщина</w:t>
      </w:r>
      <w:r w:rsidR="00C32384">
        <w:rPr>
          <w:rFonts w:eastAsia="Times New Roman"/>
          <w:b/>
          <w:bCs/>
          <w:lang w:eastAsia="uk-UA"/>
        </w:rPr>
        <w:t>:</w:t>
      </w:r>
    </w:p>
    <w:p w14:paraId="2D29B370" w14:textId="410C4E96" w:rsidR="00BF687D" w:rsidRPr="00A04DBE" w:rsidRDefault="00BF687D" w:rsidP="00F57DDA">
      <w:pPr>
        <w:spacing w:line="336" w:lineRule="auto"/>
        <w:rPr>
          <w:rFonts w:eastAsia="Times New Roman"/>
          <w:lang w:eastAsia="uk-UA"/>
        </w:rPr>
      </w:pPr>
      <w:r w:rsidRPr="00A04DBE">
        <w:rPr>
          <w:rFonts w:eastAsia="Times New Roman"/>
          <w:lang w:eastAsia="uk-UA"/>
        </w:rPr>
        <w:t>Конституція України (ст.</w:t>
      </w:r>
      <w:r w:rsidR="005B6FA9" w:rsidRPr="00A04DBE">
        <w:rPr>
          <w:rFonts w:eastAsia="Times New Roman"/>
          <w:lang w:eastAsia="uk-UA"/>
        </w:rPr>
        <w:t> </w:t>
      </w:r>
      <w:r w:rsidRPr="00A04DBE">
        <w:rPr>
          <w:rFonts w:eastAsia="Times New Roman"/>
          <w:lang w:eastAsia="uk-UA"/>
        </w:rPr>
        <w:t xml:space="preserve">54, 1996 р.) закріплює державний обов’язок щодо захисту культурної спадщини, включаючи її цифрові форми, що слугує основою для </w:t>
      </w:r>
      <w:r w:rsidR="00076690" w:rsidRPr="00A04DBE">
        <w:rPr>
          <w:rFonts w:eastAsia="Times New Roman"/>
          <w:lang w:eastAsia="uk-UA"/>
        </w:rPr>
        <w:t>розвитку іншої</w:t>
      </w:r>
      <w:r w:rsidRPr="00A04DBE">
        <w:rPr>
          <w:rFonts w:eastAsia="Times New Roman"/>
          <w:lang w:eastAsia="uk-UA"/>
        </w:rPr>
        <w:t xml:space="preserve"> </w:t>
      </w:r>
      <w:r w:rsidR="00076690" w:rsidRPr="00A04DBE">
        <w:rPr>
          <w:rFonts w:eastAsia="Times New Roman"/>
          <w:lang w:eastAsia="uk-UA"/>
        </w:rPr>
        <w:t>нормативно-правової бази</w:t>
      </w:r>
      <w:r w:rsidRPr="00A04DBE">
        <w:rPr>
          <w:rFonts w:eastAsia="Times New Roman"/>
          <w:lang w:eastAsia="uk-UA"/>
        </w:rPr>
        <w:t>.</w:t>
      </w:r>
    </w:p>
    <w:p w14:paraId="72FEA15B" w14:textId="1F7E082C" w:rsidR="007758BD" w:rsidRPr="00A04DBE" w:rsidRDefault="007758BD" w:rsidP="00F57DDA">
      <w:pPr>
        <w:spacing w:line="336" w:lineRule="auto"/>
        <w:rPr>
          <w:rFonts w:eastAsia="Times New Roman"/>
          <w:lang w:eastAsia="uk-UA"/>
        </w:rPr>
      </w:pPr>
      <w:r w:rsidRPr="00A04DBE">
        <w:rPr>
          <w:rFonts w:eastAsia="Times New Roman"/>
          <w:lang w:eastAsia="uk-UA"/>
        </w:rPr>
        <w:t>Закон України «Про бібліотеки і бібліотечну справу» (1995 р.), що встановлює правові основи діяльності бібліотек, регулює доступ до бібліотечних фондів, включаючи створення електронних каталогів для збереження документальної спадщини.</w:t>
      </w:r>
    </w:p>
    <w:p w14:paraId="046BDF58" w14:textId="78243123" w:rsidR="00C32384" w:rsidRPr="00A04DBE" w:rsidRDefault="00C32384" w:rsidP="00F57DDA">
      <w:pPr>
        <w:spacing w:line="336" w:lineRule="auto"/>
        <w:rPr>
          <w:rFonts w:eastAsia="Times New Roman"/>
          <w:lang w:eastAsia="uk-UA"/>
        </w:rPr>
      </w:pPr>
      <w:bookmarkStart w:id="1" w:name="_Hlk208442563"/>
      <w:r w:rsidRPr="00A04DBE">
        <w:rPr>
          <w:rFonts w:eastAsia="Times New Roman"/>
          <w:lang w:eastAsia="uk-UA"/>
        </w:rPr>
        <w:t>Закон України «Про Національний архівний фонд та архівні установи» (2001 р.)</w:t>
      </w:r>
      <w:bookmarkEnd w:id="1"/>
      <w:r w:rsidRPr="00A04DBE">
        <w:rPr>
          <w:rFonts w:eastAsia="Times New Roman"/>
          <w:lang w:eastAsia="uk-UA"/>
        </w:rPr>
        <w:t xml:space="preserve"> встановлює порядок створення та зберігання цифрових копій, покладаючи відповідальність на архіви.</w:t>
      </w:r>
    </w:p>
    <w:p w14:paraId="24D4D034" w14:textId="0A0B8CC6" w:rsidR="00C32384" w:rsidRPr="00A04DBE" w:rsidRDefault="00C32384" w:rsidP="00F57DDA">
      <w:pPr>
        <w:spacing w:line="336" w:lineRule="auto"/>
        <w:rPr>
          <w:rFonts w:eastAsia="Times New Roman"/>
          <w:lang w:eastAsia="uk-UA"/>
        </w:rPr>
      </w:pPr>
      <w:bookmarkStart w:id="2" w:name="_Hlk208442612"/>
      <w:r w:rsidRPr="00A04DBE">
        <w:rPr>
          <w:rFonts w:eastAsia="Times New Roman"/>
          <w:lang w:eastAsia="uk-UA"/>
        </w:rPr>
        <w:t xml:space="preserve">Наказ Міністерства юстиції України від 30.12.2020 № 4555/5 «Про затвердження порядку приймання-передавання електронних документів національного архівного фонду на постійне зберігання» </w:t>
      </w:r>
      <w:bookmarkEnd w:id="2"/>
      <w:r w:rsidRPr="00A04DBE">
        <w:rPr>
          <w:rFonts w:eastAsia="Times New Roman"/>
          <w:lang w:eastAsia="uk-UA"/>
        </w:rPr>
        <w:t xml:space="preserve">встановлює правила </w:t>
      </w:r>
      <w:r w:rsidRPr="00A04DBE">
        <w:rPr>
          <w:rFonts w:eastAsia="Times New Roman"/>
          <w:lang w:eastAsia="uk-UA"/>
        </w:rPr>
        <w:lastRenderedPageBreak/>
        <w:t>передачі електронних документів архівного фонду на зберігання, забезпечуючи їх збереження в цифровому форматі.</w:t>
      </w:r>
    </w:p>
    <w:p w14:paraId="5A8D1F82" w14:textId="78279087" w:rsidR="007758BD" w:rsidRPr="00C32384" w:rsidRDefault="00C32384" w:rsidP="00F57DDA">
      <w:pPr>
        <w:spacing w:line="336" w:lineRule="auto"/>
        <w:rPr>
          <w:rFonts w:eastAsia="Times New Roman"/>
          <w:b/>
          <w:bCs/>
          <w:lang w:eastAsia="uk-UA"/>
        </w:rPr>
      </w:pPr>
      <w:r w:rsidRPr="00C32384">
        <w:rPr>
          <w:b/>
          <w:bCs/>
        </w:rPr>
        <w:t>Інші види культурної спадщини (музеї, пам'ятки тощо)</w:t>
      </w:r>
      <w:r>
        <w:rPr>
          <w:b/>
          <w:bCs/>
        </w:rPr>
        <w:t>:</w:t>
      </w:r>
    </w:p>
    <w:p w14:paraId="797E2D3E" w14:textId="5E128B64" w:rsidR="00C32384" w:rsidRPr="00A04DBE" w:rsidRDefault="00BF687D" w:rsidP="00F57DDA">
      <w:pPr>
        <w:spacing w:line="336" w:lineRule="auto"/>
        <w:rPr>
          <w:rFonts w:eastAsia="Times New Roman"/>
          <w:lang w:eastAsia="uk-UA"/>
        </w:rPr>
      </w:pPr>
      <w:bookmarkStart w:id="3" w:name="_Hlk208442765"/>
      <w:r w:rsidRPr="00A04DBE">
        <w:rPr>
          <w:rFonts w:eastAsia="Times New Roman"/>
          <w:lang w:eastAsia="uk-UA"/>
        </w:rPr>
        <w:t xml:space="preserve">Закон України </w:t>
      </w:r>
      <w:r w:rsidR="005B6FA9" w:rsidRPr="00A04DBE">
        <w:rPr>
          <w:rFonts w:eastAsia="Times New Roman"/>
          <w:lang w:eastAsia="uk-UA"/>
        </w:rPr>
        <w:t>«</w:t>
      </w:r>
      <w:r w:rsidRPr="00A04DBE">
        <w:rPr>
          <w:rFonts w:eastAsia="Times New Roman"/>
          <w:lang w:eastAsia="uk-UA"/>
        </w:rPr>
        <w:t>Про охорону культурної спадщини</w:t>
      </w:r>
      <w:r w:rsidR="005B6FA9" w:rsidRPr="00A04DBE">
        <w:rPr>
          <w:rFonts w:eastAsia="Times New Roman"/>
          <w:lang w:eastAsia="uk-UA"/>
        </w:rPr>
        <w:t xml:space="preserve">» </w:t>
      </w:r>
      <w:r w:rsidRPr="00A04DBE">
        <w:rPr>
          <w:rFonts w:eastAsia="Times New Roman"/>
          <w:lang w:eastAsia="uk-UA"/>
        </w:rPr>
        <w:t>(2000 р., ст. 16, 33-4)</w:t>
      </w:r>
      <w:bookmarkEnd w:id="3"/>
      <w:r w:rsidRPr="00A04DBE">
        <w:rPr>
          <w:rFonts w:eastAsia="Times New Roman"/>
          <w:lang w:eastAsia="uk-UA"/>
        </w:rPr>
        <w:t xml:space="preserve"> передбачає створення електронних реєстрів нерухомих пам’яток із публікацією онлайн та фінансування автоматизованих систем (ст. 41), що актуалізовано в умовах війни для запобігання знищенню об’єктів.</w:t>
      </w:r>
    </w:p>
    <w:p w14:paraId="27A653C1" w14:textId="418EA6AD" w:rsidR="00C32384" w:rsidRPr="00A04DBE" w:rsidRDefault="00BF687D" w:rsidP="00F57DDA">
      <w:pPr>
        <w:spacing w:line="336" w:lineRule="auto"/>
        <w:rPr>
          <w:rFonts w:eastAsia="Times New Roman"/>
          <w:lang w:eastAsia="uk-UA"/>
        </w:rPr>
      </w:pPr>
      <w:bookmarkStart w:id="4" w:name="_Hlk208442839"/>
      <w:r w:rsidRPr="00A04DBE">
        <w:rPr>
          <w:rFonts w:eastAsia="Times New Roman"/>
          <w:lang w:eastAsia="uk-UA"/>
        </w:rPr>
        <w:t xml:space="preserve">Наказ </w:t>
      </w:r>
      <w:r w:rsidR="00E26E8A" w:rsidRPr="00A04DBE">
        <w:rPr>
          <w:rFonts w:eastAsia="Times New Roman"/>
          <w:lang w:eastAsia="uk-UA"/>
        </w:rPr>
        <w:t xml:space="preserve">Міністерства культури та інформаційної політики України </w:t>
      </w:r>
      <w:r w:rsidRPr="00A04DBE">
        <w:rPr>
          <w:rFonts w:eastAsia="Times New Roman"/>
          <w:lang w:eastAsia="uk-UA"/>
        </w:rPr>
        <w:t xml:space="preserve">від 01.03.2024 </w:t>
      </w:r>
      <w:r w:rsidR="00234C20" w:rsidRPr="00A04DBE">
        <w:rPr>
          <w:rFonts w:eastAsia="Times New Roman"/>
          <w:lang w:eastAsia="uk-UA"/>
        </w:rPr>
        <w:t>№ 158</w:t>
      </w:r>
      <w:bookmarkEnd w:id="4"/>
      <w:r w:rsidR="00234C20" w:rsidRPr="00A04DBE">
        <w:rPr>
          <w:rFonts w:eastAsia="Times New Roman"/>
          <w:lang w:eastAsia="uk-UA"/>
        </w:rPr>
        <w:t xml:space="preserve">, що затверджує Порядок обліку об’єктів культурної спадщини, </w:t>
      </w:r>
      <w:r w:rsidRPr="00A04DBE">
        <w:rPr>
          <w:rFonts w:eastAsia="Times New Roman"/>
          <w:lang w:eastAsia="uk-UA"/>
        </w:rPr>
        <w:t>оновлює процедури електронного обліку</w:t>
      </w:r>
      <w:r w:rsidR="00234C20" w:rsidRPr="00A04DBE">
        <w:rPr>
          <w:rFonts w:eastAsia="Times New Roman"/>
          <w:lang w:eastAsia="uk-UA"/>
        </w:rPr>
        <w:t xml:space="preserve"> цих об’єктів</w:t>
      </w:r>
      <w:r w:rsidRPr="00A04DBE">
        <w:rPr>
          <w:rFonts w:eastAsia="Times New Roman"/>
          <w:lang w:eastAsia="uk-UA"/>
        </w:rPr>
        <w:t xml:space="preserve">, адаптуючи </w:t>
      </w:r>
      <w:r w:rsidR="00234C20" w:rsidRPr="00A04DBE">
        <w:rPr>
          <w:rFonts w:eastAsia="Times New Roman"/>
          <w:lang w:eastAsia="uk-UA"/>
        </w:rPr>
        <w:t xml:space="preserve">їх </w:t>
      </w:r>
      <w:r w:rsidRPr="00A04DBE">
        <w:rPr>
          <w:rFonts w:eastAsia="Times New Roman"/>
          <w:lang w:eastAsia="uk-UA"/>
        </w:rPr>
        <w:t>до воєнних умов.</w:t>
      </w:r>
    </w:p>
    <w:p w14:paraId="1082F6D0" w14:textId="24F0B64E" w:rsidR="00C32384" w:rsidRPr="00A04DBE" w:rsidRDefault="00A24709" w:rsidP="00F57DDA">
      <w:pPr>
        <w:spacing w:line="336" w:lineRule="auto"/>
        <w:rPr>
          <w:rFonts w:eastAsia="Times New Roman"/>
          <w:lang w:eastAsia="uk-UA"/>
        </w:rPr>
      </w:pPr>
      <w:bookmarkStart w:id="5" w:name="_Hlk208442899"/>
      <w:r w:rsidRPr="00A04DBE">
        <w:rPr>
          <w:rFonts w:eastAsia="Times New Roman"/>
          <w:lang w:eastAsia="uk-UA"/>
        </w:rPr>
        <w:t>Наказ Міністерства культури України від 03.09.2013 № 819 «Про порядок ведення Реєстру культурних цінностей, які знаходяться в розшуку за запитами інших держав»</w:t>
      </w:r>
      <w:bookmarkEnd w:id="5"/>
      <w:r w:rsidRPr="00A04DBE">
        <w:rPr>
          <w:rFonts w:eastAsia="Times New Roman"/>
          <w:lang w:eastAsia="uk-UA"/>
        </w:rPr>
        <w:t xml:space="preserve"> визначає процедури ведення реєстру культурних цінностей, що підлягають розшуку, сприяючи їх ідентифікації та захисту, включаючи документи й архіви.</w:t>
      </w:r>
    </w:p>
    <w:p w14:paraId="042587C4" w14:textId="44A38686" w:rsidR="00C32384" w:rsidRPr="00A04DBE" w:rsidRDefault="00A24709" w:rsidP="00F57DDA">
      <w:pPr>
        <w:spacing w:line="336" w:lineRule="auto"/>
        <w:rPr>
          <w:rFonts w:eastAsia="Times New Roman"/>
          <w:lang w:eastAsia="uk-UA"/>
        </w:rPr>
      </w:pPr>
      <w:bookmarkStart w:id="6" w:name="_Hlk208442940"/>
      <w:r w:rsidRPr="00A04DBE">
        <w:rPr>
          <w:rFonts w:eastAsia="Times New Roman"/>
          <w:lang w:eastAsia="uk-UA"/>
        </w:rPr>
        <w:t>Постанова Кабінету Міністрів України від 22 лютого 2006 р. № 177 «Про порядок створення і ведення Державного реєстру культурних цінностей, операції з імпорту яких звільняються від обкладення податком на додану вартість»</w:t>
      </w:r>
      <w:bookmarkEnd w:id="6"/>
      <w:r w:rsidRPr="00A04DBE">
        <w:rPr>
          <w:rFonts w:eastAsia="Times New Roman"/>
          <w:lang w:eastAsia="uk-UA"/>
        </w:rPr>
        <w:t>, що встановлює порядок ведення реєстру культурних цінностей.</w:t>
      </w:r>
    </w:p>
    <w:p w14:paraId="02FD5757" w14:textId="71944496" w:rsidR="00BF687D" w:rsidRPr="00B13F98" w:rsidRDefault="00BF687D" w:rsidP="00F57DDA">
      <w:pPr>
        <w:spacing w:line="336" w:lineRule="auto"/>
        <w:rPr>
          <w:rFonts w:eastAsia="Times New Roman"/>
          <w:lang w:eastAsia="uk-UA"/>
        </w:rPr>
      </w:pPr>
      <w:r w:rsidRPr="00B13F98">
        <w:rPr>
          <w:rFonts w:eastAsia="Times New Roman"/>
          <w:lang w:eastAsia="uk-UA"/>
        </w:rPr>
        <w:t>Ці акти формують комплексну правову основу, але їхня імплементація потребує деталізації.</w:t>
      </w:r>
      <w:r w:rsidR="006B2189">
        <w:rPr>
          <w:rFonts w:eastAsia="Times New Roman"/>
          <w:lang w:eastAsia="uk-UA"/>
        </w:rPr>
        <w:t xml:space="preserve"> </w:t>
      </w:r>
    </w:p>
    <w:p w14:paraId="04A1B1E9" w14:textId="77777777" w:rsidR="004F7700" w:rsidRPr="00B13F98" w:rsidRDefault="00BF687D" w:rsidP="00F57DDA">
      <w:pPr>
        <w:spacing w:line="336" w:lineRule="auto"/>
        <w:rPr>
          <w:rFonts w:eastAsia="Times New Roman"/>
          <w:lang w:eastAsia="uk-UA"/>
        </w:rPr>
      </w:pPr>
      <w:r w:rsidRPr="00B13F98">
        <w:rPr>
          <w:rFonts w:eastAsia="Times New Roman"/>
          <w:lang w:eastAsia="uk-UA"/>
        </w:rPr>
        <w:t xml:space="preserve">2. </w:t>
      </w:r>
      <w:r w:rsidR="004F7700" w:rsidRPr="00B13F98">
        <w:rPr>
          <w:rFonts w:eastAsia="Times New Roman"/>
          <w:lang w:eastAsia="uk-UA"/>
        </w:rPr>
        <w:t>Нормативно-правове регулювання в умовах війни</w:t>
      </w:r>
    </w:p>
    <w:p w14:paraId="4A32DC36" w14:textId="1672184E" w:rsidR="004F7700" w:rsidRPr="00B13F98" w:rsidRDefault="004F7700" w:rsidP="00F57DDA">
      <w:pPr>
        <w:spacing w:line="336" w:lineRule="auto"/>
        <w:rPr>
          <w:rFonts w:eastAsia="Times New Roman"/>
          <w:lang w:eastAsia="uk-UA"/>
        </w:rPr>
      </w:pPr>
      <w:r w:rsidRPr="006E486C">
        <w:rPr>
          <w:rFonts w:eastAsia="Times New Roman"/>
          <w:lang w:eastAsia="uk-UA"/>
        </w:rPr>
        <w:t xml:space="preserve">З початком повномасштабного вторгнення Росії в Україну у 2022 р., Україна активно розробляє та приймає нормативно-правові акти для збереження цифрових ресурсів історико-культурної спадщини, зосереджуючись на оцифруванні, створенні електронних реєстрів і забезпеченні захисту інформації в умовах воєнних дій. </w:t>
      </w:r>
    </w:p>
    <w:p w14:paraId="1C36CFAC" w14:textId="1998D00C" w:rsidR="004F7700" w:rsidRPr="00851041" w:rsidRDefault="004F7700" w:rsidP="00F57DDA">
      <w:pPr>
        <w:spacing w:line="336" w:lineRule="auto"/>
        <w:rPr>
          <w:rFonts w:eastAsia="Times New Roman"/>
          <w:lang w:eastAsia="uk-UA"/>
        </w:rPr>
      </w:pPr>
      <w:r w:rsidRPr="006E486C">
        <w:rPr>
          <w:rFonts w:eastAsia="Times New Roman"/>
          <w:lang w:eastAsia="uk-UA"/>
        </w:rPr>
        <w:t xml:space="preserve">На увагу в межах нашого дослідження заслуговує </w:t>
      </w:r>
      <w:bookmarkStart w:id="7" w:name="_Hlk208443189"/>
      <w:r w:rsidRPr="006E486C">
        <w:rPr>
          <w:rFonts w:eastAsia="Times New Roman"/>
          <w:lang w:eastAsia="uk-UA"/>
        </w:rPr>
        <w:t xml:space="preserve">Стратегія захисту документальної спадщини до 2027 року, схвалена розпорядженням Кабінетом Міністрів України </w:t>
      </w:r>
      <w:bookmarkStart w:id="8" w:name="_Hlk208443255"/>
      <w:r w:rsidRPr="006E486C">
        <w:rPr>
          <w:rFonts w:eastAsia="Times New Roman"/>
          <w:lang w:eastAsia="uk-UA"/>
        </w:rPr>
        <w:t>24.12.2024 № 1349-р</w:t>
      </w:r>
      <w:bookmarkEnd w:id="7"/>
      <w:bookmarkEnd w:id="8"/>
      <w:r w:rsidRPr="006E486C">
        <w:rPr>
          <w:rFonts w:eastAsia="Times New Roman"/>
          <w:lang w:eastAsia="uk-UA"/>
        </w:rPr>
        <w:t xml:space="preserve">, яка передбачає створення цифрових копій архівних документів для запобігання втратам, інтеграцію з міжнародними </w:t>
      </w:r>
      <w:r w:rsidRPr="006E486C">
        <w:rPr>
          <w:rFonts w:eastAsia="Times New Roman"/>
          <w:lang w:eastAsia="uk-UA"/>
        </w:rPr>
        <w:lastRenderedPageBreak/>
        <w:t>базами даних та посилення кібербезпеки.</w:t>
      </w:r>
      <w:bookmarkStart w:id="9" w:name="_Hlk208355719"/>
      <w:r w:rsidR="009B4E75">
        <w:rPr>
          <w:rFonts w:eastAsia="Times New Roman"/>
          <w:lang w:eastAsia="uk-UA"/>
        </w:rPr>
        <w:t xml:space="preserve"> </w:t>
      </w:r>
      <w:bookmarkEnd w:id="9"/>
      <w:r w:rsidRPr="006E486C">
        <w:rPr>
          <w:rFonts w:eastAsia="Times New Roman"/>
          <w:lang w:eastAsia="uk-UA"/>
        </w:rPr>
        <w:t>У січні 2025 р. затверджено Стратегію розвитку культури до 2030 року з операційним планом на 2025–2027 рр., де пріоритетами є оцифрування об'єктів спадщини з зон бойових дій, створення Єдиного реєстру нерухомих пам'яток та Реєстру музейного фонду</w:t>
      </w:r>
      <w:r w:rsidRPr="00B13F98">
        <w:rPr>
          <w:rFonts w:eastAsia="Times New Roman"/>
          <w:lang w:eastAsia="uk-UA"/>
        </w:rPr>
        <w:t>.</w:t>
      </w:r>
      <w:r w:rsidR="009B4E75" w:rsidRPr="009B4E75">
        <w:rPr>
          <w:rFonts w:eastAsia="Times New Roman"/>
          <w:lang w:eastAsia="uk-UA"/>
        </w:rPr>
        <w:t xml:space="preserve"> </w:t>
      </w:r>
      <w:bookmarkStart w:id="10" w:name="_Hlk208443490"/>
      <w:r w:rsidRPr="00B13F98">
        <w:rPr>
          <w:rFonts w:eastAsia="Times New Roman"/>
          <w:lang w:eastAsia="uk-UA"/>
        </w:rPr>
        <w:t>Звіт Державної архівної служби за 2024 р.</w:t>
      </w:r>
      <w:bookmarkEnd w:id="10"/>
      <w:r w:rsidRPr="00B13F98">
        <w:rPr>
          <w:rFonts w:eastAsia="Times New Roman"/>
          <w:lang w:eastAsia="uk-UA"/>
        </w:rPr>
        <w:t xml:space="preserve"> зазначає розробку 17 проєктів актів, включаючи Закон № 4017-ІХ (жовтень 2024 р.) про страховий фонд документації та постанову № 631 (травень 2024 р.) про державний реєстр, з оцифруванням 477 441 одиниць зберігання у 2024 р. (123% плану</w:t>
      </w:r>
      <w:r w:rsidR="00A24709">
        <w:rPr>
          <w:rFonts w:eastAsia="Times New Roman"/>
          <w:lang w:eastAsia="uk-UA"/>
        </w:rPr>
        <w:t>)</w:t>
      </w:r>
      <w:r w:rsidRPr="00B13F98">
        <w:rPr>
          <w:rFonts w:eastAsia="Times New Roman"/>
          <w:lang w:eastAsia="uk-UA"/>
        </w:rPr>
        <w:t>.</w:t>
      </w:r>
    </w:p>
    <w:p w14:paraId="636CA871" w14:textId="17B6ED71" w:rsidR="00C32384" w:rsidRPr="00851041" w:rsidRDefault="00B864BF" w:rsidP="00F57DDA">
      <w:pPr>
        <w:spacing w:line="336" w:lineRule="auto"/>
        <w:rPr>
          <w:rFonts w:eastAsia="Times New Roman"/>
          <w:lang w:eastAsia="uk-UA"/>
        </w:rPr>
      </w:pPr>
      <w:r>
        <w:rPr>
          <w:rFonts w:eastAsia="Times New Roman"/>
          <w:lang w:eastAsia="uk-UA"/>
        </w:rPr>
        <w:t>Н.М. Сенченко та О.М. Сенченко</w:t>
      </w:r>
      <w:r w:rsidR="00211721">
        <w:rPr>
          <w:rFonts w:eastAsia="Times New Roman"/>
          <w:lang w:eastAsia="uk-UA"/>
        </w:rPr>
        <w:t xml:space="preserve"> (2024)</w:t>
      </w:r>
      <w:r>
        <w:rPr>
          <w:rFonts w:eastAsia="Times New Roman"/>
          <w:lang w:eastAsia="uk-UA"/>
        </w:rPr>
        <w:t xml:space="preserve"> у власному дослідженні н</w:t>
      </w:r>
      <w:r w:rsidRPr="00B864BF">
        <w:rPr>
          <w:rFonts w:eastAsia="Times New Roman"/>
          <w:lang w:eastAsia="uk-UA"/>
        </w:rPr>
        <w:t>аголошу</w:t>
      </w:r>
      <w:r>
        <w:rPr>
          <w:rFonts w:eastAsia="Times New Roman"/>
          <w:lang w:eastAsia="uk-UA"/>
        </w:rPr>
        <w:t>ють</w:t>
      </w:r>
      <w:r w:rsidRPr="00B864BF">
        <w:rPr>
          <w:rFonts w:eastAsia="Times New Roman"/>
          <w:lang w:eastAsia="uk-UA"/>
        </w:rPr>
        <w:t xml:space="preserve"> на потребі подальшого вдосконалення законодавства у сфері оцифрування документальної спадщини, особливо в контексті її наукового, культурного та освітнього потенціалу</w:t>
      </w:r>
      <w:r>
        <w:rPr>
          <w:rFonts w:eastAsia="Times New Roman"/>
          <w:lang w:eastAsia="uk-UA"/>
        </w:rPr>
        <w:t>.</w:t>
      </w:r>
    </w:p>
    <w:p w14:paraId="2BDC83F4" w14:textId="327398BA" w:rsidR="00211721" w:rsidRPr="009F183E" w:rsidRDefault="00211721" w:rsidP="00F57DDA">
      <w:pPr>
        <w:spacing w:line="336" w:lineRule="auto"/>
        <w:rPr>
          <w:rFonts w:eastAsia="Times New Roman"/>
          <w:lang w:eastAsia="uk-UA"/>
        </w:rPr>
      </w:pPr>
      <w:r>
        <w:rPr>
          <w:rFonts w:eastAsia="Times New Roman"/>
          <w:lang w:eastAsia="uk-UA"/>
        </w:rPr>
        <w:t xml:space="preserve">Натомість опублікований офіційним сайтом ЦДАЕА у 2024 році перелік методичних рекомендацій </w:t>
      </w:r>
      <w:r w:rsidRPr="00211721">
        <w:rPr>
          <w:rFonts w:eastAsia="Times New Roman"/>
          <w:lang w:eastAsia="uk-UA"/>
        </w:rPr>
        <w:t>пропонує та деталізує впровадження стандартизованих, безпечних та, в деяких випадках, автоматизованих процесів для резервного копіювання архівних даних, що є інноваційним підходом для збереження національного архівного фонду в умовах військових загроз.</w:t>
      </w:r>
    </w:p>
    <w:p w14:paraId="4C0C59BB" w14:textId="157544F4" w:rsidR="00BF687D" w:rsidRPr="00B13F98" w:rsidRDefault="004F7700" w:rsidP="00F57DDA">
      <w:pPr>
        <w:spacing w:line="336" w:lineRule="auto"/>
        <w:rPr>
          <w:rFonts w:eastAsia="Times New Roman"/>
          <w:lang w:eastAsia="uk-UA"/>
        </w:rPr>
      </w:pPr>
      <w:r>
        <w:rPr>
          <w:rFonts w:eastAsia="Times New Roman"/>
          <w:lang w:eastAsia="uk-UA"/>
        </w:rPr>
        <w:t xml:space="preserve">3. </w:t>
      </w:r>
      <w:r w:rsidR="00BF687D" w:rsidRPr="00B13F98">
        <w:rPr>
          <w:rFonts w:eastAsia="Times New Roman"/>
          <w:lang w:eastAsia="uk-UA"/>
        </w:rPr>
        <w:t>Проблематика уніфікації та стандартизації та тенденції до їх вирішення</w:t>
      </w:r>
    </w:p>
    <w:p w14:paraId="10DB2C76" w14:textId="77777777" w:rsidR="00BF687D" w:rsidRPr="00B13F98" w:rsidRDefault="00BF687D" w:rsidP="00F57DDA">
      <w:pPr>
        <w:spacing w:line="336" w:lineRule="auto"/>
        <w:rPr>
          <w:rFonts w:eastAsia="Times New Roman"/>
          <w:lang w:eastAsia="uk-UA"/>
        </w:rPr>
      </w:pPr>
      <w:r w:rsidRPr="00B13F98">
        <w:rPr>
          <w:rFonts w:eastAsia="Times New Roman"/>
          <w:lang w:eastAsia="uk-UA"/>
        </w:rPr>
        <w:t>Проблематика уніфікації та стандартизації в цифровізації культурної спадщини України пов’язана з фрагментарністю норм, відсутністю єдиних технічних стандартів та викликами воєнного часу, як висвітлено в працях українських дослідників за 2015–2025 рр.</w:t>
      </w:r>
    </w:p>
    <w:p w14:paraId="434566F6" w14:textId="0619C8CA" w:rsidR="00BF687D" w:rsidRPr="00851041" w:rsidRDefault="00BF687D" w:rsidP="00F57DDA">
      <w:pPr>
        <w:spacing w:line="336" w:lineRule="auto"/>
        <w:rPr>
          <w:rFonts w:eastAsia="Times New Roman"/>
          <w:lang w:eastAsia="uk-UA"/>
        </w:rPr>
      </w:pPr>
      <w:r w:rsidRPr="00A24709">
        <w:rPr>
          <w:rFonts w:eastAsia="Times New Roman"/>
          <w:lang w:eastAsia="uk-UA"/>
        </w:rPr>
        <w:t>Фрагментарність норм</w:t>
      </w:r>
      <w:r w:rsidRPr="009034B9">
        <w:rPr>
          <w:rFonts w:eastAsia="Times New Roman"/>
          <w:lang w:eastAsia="uk-UA"/>
        </w:rPr>
        <w:t xml:space="preserve"> проявляється в розподілі регулювання між сферами</w:t>
      </w:r>
      <w:r w:rsidR="00AF54E7" w:rsidRPr="009034B9">
        <w:rPr>
          <w:rFonts w:eastAsia="Times New Roman"/>
          <w:lang w:eastAsia="uk-UA"/>
        </w:rPr>
        <w:t xml:space="preserve">, </w:t>
      </w:r>
      <w:r w:rsidRPr="009034B9">
        <w:rPr>
          <w:rFonts w:eastAsia="Times New Roman"/>
          <w:lang w:eastAsia="uk-UA"/>
        </w:rPr>
        <w:t>що створює розбіжності та ускладнює створення єдиних електронних реєстрів (</w:t>
      </w:r>
      <w:bookmarkStart w:id="11" w:name="_Hlk208444457"/>
      <w:r w:rsidR="00787B1C" w:rsidRPr="009034B9">
        <w:rPr>
          <w:rFonts w:eastAsia="Times New Roman"/>
          <w:lang w:eastAsia="uk-UA"/>
        </w:rPr>
        <w:t>Є. О. </w:t>
      </w:r>
      <w:r w:rsidRPr="009034B9">
        <w:rPr>
          <w:rFonts w:eastAsia="Times New Roman"/>
          <w:lang w:eastAsia="uk-UA"/>
        </w:rPr>
        <w:t xml:space="preserve">Архипова, </w:t>
      </w:r>
      <w:r w:rsidR="00787B1C" w:rsidRPr="009034B9">
        <w:rPr>
          <w:rFonts w:eastAsia="Times New Roman"/>
          <w:lang w:eastAsia="uk-UA"/>
        </w:rPr>
        <w:t>О. О. </w:t>
      </w:r>
      <w:proofErr w:type="spellStart"/>
      <w:r w:rsidRPr="009034B9">
        <w:rPr>
          <w:rFonts w:eastAsia="Times New Roman"/>
          <w:lang w:eastAsia="uk-UA"/>
        </w:rPr>
        <w:t>Клевчук</w:t>
      </w:r>
      <w:bookmarkEnd w:id="11"/>
      <w:proofErr w:type="spellEnd"/>
      <w:r w:rsidRPr="009034B9">
        <w:rPr>
          <w:rFonts w:eastAsia="Times New Roman"/>
          <w:lang w:eastAsia="uk-UA"/>
        </w:rPr>
        <w:t>, 2021).</w:t>
      </w:r>
      <w:r w:rsidR="00065910">
        <w:rPr>
          <w:rFonts w:eastAsia="Times New Roman"/>
          <w:lang w:eastAsia="uk-UA"/>
        </w:rPr>
        <w:t xml:space="preserve"> </w:t>
      </w:r>
      <w:r w:rsidRPr="009034B9">
        <w:rPr>
          <w:rFonts w:eastAsia="Times New Roman"/>
          <w:lang w:eastAsia="uk-UA"/>
        </w:rPr>
        <w:t xml:space="preserve">Відсутність обов’язкових стандартів (наприклад, роздільна здатність сканування 300 dpi, формати PDF/A) призводить до нерівномірності процесів оцифрування, як </w:t>
      </w:r>
      <w:r w:rsidRPr="00A24709">
        <w:rPr>
          <w:rFonts w:eastAsia="Times New Roman"/>
          <w:lang w:eastAsia="uk-UA"/>
        </w:rPr>
        <w:t>підкреслено</w:t>
      </w:r>
      <w:r w:rsidRPr="009034B9">
        <w:rPr>
          <w:rFonts w:eastAsia="Times New Roman"/>
          <w:lang w:eastAsia="uk-UA"/>
        </w:rPr>
        <w:t xml:space="preserve"> в роботі </w:t>
      </w:r>
      <w:r w:rsidR="00787B1C" w:rsidRPr="009034B9">
        <w:rPr>
          <w:rFonts w:eastAsia="Times New Roman"/>
          <w:lang w:eastAsia="uk-UA"/>
        </w:rPr>
        <w:t>П. </w:t>
      </w:r>
      <w:proofErr w:type="spellStart"/>
      <w:r w:rsidRPr="009034B9">
        <w:rPr>
          <w:rFonts w:eastAsia="Times New Roman"/>
          <w:lang w:eastAsia="uk-UA"/>
        </w:rPr>
        <w:t>Кострюліної</w:t>
      </w:r>
      <w:proofErr w:type="spellEnd"/>
      <w:r w:rsidRPr="009034B9">
        <w:rPr>
          <w:rFonts w:eastAsia="Times New Roman"/>
          <w:lang w:eastAsia="uk-UA"/>
        </w:rPr>
        <w:t xml:space="preserve"> (2024).</w:t>
      </w:r>
      <w:r w:rsidR="00A24709" w:rsidRPr="00A24709">
        <w:rPr>
          <w:rFonts w:eastAsia="Times New Roman"/>
          <w:lang w:eastAsia="uk-UA"/>
        </w:rPr>
        <w:t xml:space="preserve"> </w:t>
      </w:r>
      <w:r w:rsidRPr="009F183E">
        <w:rPr>
          <w:rFonts w:eastAsia="Times New Roman"/>
          <w:lang w:eastAsia="uk-UA"/>
        </w:rPr>
        <w:t xml:space="preserve">Воєнні виклики, включаючи кібератаки та втрату фондів, посилюють ці проблеми, як зазначено в огляді </w:t>
      </w:r>
      <w:r w:rsidR="00787B1C" w:rsidRPr="009F183E">
        <w:rPr>
          <w:rFonts w:eastAsia="Times New Roman"/>
          <w:lang w:eastAsia="uk-UA"/>
        </w:rPr>
        <w:t>С. С. </w:t>
      </w:r>
      <w:proofErr w:type="spellStart"/>
      <w:r w:rsidRPr="009F183E">
        <w:rPr>
          <w:rFonts w:eastAsia="Times New Roman"/>
          <w:lang w:eastAsia="uk-UA"/>
        </w:rPr>
        <w:t>Гарагулі</w:t>
      </w:r>
      <w:proofErr w:type="spellEnd"/>
      <w:r w:rsidRPr="009F183E">
        <w:rPr>
          <w:rFonts w:eastAsia="Times New Roman"/>
          <w:lang w:eastAsia="uk-UA"/>
        </w:rPr>
        <w:t xml:space="preserve"> та </w:t>
      </w:r>
      <w:proofErr w:type="spellStart"/>
      <w:r w:rsidR="00A24709" w:rsidRPr="009F183E">
        <w:rPr>
          <w:rFonts w:eastAsia="Times New Roman"/>
          <w:lang w:eastAsia="uk-UA"/>
        </w:rPr>
        <w:t>кол</w:t>
      </w:r>
      <w:proofErr w:type="spellEnd"/>
      <w:r w:rsidR="00A24709" w:rsidRPr="009F183E">
        <w:rPr>
          <w:rFonts w:eastAsia="Times New Roman"/>
          <w:lang w:eastAsia="uk-UA"/>
        </w:rPr>
        <w:t>.</w:t>
      </w:r>
      <w:r w:rsidRPr="009F183E">
        <w:rPr>
          <w:rFonts w:eastAsia="Times New Roman"/>
          <w:lang w:eastAsia="uk-UA"/>
        </w:rPr>
        <w:t xml:space="preserve"> (2024).</w:t>
      </w:r>
      <w:r w:rsidR="00A24709" w:rsidRPr="009F183E">
        <w:rPr>
          <w:rFonts w:eastAsia="Times New Roman"/>
          <w:lang w:eastAsia="uk-UA"/>
        </w:rPr>
        <w:t xml:space="preserve"> </w:t>
      </w:r>
    </w:p>
    <w:p w14:paraId="0BF127EA" w14:textId="26389A44" w:rsidR="00A24709" w:rsidRPr="009F183E" w:rsidRDefault="00BF687D" w:rsidP="00F57DDA">
      <w:pPr>
        <w:spacing w:line="336" w:lineRule="auto"/>
        <w:rPr>
          <w:rFonts w:eastAsia="Times New Roman" w:cs="Times New Roman"/>
          <w:szCs w:val="28"/>
          <w:lang w:eastAsia="uk-UA"/>
        </w:rPr>
      </w:pPr>
      <w:r w:rsidRPr="009F183E">
        <w:rPr>
          <w:rFonts w:eastAsia="Times New Roman" w:cs="Times New Roman"/>
          <w:szCs w:val="28"/>
          <w:lang w:eastAsia="uk-UA"/>
        </w:rPr>
        <w:t xml:space="preserve">Щодо тенденцій до вирішення, спостерігається активна розробка нових законодавчих та нормативних документів, </w:t>
      </w:r>
      <w:r w:rsidR="00A04DBE">
        <w:rPr>
          <w:rFonts w:eastAsia="Times New Roman" w:cs="Times New Roman"/>
          <w:szCs w:val="28"/>
          <w:lang w:val="en-US" w:eastAsia="uk-UA"/>
        </w:rPr>
        <w:t>p</w:t>
      </w:r>
      <w:r w:rsidR="00A24709" w:rsidRPr="009F183E">
        <w:rPr>
          <w:rFonts w:eastAsia="Times New Roman" w:cs="Times New Roman"/>
          <w:szCs w:val="28"/>
          <w:lang w:eastAsia="uk-UA"/>
        </w:rPr>
        <w:t xml:space="preserve">окрема, Міністерство культури та стратегічних комунікацій України (МКСК) продовжує роботу над концепцією </w:t>
      </w:r>
      <w:r w:rsidR="00A24709" w:rsidRPr="009F183E">
        <w:rPr>
          <w:rFonts w:eastAsia="Times New Roman" w:cs="Times New Roman"/>
          <w:szCs w:val="28"/>
          <w:lang w:eastAsia="uk-UA"/>
        </w:rPr>
        <w:lastRenderedPageBreak/>
        <w:t>Національної електронної бібліотеки України (НЕБ).</w:t>
      </w:r>
      <w:r w:rsidR="00A24709" w:rsidRPr="009F183E">
        <w:rPr>
          <w:rFonts w:eastAsia="Times New Roman"/>
          <w:lang w:eastAsia="uk-UA"/>
        </w:rPr>
        <w:t xml:space="preserve"> </w:t>
      </w:r>
      <w:r w:rsidR="00A24709" w:rsidRPr="009F183E">
        <w:rPr>
          <w:rFonts w:eastAsia="Times New Roman" w:cs="Times New Roman"/>
          <w:szCs w:val="28"/>
          <w:lang w:eastAsia="uk-UA"/>
        </w:rPr>
        <w:t>Так наказом Міністерства культури та інформаційної політики України від 01 березня 2023 року № 96 утворено тимчасову робочу групу з питань створення Національної електронної бібліотеки України</w:t>
      </w:r>
      <w:r w:rsidR="00065910">
        <w:rPr>
          <w:rFonts w:eastAsia="Times New Roman" w:cs="Times New Roman"/>
          <w:szCs w:val="28"/>
          <w:lang w:eastAsia="uk-UA"/>
        </w:rPr>
        <w:t>,</w:t>
      </w:r>
      <w:r w:rsidR="00A24709" w:rsidRPr="009F183E">
        <w:rPr>
          <w:rFonts w:eastAsia="Times New Roman"/>
          <w:lang w:eastAsia="uk-UA"/>
        </w:rPr>
        <w:t xml:space="preserve"> </w:t>
      </w:r>
      <w:r w:rsidR="00065910">
        <w:rPr>
          <w:rFonts w:eastAsia="Times New Roman" w:cs="Times New Roman"/>
          <w:szCs w:val="28"/>
          <w:lang w:eastAsia="uk-UA"/>
        </w:rPr>
        <w:t>п</w:t>
      </w:r>
      <w:r w:rsidR="00A24709" w:rsidRPr="009F183E">
        <w:rPr>
          <w:rFonts w:eastAsia="Times New Roman" w:cs="Times New Roman"/>
          <w:szCs w:val="28"/>
          <w:lang w:eastAsia="uk-UA"/>
        </w:rPr>
        <w:t>ротягом 2024 року було проведено ряд зустрічей та нарад з міжнародними партнерами</w:t>
      </w:r>
      <w:r w:rsidR="00A24709" w:rsidRPr="009F183E">
        <w:rPr>
          <w:rFonts w:cs="Times New Roman"/>
          <w:color w:val="000000"/>
          <w:szCs w:val="28"/>
          <w:shd w:val="clear" w:color="auto" w:fill="FFFFFF"/>
        </w:rPr>
        <w:t xml:space="preserve">. </w:t>
      </w:r>
    </w:p>
    <w:p w14:paraId="588BB8C4" w14:textId="70FC3A96" w:rsidR="00284881" w:rsidRPr="009F183E" w:rsidRDefault="00A24709" w:rsidP="00F57DDA">
      <w:pPr>
        <w:spacing w:line="336" w:lineRule="auto"/>
        <w:rPr>
          <w:rFonts w:eastAsia="Times New Roman"/>
          <w:lang w:eastAsia="uk-UA"/>
        </w:rPr>
      </w:pPr>
      <w:r w:rsidRPr="009F183E">
        <w:rPr>
          <w:rFonts w:eastAsia="Times New Roman"/>
          <w:lang w:eastAsia="uk-UA"/>
        </w:rPr>
        <w:t>Також</w:t>
      </w:r>
      <w:r w:rsidR="00BF687D" w:rsidRPr="009F183E">
        <w:rPr>
          <w:rFonts w:eastAsia="Times New Roman"/>
          <w:lang w:eastAsia="uk-UA"/>
        </w:rPr>
        <w:t xml:space="preserve"> у 2025 році Кабінет Міністрів України затвердив Стратегію розвитку культури до 2030 року з операційним планом на 2025–2027 роки, що передбачає цифровізацію як </w:t>
      </w:r>
      <w:r w:rsidR="003E0DBE" w:rsidRPr="009F183E">
        <w:rPr>
          <w:rFonts w:eastAsia="Times New Roman"/>
          <w:lang w:eastAsia="uk-UA"/>
        </w:rPr>
        <w:t xml:space="preserve">основний </w:t>
      </w:r>
      <w:r w:rsidR="00BF687D" w:rsidRPr="009F183E">
        <w:rPr>
          <w:rFonts w:eastAsia="Times New Roman"/>
          <w:lang w:eastAsia="uk-UA"/>
        </w:rPr>
        <w:t>напрямок, включаючи створення уніфікованих електронних реєстрів та стандартизацію даних для збереження спадщини в умовах війни.</w:t>
      </w:r>
      <w:r w:rsidRPr="009F183E">
        <w:rPr>
          <w:rFonts w:eastAsia="Times New Roman"/>
          <w:lang w:eastAsia="uk-UA"/>
        </w:rPr>
        <w:t xml:space="preserve"> </w:t>
      </w:r>
      <w:r w:rsidR="003E0DBE" w:rsidRPr="009F183E">
        <w:rPr>
          <w:rFonts w:eastAsia="Times New Roman"/>
          <w:lang w:eastAsia="uk-UA"/>
        </w:rPr>
        <w:t xml:space="preserve">В. Г. </w:t>
      </w:r>
      <w:r w:rsidR="00BF687D" w:rsidRPr="009F183E">
        <w:rPr>
          <w:rFonts w:eastAsia="Times New Roman"/>
          <w:lang w:eastAsia="uk-UA"/>
        </w:rPr>
        <w:t>Курило (2025) пропонує порівняльний аналіз українського та міжнародного досвіду для гармонізації стандартів, включаючи впровадження ISO для оцифрування архівів.</w:t>
      </w:r>
      <w:r w:rsidRPr="009F183E">
        <w:rPr>
          <w:rFonts w:eastAsia="Times New Roman"/>
          <w:lang w:eastAsia="uk-UA"/>
        </w:rPr>
        <w:t xml:space="preserve"> </w:t>
      </w:r>
    </w:p>
    <w:p w14:paraId="319A3A5B" w14:textId="38FC5640" w:rsidR="00211721" w:rsidRPr="00211721" w:rsidRDefault="00211721">
      <w:pPr>
        <w:suppressAutoHyphens w:val="0"/>
        <w:spacing w:after="160" w:line="259" w:lineRule="auto"/>
        <w:ind w:firstLine="0"/>
        <w:jc w:val="left"/>
      </w:pPr>
    </w:p>
    <w:p w14:paraId="1779BA19" w14:textId="286B25EA" w:rsidR="00527050" w:rsidRPr="00065910" w:rsidRDefault="00527050" w:rsidP="00F57DDA">
      <w:pPr>
        <w:spacing w:line="336" w:lineRule="auto"/>
        <w:rPr>
          <w:b/>
          <w:bCs/>
        </w:rPr>
      </w:pPr>
      <w:proofErr w:type="spellStart"/>
      <w:r w:rsidRPr="00065910">
        <w:rPr>
          <w:b/>
          <w:bCs/>
          <w:lang w:val="en-US"/>
        </w:rPr>
        <w:t>Harbar</w:t>
      </w:r>
      <w:proofErr w:type="spellEnd"/>
      <w:r w:rsidRPr="00065910">
        <w:rPr>
          <w:b/>
          <w:bCs/>
        </w:rPr>
        <w:t xml:space="preserve"> </w:t>
      </w:r>
      <w:r w:rsidRPr="00065910">
        <w:rPr>
          <w:b/>
          <w:bCs/>
          <w:lang w:val="en-US"/>
        </w:rPr>
        <w:t>Oleksandr</w:t>
      </w:r>
      <w:r w:rsidRPr="00065910">
        <w:rPr>
          <w:b/>
          <w:bCs/>
        </w:rPr>
        <w:t xml:space="preserve"> </w:t>
      </w:r>
      <w:proofErr w:type="spellStart"/>
      <w:r w:rsidRPr="00065910">
        <w:rPr>
          <w:b/>
          <w:bCs/>
          <w:lang w:val="en-US"/>
        </w:rPr>
        <w:t>Serhiyovych</w:t>
      </w:r>
      <w:proofErr w:type="spellEnd"/>
    </w:p>
    <w:p w14:paraId="5D2CABD5" w14:textId="77777777" w:rsidR="00A04DBE" w:rsidRPr="00C32384" w:rsidRDefault="00A04DBE" w:rsidP="00F57DDA">
      <w:pPr>
        <w:spacing w:line="336" w:lineRule="auto"/>
      </w:pPr>
      <w:r w:rsidRPr="00484ED1">
        <w:rPr>
          <w:lang w:val="en-US"/>
        </w:rPr>
        <w:t>ORCID</w:t>
      </w:r>
      <w:r w:rsidRPr="00A04DBE">
        <w:rPr>
          <w:lang w:val="en-US"/>
        </w:rPr>
        <w:t xml:space="preserve"> </w:t>
      </w:r>
      <w:r w:rsidRPr="00C32384">
        <w:rPr>
          <w:lang w:val="en-US"/>
        </w:rPr>
        <w:t>https</w:t>
      </w:r>
      <w:r w:rsidRPr="00A04DBE">
        <w:rPr>
          <w:lang w:val="en-US"/>
        </w:rPr>
        <w:t>://</w:t>
      </w:r>
      <w:r w:rsidRPr="00C32384">
        <w:rPr>
          <w:lang w:val="en-US"/>
        </w:rPr>
        <w:t>orcid</w:t>
      </w:r>
      <w:r w:rsidRPr="00A04DBE">
        <w:rPr>
          <w:lang w:val="en-US"/>
        </w:rPr>
        <w:t>.</w:t>
      </w:r>
      <w:r w:rsidRPr="00C32384">
        <w:rPr>
          <w:lang w:val="en-US"/>
        </w:rPr>
        <w:t>org</w:t>
      </w:r>
      <w:r w:rsidRPr="00A04DBE">
        <w:rPr>
          <w:lang w:val="en-US"/>
        </w:rPr>
        <w:t>/0009-0006-7155-1514</w:t>
      </w:r>
      <w:r>
        <w:t>,</w:t>
      </w:r>
    </w:p>
    <w:p w14:paraId="33E5060F" w14:textId="513B9947" w:rsidR="00527050" w:rsidRPr="00B13F98" w:rsidRDefault="00527050" w:rsidP="00F57DDA">
      <w:pPr>
        <w:spacing w:line="336" w:lineRule="auto"/>
        <w:rPr>
          <w:lang w:val="en-US"/>
        </w:rPr>
      </w:pPr>
      <w:r w:rsidRPr="00B13F98">
        <w:rPr>
          <w:lang w:val="en-US"/>
        </w:rPr>
        <w:t>PhD Student</w:t>
      </w:r>
    </w:p>
    <w:p w14:paraId="74263108" w14:textId="77777777" w:rsidR="00527050" w:rsidRPr="00B13F98" w:rsidRDefault="00527050" w:rsidP="00F57DDA">
      <w:pPr>
        <w:spacing w:line="336" w:lineRule="auto"/>
        <w:rPr>
          <w:lang w:val="en-US"/>
        </w:rPr>
      </w:pPr>
      <w:r w:rsidRPr="00B13F98">
        <w:rPr>
          <w:lang w:val="en-US"/>
        </w:rPr>
        <w:t xml:space="preserve">V. I. </w:t>
      </w:r>
      <w:proofErr w:type="spellStart"/>
      <w:r w:rsidRPr="00B13F98">
        <w:rPr>
          <w:lang w:val="en-US"/>
        </w:rPr>
        <w:t>Vernadsky</w:t>
      </w:r>
      <w:proofErr w:type="spellEnd"/>
      <w:r w:rsidRPr="00B13F98">
        <w:rPr>
          <w:lang w:val="en-US"/>
        </w:rPr>
        <w:t xml:space="preserve"> National Library of Ukraine</w:t>
      </w:r>
    </w:p>
    <w:p w14:paraId="30E9F899" w14:textId="15C90018" w:rsidR="00527050" w:rsidRDefault="00527050" w:rsidP="00F57DDA">
      <w:pPr>
        <w:spacing w:line="336" w:lineRule="auto"/>
        <w:rPr>
          <w:lang w:val="en-US"/>
        </w:rPr>
      </w:pPr>
      <w:r w:rsidRPr="00B13F98">
        <w:rPr>
          <w:lang w:val="en-US"/>
        </w:rPr>
        <w:t>Kyiv, Ukraine</w:t>
      </w:r>
    </w:p>
    <w:p w14:paraId="3FEDD64E" w14:textId="77777777" w:rsidR="00A04DBE" w:rsidRPr="00B13F98" w:rsidRDefault="00A04DBE" w:rsidP="00F57DDA">
      <w:pPr>
        <w:spacing w:line="336" w:lineRule="auto"/>
      </w:pPr>
      <w:r w:rsidRPr="00B13F98">
        <w:t>e-</w:t>
      </w:r>
      <w:proofErr w:type="spellStart"/>
      <w:r w:rsidRPr="00B13F98">
        <w:t>mail</w:t>
      </w:r>
      <w:proofErr w:type="spellEnd"/>
      <w:r w:rsidRPr="00B13F98">
        <w:t xml:space="preserve">: </w:t>
      </w:r>
      <w:hyperlink r:id="rId9" w:history="1">
        <w:r w:rsidRPr="00B13F98">
          <w:rPr>
            <w:rStyle w:val="a7"/>
            <w:rFonts w:cs="Times New Roman"/>
            <w:szCs w:val="28"/>
          </w:rPr>
          <w:t>a.footreviews@gmail.com</w:t>
        </w:r>
      </w:hyperlink>
    </w:p>
    <w:p w14:paraId="4AEFC849" w14:textId="77777777" w:rsidR="00A04DBE" w:rsidRPr="00A04DBE" w:rsidRDefault="00A04DBE" w:rsidP="00B13F98"/>
    <w:p w14:paraId="287B8755" w14:textId="143D731E" w:rsidR="00527050" w:rsidRPr="00A04DBE" w:rsidRDefault="00527050" w:rsidP="00A04DBE">
      <w:pPr>
        <w:jc w:val="center"/>
        <w:rPr>
          <w:rFonts w:eastAsia="Times New Roman"/>
          <w:b/>
          <w:bCs/>
          <w:kern w:val="36"/>
          <w:lang w:eastAsia="uk-UA"/>
        </w:rPr>
      </w:pPr>
      <w:r w:rsidRPr="00A04DBE">
        <w:rPr>
          <w:rFonts w:eastAsia="Times New Roman"/>
          <w:b/>
          <w:bCs/>
          <w:kern w:val="36"/>
          <w:lang w:val="en-US" w:eastAsia="uk-UA"/>
        </w:rPr>
        <w:t>Legal Framework for the Formation of Digital Resources of Ukraine's Historical and Cultural Heritage</w:t>
      </w:r>
      <w:r w:rsidR="005B6FA9" w:rsidRPr="00A04DBE">
        <w:rPr>
          <w:rFonts w:eastAsia="Times New Roman"/>
          <w:b/>
          <w:bCs/>
          <w:kern w:val="36"/>
          <w:lang w:eastAsia="uk-UA"/>
        </w:rPr>
        <w:t xml:space="preserve"> </w:t>
      </w:r>
      <w:r w:rsidR="005B6FA9" w:rsidRPr="00A04DBE">
        <w:rPr>
          <w:rStyle w:val="rynqvb"/>
          <w:b/>
          <w:bCs/>
          <w:lang w:val="en"/>
        </w:rPr>
        <w:t>in Ukraine</w:t>
      </w:r>
    </w:p>
    <w:p w14:paraId="0BB306D3" w14:textId="77777777" w:rsidR="00A04DBE" w:rsidRDefault="00527050" w:rsidP="00B13F98">
      <w:pPr>
        <w:rPr>
          <w:rFonts w:eastAsia="Times New Roman"/>
          <w:lang w:val="en-US" w:eastAsia="uk-UA"/>
        </w:rPr>
      </w:pPr>
      <w:r w:rsidRPr="00B13F98">
        <w:rPr>
          <w:rFonts w:eastAsia="Times New Roman"/>
          <w:lang w:val="en-US" w:eastAsia="uk-UA"/>
        </w:rPr>
        <w:t xml:space="preserve">The issues of legal support for the creation and use of digital resources of Ukraine's historical and cultural heritage are examined. It is demonstrated that the foundation of this activity lies in normative legal acts that regulate access to archival documents and the creation of digital copies. The main provisions of the Law of Ukraine </w:t>
      </w:r>
      <w:r w:rsidR="005B6FA9">
        <w:rPr>
          <w:rFonts w:eastAsia="Times New Roman"/>
          <w:lang w:val="en-US" w:eastAsia="uk-UA"/>
        </w:rPr>
        <w:t>«</w:t>
      </w:r>
      <w:r w:rsidRPr="00B13F98">
        <w:rPr>
          <w:rFonts w:eastAsia="Times New Roman"/>
          <w:lang w:val="en-US" w:eastAsia="uk-UA"/>
        </w:rPr>
        <w:t xml:space="preserve">On Copyright and Related </w:t>
      </w:r>
      <w:proofErr w:type="gramStart"/>
      <w:r w:rsidRPr="00B13F98">
        <w:rPr>
          <w:rFonts w:eastAsia="Times New Roman"/>
          <w:lang w:val="en-US" w:eastAsia="uk-UA"/>
        </w:rPr>
        <w:t>Rights,</w:t>
      </w:r>
      <w:r w:rsidR="005B6FA9">
        <w:rPr>
          <w:rFonts w:eastAsia="Times New Roman"/>
          <w:lang w:val="en-US" w:eastAsia="uk-UA"/>
        </w:rPr>
        <w:t>»</w:t>
      </w:r>
      <w:proofErr w:type="gramEnd"/>
      <w:r w:rsidR="005B6FA9">
        <w:rPr>
          <w:rFonts w:eastAsia="Times New Roman"/>
          <w:lang w:val="en-US" w:eastAsia="uk-UA"/>
        </w:rPr>
        <w:t xml:space="preserve"> </w:t>
      </w:r>
      <w:r w:rsidRPr="00B13F98">
        <w:rPr>
          <w:rFonts w:eastAsia="Times New Roman"/>
          <w:lang w:val="en-US" w:eastAsia="uk-UA"/>
        </w:rPr>
        <w:t xml:space="preserve">which pertain to the protection of intellectual property, are highlighted. </w:t>
      </w:r>
    </w:p>
    <w:p w14:paraId="260397D4" w14:textId="22435224" w:rsidR="00527050" w:rsidRPr="00B13F98" w:rsidRDefault="00527050" w:rsidP="00B13F98">
      <w:pPr>
        <w:rPr>
          <w:rFonts w:eastAsia="Times New Roman"/>
          <w:lang w:val="en-US" w:eastAsia="uk-UA"/>
        </w:rPr>
      </w:pPr>
      <w:r w:rsidRPr="00A04DBE">
        <w:rPr>
          <w:rFonts w:eastAsia="Times New Roman"/>
          <w:i/>
          <w:iCs/>
          <w:lang w:val="en-US" w:eastAsia="uk-UA"/>
        </w:rPr>
        <w:t>Key words:</w:t>
      </w:r>
      <w:r w:rsidRPr="00B13F98">
        <w:rPr>
          <w:rFonts w:eastAsia="Times New Roman"/>
          <w:lang w:val="en-US" w:eastAsia="uk-UA"/>
        </w:rPr>
        <w:t xml:space="preserve"> copyright, library, legal aspects, digital resources of historical and cultural heritage.</w:t>
      </w:r>
    </w:p>
    <w:p w14:paraId="448AA22A" w14:textId="77777777" w:rsidR="00787B1C" w:rsidRPr="00B13F98" w:rsidRDefault="00787B1C" w:rsidP="00B13F98"/>
    <w:sectPr w:rsidR="00787B1C" w:rsidRPr="00B13F98" w:rsidSect="001F265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61F1" w14:textId="77777777" w:rsidR="00D62727" w:rsidRDefault="00D62727" w:rsidP="005B2B09">
      <w:pPr>
        <w:spacing w:line="240" w:lineRule="auto"/>
      </w:pPr>
      <w:r>
        <w:separator/>
      </w:r>
    </w:p>
  </w:endnote>
  <w:endnote w:type="continuationSeparator" w:id="0">
    <w:p w14:paraId="2C5851AC" w14:textId="77777777" w:rsidR="00D62727" w:rsidRDefault="00D62727" w:rsidP="005B2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836C" w14:textId="77777777" w:rsidR="00D62727" w:rsidRDefault="00D62727" w:rsidP="005B2B09">
      <w:pPr>
        <w:spacing w:line="240" w:lineRule="auto"/>
      </w:pPr>
      <w:r>
        <w:separator/>
      </w:r>
    </w:p>
  </w:footnote>
  <w:footnote w:type="continuationSeparator" w:id="0">
    <w:p w14:paraId="4D9D2D16" w14:textId="77777777" w:rsidR="00D62727" w:rsidRDefault="00D62727" w:rsidP="005B2B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A5B"/>
    <w:multiLevelType w:val="multilevel"/>
    <w:tmpl w:val="EC00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0C3"/>
    <w:multiLevelType w:val="multilevel"/>
    <w:tmpl w:val="951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1035E"/>
    <w:multiLevelType w:val="multilevel"/>
    <w:tmpl w:val="CE12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D5388"/>
    <w:multiLevelType w:val="multilevel"/>
    <w:tmpl w:val="B14A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5413B"/>
    <w:multiLevelType w:val="multilevel"/>
    <w:tmpl w:val="4A8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77F43"/>
    <w:multiLevelType w:val="hybridMultilevel"/>
    <w:tmpl w:val="853AA386"/>
    <w:lvl w:ilvl="0" w:tplc="16AC1FF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8691D8D"/>
    <w:multiLevelType w:val="hybridMultilevel"/>
    <w:tmpl w:val="681C5AD6"/>
    <w:lvl w:ilvl="0" w:tplc="F2DEB1F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F228D1"/>
    <w:multiLevelType w:val="hybridMultilevel"/>
    <w:tmpl w:val="76225B06"/>
    <w:lvl w:ilvl="0" w:tplc="7A8EFFA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09"/>
    <w:rsid w:val="0001553D"/>
    <w:rsid w:val="00065910"/>
    <w:rsid w:val="00076690"/>
    <w:rsid w:val="000C35A7"/>
    <w:rsid w:val="000D3A5F"/>
    <w:rsid w:val="00112F95"/>
    <w:rsid w:val="00125CC4"/>
    <w:rsid w:val="0016084D"/>
    <w:rsid w:val="001F2651"/>
    <w:rsid w:val="00211721"/>
    <w:rsid w:val="00234C20"/>
    <w:rsid w:val="00261435"/>
    <w:rsid w:val="00284881"/>
    <w:rsid w:val="00290EF7"/>
    <w:rsid w:val="00295FDC"/>
    <w:rsid w:val="002C4298"/>
    <w:rsid w:val="003E0DBE"/>
    <w:rsid w:val="003F3467"/>
    <w:rsid w:val="004015DC"/>
    <w:rsid w:val="004068C5"/>
    <w:rsid w:val="0041532D"/>
    <w:rsid w:val="0042011A"/>
    <w:rsid w:val="004277B3"/>
    <w:rsid w:val="00484ED1"/>
    <w:rsid w:val="004F7700"/>
    <w:rsid w:val="00527050"/>
    <w:rsid w:val="00595A2A"/>
    <w:rsid w:val="005B2B09"/>
    <w:rsid w:val="005B4300"/>
    <w:rsid w:val="005B6FA9"/>
    <w:rsid w:val="005D1B7D"/>
    <w:rsid w:val="005D61D1"/>
    <w:rsid w:val="00687519"/>
    <w:rsid w:val="006A0093"/>
    <w:rsid w:val="006B2189"/>
    <w:rsid w:val="006E486C"/>
    <w:rsid w:val="007758BD"/>
    <w:rsid w:val="00787B1C"/>
    <w:rsid w:val="007E17E7"/>
    <w:rsid w:val="00851041"/>
    <w:rsid w:val="009034B9"/>
    <w:rsid w:val="00967C4A"/>
    <w:rsid w:val="00977735"/>
    <w:rsid w:val="009B4E75"/>
    <w:rsid w:val="009F183E"/>
    <w:rsid w:val="00A04DBE"/>
    <w:rsid w:val="00A24709"/>
    <w:rsid w:val="00A248B2"/>
    <w:rsid w:val="00A6068A"/>
    <w:rsid w:val="00A817A6"/>
    <w:rsid w:val="00A87A89"/>
    <w:rsid w:val="00AA6F2F"/>
    <w:rsid w:val="00AF54E7"/>
    <w:rsid w:val="00B064F7"/>
    <w:rsid w:val="00B13F98"/>
    <w:rsid w:val="00B45086"/>
    <w:rsid w:val="00B864BF"/>
    <w:rsid w:val="00BA29B5"/>
    <w:rsid w:val="00BF687D"/>
    <w:rsid w:val="00C25EED"/>
    <w:rsid w:val="00C32384"/>
    <w:rsid w:val="00C4224A"/>
    <w:rsid w:val="00C51704"/>
    <w:rsid w:val="00C9131E"/>
    <w:rsid w:val="00CE27FB"/>
    <w:rsid w:val="00D0419D"/>
    <w:rsid w:val="00D042F1"/>
    <w:rsid w:val="00D62727"/>
    <w:rsid w:val="00D72BDF"/>
    <w:rsid w:val="00DE1F06"/>
    <w:rsid w:val="00E26E8A"/>
    <w:rsid w:val="00E97DD5"/>
    <w:rsid w:val="00EB0394"/>
    <w:rsid w:val="00F559DC"/>
    <w:rsid w:val="00F57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BC95"/>
  <w15:chartTrackingRefBased/>
  <w15:docId w15:val="{75E0ED63-8FB6-47FC-AE9E-86F16D90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700"/>
    <w:pPr>
      <w:suppressAutoHyphens/>
      <w:spacing w:after="0" w:line="360" w:lineRule="auto"/>
      <w:ind w:firstLine="709"/>
      <w:jc w:val="both"/>
    </w:pPr>
    <w:rPr>
      <w:rFonts w:ascii="Times New Roman" w:hAnsi="Times New Roman"/>
      <w:sz w:val="28"/>
    </w:rPr>
  </w:style>
  <w:style w:type="paragraph" w:styleId="1">
    <w:name w:val="heading 1"/>
    <w:basedOn w:val="a"/>
    <w:link w:val="10"/>
    <w:uiPriority w:val="9"/>
    <w:qFormat/>
    <w:rsid w:val="00527050"/>
    <w:pPr>
      <w:spacing w:before="100" w:beforeAutospacing="1" w:after="100" w:afterAutospacing="1" w:line="240" w:lineRule="auto"/>
      <w:outlineLvl w:val="0"/>
    </w:pPr>
    <w:rPr>
      <w:rFonts w:eastAsia="Times New Roman" w:cs="Times New Roman"/>
      <w:b/>
      <w:bCs/>
      <w:kern w:val="36"/>
      <w:sz w:val="48"/>
      <w:szCs w:val="48"/>
      <w:lang w:eastAsia="uk-UA"/>
    </w:rPr>
  </w:style>
  <w:style w:type="paragraph" w:styleId="2">
    <w:name w:val="heading 2"/>
    <w:basedOn w:val="a"/>
    <w:next w:val="a"/>
    <w:link w:val="20"/>
    <w:uiPriority w:val="9"/>
    <w:semiHidden/>
    <w:unhideWhenUsed/>
    <w:qFormat/>
    <w:rsid w:val="00C422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09"/>
    <w:pPr>
      <w:tabs>
        <w:tab w:val="center" w:pos="4819"/>
        <w:tab w:val="right" w:pos="9639"/>
      </w:tabs>
      <w:spacing w:line="240" w:lineRule="auto"/>
    </w:pPr>
  </w:style>
  <w:style w:type="character" w:customStyle="1" w:styleId="a4">
    <w:name w:val="Верхній колонтитул Знак"/>
    <w:basedOn w:val="a0"/>
    <w:link w:val="a3"/>
    <w:uiPriority w:val="99"/>
    <w:rsid w:val="005B2B09"/>
  </w:style>
  <w:style w:type="paragraph" w:styleId="a5">
    <w:name w:val="footer"/>
    <w:basedOn w:val="a"/>
    <w:link w:val="a6"/>
    <w:uiPriority w:val="99"/>
    <w:unhideWhenUsed/>
    <w:rsid w:val="005B2B09"/>
    <w:pPr>
      <w:tabs>
        <w:tab w:val="center" w:pos="4819"/>
        <w:tab w:val="right" w:pos="9639"/>
      </w:tabs>
      <w:spacing w:line="240" w:lineRule="auto"/>
    </w:pPr>
  </w:style>
  <w:style w:type="character" w:customStyle="1" w:styleId="a6">
    <w:name w:val="Нижній колонтитул Знак"/>
    <w:basedOn w:val="a0"/>
    <w:link w:val="a5"/>
    <w:uiPriority w:val="99"/>
    <w:rsid w:val="005B2B09"/>
  </w:style>
  <w:style w:type="character" w:styleId="a7">
    <w:name w:val="Hyperlink"/>
    <w:basedOn w:val="a0"/>
    <w:uiPriority w:val="99"/>
    <w:unhideWhenUsed/>
    <w:rsid w:val="005B2B09"/>
    <w:rPr>
      <w:color w:val="0563C1" w:themeColor="hyperlink"/>
      <w:u w:val="single"/>
    </w:rPr>
  </w:style>
  <w:style w:type="character" w:styleId="a8">
    <w:name w:val="Unresolved Mention"/>
    <w:basedOn w:val="a0"/>
    <w:uiPriority w:val="99"/>
    <w:semiHidden/>
    <w:unhideWhenUsed/>
    <w:rsid w:val="005B2B09"/>
    <w:rPr>
      <w:color w:val="605E5C"/>
      <w:shd w:val="clear" w:color="auto" w:fill="E1DFDD"/>
    </w:rPr>
  </w:style>
  <w:style w:type="character" w:customStyle="1" w:styleId="10">
    <w:name w:val="Заголовок 1 Знак"/>
    <w:basedOn w:val="a0"/>
    <w:link w:val="1"/>
    <w:uiPriority w:val="9"/>
    <w:rsid w:val="00527050"/>
    <w:rPr>
      <w:rFonts w:ascii="Times New Roman" w:eastAsia="Times New Roman" w:hAnsi="Times New Roman" w:cs="Times New Roman"/>
      <w:b/>
      <w:bCs/>
      <w:kern w:val="36"/>
      <w:sz w:val="48"/>
      <w:szCs w:val="48"/>
      <w:lang w:eastAsia="uk-UA"/>
    </w:rPr>
  </w:style>
  <w:style w:type="paragraph" w:styleId="a9">
    <w:name w:val="Normal (Web)"/>
    <w:basedOn w:val="a"/>
    <w:uiPriority w:val="99"/>
    <w:semiHidden/>
    <w:unhideWhenUsed/>
    <w:rsid w:val="00527050"/>
    <w:pPr>
      <w:spacing w:before="100" w:beforeAutospacing="1" w:after="100" w:afterAutospacing="1" w:line="240" w:lineRule="auto"/>
    </w:pPr>
    <w:rPr>
      <w:rFonts w:eastAsia="Times New Roman" w:cs="Times New Roman"/>
      <w:sz w:val="24"/>
      <w:szCs w:val="24"/>
      <w:lang w:eastAsia="uk-UA"/>
    </w:rPr>
  </w:style>
  <w:style w:type="character" w:customStyle="1" w:styleId="20">
    <w:name w:val="Заголовок 2 Знак"/>
    <w:basedOn w:val="a0"/>
    <w:link w:val="2"/>
    <w:uiPriority w:val="9"/>
    <w:semiHidden/>
    <w:rsid w:val="00C4224A"/>
    <w:rPr>
      <w:rFonts w:asciiTheme="majorHAnsi" w:eastAsiaTheme="majorEastAsia" w:hAnsiTheme="majorHAnsi" w:cstheme="majorBidi"/>
      <w:color w:val="2F5496" w:themeColor="accent1" w:themeShade="BF"/>
      <w:sz w:val="26"/>
      <w:szCs w:val="26"/>
    </w:rPr>
  </w:style>
  <w:style w:type="character" w:customStyle="1" w:styleId="rynqvb">
    <w:name w:val="rynqvb"/>
    <w:basedOn w:val="a0"/>
    <w:rsid w:val="005B6FA9"/>
  </w:style>
  <w:style w:type="character" w:customStyle="1" w:styleId="rvts23">
    <w:name w:val="rvts23"/>
    <w:basedOn w:val="a0"/>
    <w:rsid w:val="00112F95"/>
  </w:style>
  <w:style w:type="character" w:styleId="aa">
    <w:name w:val="FollowedHyperlink"/>
    <w:basedOn w:val="a0"/>
    <w:uiPriority w:val="99"/>
    <w:semiHidden/>
    <w:unhideWhenUsed/>
    <w:rsid w:val="004F7700"/>
    <w:rPr>
      <w:color w:val="954F72" w:themeColor="followedHyperlink"/>
      <w:u w:val="single"/>
    </w:rPr>
  </w:style>
  <w:style w:type="character" w:styleId="ab">
    <w:name w:val="annotation reference"/>
    <w:basedOn w:val="a0"/>
    <w:uiPriority w:val="99"/>
    <w:semiHidden/>
    <w:unhideWhenUsed/>
    <w:rsid w:val="00A24709"/>
    <w:rPr>
      <w:sz w:val="16"/>
      <w:szCs w:val="16"/>
    </w:rPr>
  </w:style>
  <w:style w:type="paragraph" w:styleId="ac">
    <w:name w:val="annotation text"/>
    <w:basedOn w:val="a"/>
    <w:link w:val="ad"/>
    <w:uiPriority w:val="99"/>
    <w:semiHidden/>
    <w:unhideWhenUsed/>
    <w:rsid w:val="00A24709"/>
    <w:pPr>
      <w:spacing w:line="240" w:lineRule="auto"/>
    </w:pPr>
    <w:rPr>
      <w:sz w:val="20"/>
      <w:szCs w:val="20"/>
    </w:rPr>
  </w:style>
  <w:style w:type="character" w:customStyle="1" w:styleId="ad">
    <w:name w:val="Текст примітки Знак"/>
    <w:basedOn w:val="a0"/>
    <w:link w:val="ac"/>
    <w:uiPriority w:val="99"/>
    <w:semiHidden/>
    <w:rsid w:val="00A24709"/>
    <w:rPr>
      <w:rFonts w:ascii="Times New Roman" w:hAnsi="Times New Roman"/>
      <w:sz w:val="20"/>
      <w:szCs w:val="20"/>
    </w:rPr>
  </w:style>
  <w:style w:type="paragraph" w:styleId="ae">
    <w:name w:val="annotation subject"/>
    <w:basedOn w:val="ac"/>
    <w:next w:val="ac"/>
    <w:link w:val="af"/>
    <w:uiPriority w:val="99"/>
    <w:semiHidden/>
    <w:unhideWhenUsed/>
    <w:rsid w:val="00A24709"/>
    <w:rPr>
      <w:b/>
      <w:bCs/>
    </w:rPr>
  </w:style>
  <w:style w:type="character" w:customStyle="1" w:styleId="af">
    <w:name w:val="Тема примітки Знак"/>
    <w:basedOn w:val="ad"/>
    <w:link w:val="ae"/>
    <w:uiPriority w:val="99"/>
    <w:semiHidden/>
    <w:rsid w:val="00A24709"/>
    <w:rPr>
      <w:rFonts w:ascii="Times New Roman" w:hAnsi="Times New Roman"/>
      <w:b/>
      <w:bCs/>
      <w:sz w:val="20"/>
      <w:szCs w:val="20"/>
    </w:rPr>
  </w:style>
  <w:style w:type="paragraph" w:styleId="af0">
    <w:name w:val="List Paragraph"/>
    <w:basedOn w:val="a"/>
    <w:uiPriority w:val="34"/>
    <w:qFormat/>
    <w:rsid w:val="00775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366">
      <w:bodyDiv w:val="1"/>
      <w:marLeft w:val="0"/>
      <w:marRight w:val="0"/>
      <w:marTop w:val="0"/>
      <w:marBottom w:val="0"/>
      <w:divBdr>
        <w:top w:val="none" w:sz="0" w:space="0" w:color="auto"/>
        <w:left w:val="none" w:sz="0" w:space="0" w:color="auto"/>
        <w:bottom w:val="none" w:sz="0" w:space="0" w:color="auto"/>
        <w:right w:val="none" w:sz="0" w:space="0" w:color="auto"/>
      </w:divBdr>
    </w:div>
    <w:div w:id="103350814">
      <w:bodyDiv w:val="1"/>
      <w:marLeft w:val="0"/>
      <w:marRight w:val="0"/>
      <w:marTop w:val="0"/>
      <w:marBottom w:val="0"/>
      <w:divBdr>
        <w:top w:val="none" w:sz="0" w:space="0" w:color="auto"/>
        <w:left w:val="none" w:sz="0" w:space="0" w:color="auto"/>
        <w:bottom w:val="none" w:sz="0" w:space="0" w:color="auto"/>
        <w:right w:val="none" w:sz="0" w:space="0" w:color="auto"/>
      </w:divBdr>
    </w:div>
    <w:div w:id="479880920">
      <w:bodyDiv w:val="1"/>
      <w:marLeft w:val="0"/>
      <w:marRight w:val="0"/>
      <w:marTop w:val="0"/>
      <w:marBottom w:val="0"/>
      <w:divBdr>
        <w:top w:val="none" w:sz="0" w:space="0" w:color="auto"/>
        <w:left w:val="none" w:sz="0" w:space="0" w:color="auto"/>
        <w:bottom w:val="none" w:sz="0" w:space="0" w:color="auto"/>
        <w:right w:val="none" w:sz="0" w:space="0" w:color="auto"/>
      </w:divBdr>
    </w:div>
    <w:div w:id="725182674">
      <w:bodyDiv w:val="1"/>
      <w:marLeft w:val="0"/>
      <w:marRight w:val="0"/>
      <w:marTop w:val="0"/>
      <w:marBottom w:val="0"/>
      <w:divBdr>
        <w:top w:val="none" w:sz="0" w:space="0" w:color="auto"/>
        <w:left w:val="none" w:sz="0" w:space="0" w:color="auto"/>
        <w:bottom w:val="none" w:sz="0" w:space="0" w:color="auto"/>
        <w:right w:val="none" w:sz="0" w:space="0" w:color="auto"/>
      </w:divBdr>
    </w:div>
    <w:div w:id="1098451284">
      <w:bodyDiv w:val="1"/>
      <w:marLeft w:val="0"/>
      <w:marRight w:val="0"/>
      <w:marTop w:val="0"/>
      <w:marBottom w:val="0"/>
      <w:divBdr>
        <w:top w:val="none" w:sz="0" w:space="0" w:color="auto"/>
        <w:left w:val="none" w:sz="0" w:space="0" w:color="auto"/>
        <w:bottom w:val="none" w:sz="0" w:space="0" w:color="auto"/>
        <w:right w:val="none" w:sz="0" w:space="0" w:color="auto"/>
      </w:divBdr>
    </w:div>
    <w:div w:id="1111242600">
      <w:bodyDiv w:val="1"/>
      <w:marLeft w:val="0"/>
      <w:marRight w:val="0"/>
      <w:marTop w:val="0"/>
      <w:marBottom w:val="0"/>
      <w:divBdr>
        <w:top w:val="none" w:sz="0" w:space="0" w:color="auto"/>
        <w:left w:val="none" w:sz="0" w:space="0" w:color="auto"/>
        <w:bottom w:val="none" w:sz="0" w:space="0" w:color="auto"/>
        <w:right w:val="none" w:sz="0" w:space="0" w:color="auto"/>
      </w:divBdr>
    </w:div>
    <w:div w:id="13157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ootreview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ootreviews@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24954-CB47-4E39-A965-A5509FEE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6074</Words>
  <Characters>3463</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2025-09-12T13:55:00Z</dcterms:created>
  <dcterms:modified xsi:type="dcterms:W3CDTF">2025-09-12T13:55:00Z</dcterms:modified>
</cp:coreProperties>
</file>