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F92E2" w14:textId="77777777" w:rsidR="0096237D" w:rsidRPr="002F5786" w:rsidRDefault="002F5786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F5786">
        <w:rPr>
          <w:rFonts w:ascii="Times New Roman" w:hAnsi="Times New Roman"/>
          <w:b/>
          <w:bCs/>
          <w:sz w:val="28"/>
          <w:szCs w:val="28"/>
        </w:rPr>
        <w:t>Отамась</w:t>
      </w:r>
      <w:proofErr w:type="spellEnd"/>
      <w:r w:rsidRPr="002F5786">
        <w:rPr>
          <w:rFonts w:ascii="Times New Roman" w:hAnsi="Times New Roman"/>
          <w:b/>
          <w:bCs/>
          <w:sz w:val="28"/>
          <w:szCs w:val="28"/>
        </w:rPr>
        <w:t xml:space="preserve"> Інна Григорівна</w:t>
      </w:r>
      <w:r w:rsidR="0096237D" w:rsidRPr="002F5786">
        <w:rPr>
          <w:rFonts w:ascii="Times New Roman" w:hAnsi="Times New Roman"/>
          <w:sz w:val="28"/>
          <w:szCs w:val="28"/>
        </w:rPr>
        <w:t xml:space="preserve">, </w:t>
      </w:r>
    </w:p>
    <w:p w14:paraId="2E82D8B8" w14:textId="6C09F7F9" w:rsidR="002F5786" w:rsidRPr="002F5786" w:rsidRDefault="002F5786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Hlk236233146"/>
      <w:r w:rsidRPr="002F5786">
        <w:rPr>
          <w:rFonts w:ascii="Times New Roman" w:hAnsi="Times New Roman"/>
          <w:sz w:val="28"/>
          <w:szCs w:val="28"/>
        </w:rPr>
        <w:t>ORCID https://orcid.org/0000-0002-3098-2274</w:t>
      </w:r>
      <w:r w:rsidR="00324C4A" w:rsidRPr="0064255C">
        <w:rPr>
          <w:rFonts w:ascii="Times New Roman" w:hAnsi="Times New Roman"/>
          <w:sz w:val="28"/>
          <w:szCs w:val="28"/>
        </w:rPr>
        <w:t>,</w:t>
      </w:r>
    </w:p>
    <w:bookmarkEnd w:id="0"/>
    <w:p w14:paraId="6CC0E4E8" w14:textId="06F47A71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кандидатка історичних наук, </w:t>
      </w:r>
      <w:proofErr w:type="spellStart"/>
      <w:r w:rsidRPr="002F5786">
        <w:rPr>
          <w:rFonts w:ascii="Times New Roman" w:hAnsi="Times New Roman"/>
          <w:sz w:val="28"/>
          <w:szCs w:val="28"/>
        </w:rPr>
        <w:t>доцентка</w:t>
      </w:r>
      <w:proofErr w:type="spellEnd"/>
      <w:r w:rsidRPr="002F5786">
        <w:rPr>
          <w:rFonts w:ascii="Times New Roman" w:hAnsi="Times New Roman"/>
          <w:sz w:val="28"/>
          <w:szCs w:val="28"/>
        </w:rPr>
        <w:t xml:space="preserve">, </w:t>
      </w:r>
    </w:p>
    <w:p w14:paraId="3F1A7EDC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старша наукова співробітниця, </w:t>
      </w:r>
    </w:p>
    <w:p w14:paraId="76818B05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відділ </w:t>
      </w:r>
      <w:r w:rsidR="00A21F90" w:rsidRPr="00A21F90">
        <w:rPr>
          <w:rFonts w:ascii="Times New Roman" w:eastAsia="Times New Roman" w:hAnsi="Times New Roman"/>
          <w:sz w:val="28"/>
          <w:szCs w:val="28"/>
          <w:lang w:eastAsia="ru-RU"/>
        </w:rPr>
        <w:t>історії академічної науки</w:t>
      </w:r>
      <w:r w:rsidRPr="002F5786">
        <w:rPr>
          <w:rFonts w:ascii="Times New Roman" w:hAnsi="Times New Roman"/>
          <w:sz w:val="28"/>
          <w:szCs w:val="28"/>
        </w:rPr>
        <w:t xml:space="preserve">, </w:t>
      </w:r>
    </w:p>
    <w:p w14:paraId="62BF3B7F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Інститут </w:t>
      </w:r>
      <w:r w:rsidR="002F5786" w:rsidRPr="002F5786">
        <w:rPr>
          <w:rFonts w:ascii="Times New Roman" w:hAnsi="Times New Roman"/>
          <w:sz w:val="28"/>
          <w:szCs w:val="28"/>
        </w:rPr>
        <w:t>архівознавства</w:t>
      </w:r>
      <w:r w:rsidRPr="002F5786">
        <w:rPr>
          <w:rFonts w:ascii="Times New Roman" w:hAnsi="Times New Roman"/>
          <w:sz w:val="28"/>
          <w:szCs w:val="28"/>
        </w:rPr>
        <w:t xml:space="preserve">, </w:t>
      </w:r>
    </w:p>
    <w:p w14:paraId="5D5A5A91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Національна бібліотека України імені В. І. Вернадського, </w:t>
      </w:r>
    </w:p>
    <w:p w14:paraId="6E5147F0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 xml:space="preserve">Київ, Україна </w:t>
      </w:r>
    </w:p>
    <w:p w14:paraId="3F41A52B" w14:textId="77777777" w:rsidR="0096237D" w:rsidRPr="002F5786" w:rsidRDefault="0096237D" w:rsidP="00395F4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5786">
        <w:rPr>
          <w:rFonts w:ascii="Times New Roman" w:hAnsi="Times New Roman"/>
          <w:sz w:val="28"/>
          <w:szCs w:val="28"/>
        </w:rPr>
        <w:t>е-</w:t>
      </w:r>
      <w:proofErr w:type="spellStart"/>
      <w:r w:rsidRPr="002F5786">
        <w:rPr>
          <w:rFonts w:ascii="Times New Roman" w:hAnsi="Times New Roman"/>
          <w:sz w:val="28"/>
          <w:szCs w:val="28"/>
        </w:rPr>
        <w:t>mail</w:t>
      </w:r>
      <w:proofErr w:type="spellEnd"/>
      <w:r w:rsidRPr="002F5786">
        <w:rPr>
          <w:rFonts w:ascii="Times New Roman" w:hAnsi="Times New Roman"/>
          <w:sz w:val="28"/>
          <w:szCs w:val="28"/>
        </w:rPr>
        <w:t xml:space="preserve">: </w:t>
      </w:r>
      <w:bookmarkStart w:id="1" w:name="_Hlk236233405"/>
      <w:r w:rsidR="00D2408F">
        <w:fldChar w:fldCharType="begin"/>
      </w:r>
      <w:r w:rsidR="00D2408F">
        <w:instrText xml:space="preserve"> HYPERLINK "mailto:OtamasInna@ukr.net" </w:instrText>
      </w:r>
      <w:r w:rsidR="00D2408F">
        <w:fldChar w:fldCharType="separate"/>
      </w:r>
      <w:r w:rsidR="002F5786" w:rsidRPr="002F5786">
        <w:rPr>
          <w:rStyle w:val="a3"/>
          <w:rFonts w:ascii="Times New Roman" w:hAnsi="Times New Roman"/>
          <w:sz w:val="28"/>
          <w:szCs w:val="28"/>
          <w:lang w:val="en-US"/>
        </w:rPr>
        <w:t>OtamasInna</w:t>
      </w:r>
      <w:r w:rsidR="002F5786" w:rsidRPr="001C29E7">
        <w:rPr>
          <w:rStyle w:val="a3"/>
          <w:rFonts w:ascii="Times New Roman" w:hAnsi="Times New Roman"/>
          <w:sz w:val="28"/>
          <w:szCs w:val="28"/>
        </w:rPr>
        <w:t>@</w:t>
      </w:r>
      <w:r w:rsidR="002F5786" w:rsidRPr="002F5786">
        <w:rPr>
          <w:rStyle w:val="a3"/>
          <w:rFonts w:ascii="Times New Roman" w:hAnsi="Times New Roman"/>
          <w:sz w:val="28"/>
          <w:szCs w:val="28"/>
          <w:lang w:val="en-US"/>
        </w:rPr>
        <w:t>ukr</w:t>
      </w:r>
      <w:r w:rsidR="002F5786" w:rsidRPr="001C29E7">
        <w:rPr>
          <w:rStyle w:val="a3"/>
          <w:rFonts w:ascii="Times New Roman" w:hAnsi="Times New Roman"/>
          <w:sz w:val="28"/>
          <w:szCs w:val="28"/>
        </w:rPr>
        <w:t>.</w:t>
      </w:r>
      <w:r w:rsidR="002F5786" w:rsidRPr="002F5786">
        <w:rPr>
          <w:rStyle w:val="a3"/>
          <w:rFonts w:ascii="Times New Roman" w:hAnsi="Times New Roman"/>
          <w:sz w:val="28"/>
          <w:szCs w:val="28"/>
          <w:lang w:val="en-US"/>
        </w:rPr>
        <w:t>net</w:t>
      </w:r>
      <w:r w:rsidR="00D2408F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</w:p>
    <w:bookmarkEnd w:id="1"/>
    <w:p w14:paraId="546A3A83" w14:textId="77777777" w:rsidR="00C42A7C" w:rsidRDefault="00C42A7C" w:rsidP="00395F46">
      <w:pPr>
        <w:spacing w:line="360" w:lineRule="auto"/>
      </w:pPr>
    </w:p>
    <w:p w14:paraId="0A538FE8" w14:textId="4F9C4784" w:rsidR="00C42A7C" w:rsidRPr="0064255C" w:rsidRDefault="0096237D" w:rsidP="00324C4A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55C">
        <w:rPr>
          <w:rFonts w:ascii="Times New Roman" w:hAnsi="Times New Roman"/>
          <w:b/>
          <w:bCs/>
          <w:sz w:val="28"/>
          <w:szCs w:val="28"/>
        </w:rPr>
        <w:t xml:space="preserve">Цифрова та </w:t>
      </w:r>
      <w:r w:rsidR="00324C4A" w:rsidRPr="0064255C">
        <w:rPr>
          <w:rFonts w:ascii="Times New Roman" w:hAnsi="Times New Roman"/>
          <w:b/>
          <w:bCs/>
          <w:sz w:val="28"/>
          <w:szCs w:val="28"/>
        </w:rPr>
        <w:t>«</w:t>
      </w:r>
      <w:r w:rsidRPr="0064255C">
        <w:rPr>
          <w:rFonts w:ascii="Times New Roman" w:hAnsi="Times New Roman"/>
          <w:b/>
          <w:bCs/>
          <w:sz w:val="28"/>
          <w:szCs w:val="28"/>
        </w:rPr>
        <w:t>зелена</w:t>
      </w:r>
      <w:r w:rsidR="00324C4A" w:rsidRPr="0064255C">
        <w:rPr>
          <w:rFonts w:ascii="Times New Roman" w:hAnsi="Times New Roman"/>
          <w:b/>
          <w:bCs/>
          <w:sz w:val="28"/>
          <w:szCs w:val="28"/>
        </w:rPr>
        <w:t>»</w:t>
      </w:r>
      <w:r w:rsidRPr="0064255C">
        <w:rPr>
          <w:rFonts w:ascii="Times New Roman" w:hAnsi="Times New Roman"/>
          <w:b/>
          <w:bCs/>
          <w:sz w:val="28"/>
          <w:szCs w:val="28"/>
        </w:rPr>
        <w:t xml:space="preserve"> трансформація архівно-бібліотечної спадщини: гармонізація інтелектуальної власності, науки, освіти в Україні та ЄС</w:t>
      </w:r>
    </w:p>
    <w:p w14:paraId="42C4625D" w14:textId="77777777" w:rsidR="00516B90" w:rsidRPr="0064255C" w:rsidRDefault="00516B90" w:rsidP="00516B90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2FE74A3" w14:textId="2985F12B" w:rsidR="0096237D" w:rsidRPr="0064255C" w:rsidRDefault="00395F46" w:rsidP="00324C4A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>Д</w:t>
      </w:r>
      <w:r w:rsidR="004A088F" w:rsidRPr="0064255C">
        <w:rPr>
          <w:rFonts w:ascii="Times New Roman" w:hAnsi="Times New Roman"/>
          <w:sz w:val="28"/>
          <w:szCs w:val="28"/>
        </w:rPr>
        <w:t>осліджено феномен подвійного переходу, який передбачає поєднання цифрової та екологічної трансформації у сфері збереження</w:t>
      </w:r>
      <w:r w:rsidR="00A25BE5" w:rsidRPr="0064255C">
        <w:rPr>
          <w:rFonts w:ascii="Times New Roman" w:hAnsi="Times New Roman"/>
          <w:sz w:val="28"/>
          <w:szCs w:val="28"/>
        </w:rPr>
        <w:t xml:space="preserve"> </w:t>
      </w:r>
      <w:r w:rsidR="004A088F" w:rsidRPr="0064255C">
        <w:rPr>
          <w:rFonts w:ascii="Times New Roman" w:hAnsi="Times New Roman"/>
          <w:sz w:val="28"/>
          <w:szCs w:val="28"/>
        </w:rPr>
        <w:t xml:space="preserve">архівно-бібліотечної спадщини. </w:t>
      </w:r>
      <w:r w:rsidRPr="0064255C">
        <w:rPr>
          <w:rFonts w:ascii="Times New Roman" w:hAnsi="Times New Roman"/>
          <w:sz w:val="28"/>
          <w:szCs w:val="28"/>
        </w:rPr>
        <w:t>Окреслено</w:t>
      </w:r>
      <w:r w:rsidR="00A25BE5" w:rsidRPr="0064255C">
        <w:rPr>
          <w:rFonts w:ascii="Times New Roman" w:hAnsi="Times New Roman"/>
          <w:sz w:val="28"/>
          <w:szCs w:val="28"/>
        </w:rPr>
        <w:t xml:space="preserve"> </w:t>
      </w:r>
      <w:r w:rsidR="001C29E7" w:rsidRPr="0064255C">
        <w:rPr>
          <w:rFonts w:ascii="Times New Roman" w:hAnsi="Times New Roman"/>
          <w:sz w:val="28"/>
          <w:szCs w:val="28"/>
        </w:rPr>
        <w:t xml:space="preserve">особливості цифрової та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="001C29E7" w:rsidRPr="0064255C">
        <w:rPr>
          <w:rFonts w:ascii="Times New Roman" w:hAnsi="Times New Roman"/>
          <w:sz w:val="28"/>
          <w:szCs w:val="28"/>
        </w:rPr>
        <w:t>зеленої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1C29E7" w:rsidRPr="0064255C">
        <w:rPr>
          <w:rFonts w:ascii="Times New Roman" w:hAnsi="Times New Roman"/>
          <w:sz w:val="28"/>
          <w:szCs w:val="28"/>
        </w:rPr>
        <w:t xml:space="preserve"> трансформації архівно-бібліотечної спадщини в контексті євроінтеграції України. Висвітлено проблеми гармонізації законодавства про інтелектуальну власність, науку та освіту відповідно до стандартів Європейського Союзу (ЄС). Проаналізовано роль сталого розвитку</w:t>
      </w:r>
      <w:r w:rsidR="00A25BE5" w:rsidRPr="0064255C">
        <w:rPr>
          <w:rFonts w:ascii="Times New Roman" w:hAnsi="Times New Roman"/>
          <w:sz w:val="28"/>
          <w:szCs w:val="28"/>
        </w:rPr>
        <w:t xml:space="preserve"> </w:t>
      </w:r>
      <w:r w:rsidR="001C29E7" w:rsidRPr="0064255C">
        <w:rPr>
          <w:rFonts w:ascii="Times New Roman" w:hAnsi="Times New Roman"/>
          <w:sz w:val="28"/>
          <w:szCs w:val="28"/>
        </w:rPr>
        <w:t>та відкритої науки у збереженні культурного надбання</w:t>
      </w:r>
      <w:r w:rsidR="00A25BE5" w:rsidRPr="0064255C">
        <w:rPr>
          <w:rFonts w:ascii="Times New Roman" w:hAnsi="Times New Roman"/>
          <w:sz w:val="28"/>
          <w:szCs w:val="28"/>
        </w:rPr>
        <w:t>.</w:t>
      </w:r>
    </w:p>
    <w:p w14:paraId="76CD4570" w14:textId="1D991992" w:rsidR="0096237D" w:rsidRPr="0064255C" w:rsidRDefault="0096237D" w:rsidP="00324C4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i/>
          <w:iCs/>
          <w:sz w:val="28"/>
          <w:szCs w:val="28"/>
        </w:rPr>
        <w:t>Ключові слова</w:t>
      </w:r>
      <w:r w:rsidRPr="0064255C">
        <w:rPr>
          <w:rFonts w:ascii="Times New Roman" w:hAnsi="Times New Roman"/>
          <w:sz w:val="28"/>
          <w:szCs w:val="28"/>
        </w:rPr>
        <w:t xml:space="preserve">: </w:t>
      </w:r>
      <w:r w:rsidR="001C29E7" w:rsidRPr="0064255C">
        <w:rPr>
          <w:rFonts w:ascii="Times New Roman" w:hAnsi="Times New Roman"/>
          <w:sz w:val="28"/>
          <w:szCs w:val="28"/>
        </w:rPr>
        <w:t xml:space="preserve">цифрова трансформація,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="001C29E7" w:rsidRPr="0064255C">
        <w:rPr>
          <w:rFonts w:ascii="Times New Roman" w:hAnsi="Times New Roman"/>
          <w:sz w:val="28"/>
          <w:szCs w:val="28"/>
        </w:rPr>
        <w:t>зелена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1C29E7" w:rsidRPr="0064255C">
        <w:rPr>
          <w:rFonts w:ascii="Times New Roman" w:hAnsi="Times New Roman"/>
          <w:sz w:val="28"/>
          <w:szCs w:val="28"/>
        </w:rPr>
        <w:t xml:space="preserve"> трансформація, архівно-бібліотечна спадщина, інтелектуальна власність, законодавство, відкрита наука, Україна, Європейський Союз.</w:t>
      </w:r>
      <w:r w:rsidR="00395F46" w:rsidRPr="0064255C">
        <w:rPr>
          <w:rFonts w:ascii="Times New Roman" w:hAnsi="Times New Roman"/>
          <w:sz w:val="28"/>
          <w:szCs w:val="28"/>
        </w:rPr>
        <w:t xml:space="preserve"> </w:t>
      </w:r>
    </w:p>
    <w:p w14:paraId="3BEDCAAF" w14:textId="77777777" w:rsidR="00395F46" w:rsidRPr="0064255C" w:rsidRDefault="00395F46" w:rsidP="001C29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8562D5" w14:textId="0CAEA6E9" w:rsidR="00595487" w:rsidRPr="0064255C" w:rsidRDefault="00C82DE9" w:rsidP="00AB086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Сучасний етап розвитку культурного та наукового простору Європи характеризується інтеграцією двох стратегічних векторів, це </w:t>
      </w:r>
      <w:r w:rsidR="002D34F0" w:rsidRPr="0064255C">
        <w:rPr>
          <w:rFonts w:ascii="Times New Roman" w:hAnsi="Times New Roman"/>
          <w:sz w:val="28"/>
          <w:szCs w:val="28"/>
        </w:rPr>
        <w:t>ц</w:t>
      </w:r>
      <w:r w:rsidRPr="0064255C">
        <w:rPr>
          <w:rFonts w:ascii="Times New Roman" w:hAnsi="Times New Roman"/>
          <w:sz w:val="28"/>
          <w:szCs w:val="28"/>
        </w:rPr>
        <w:t xml:space="preserve">ифрова </w:t>
      </w:r>
      <w:r w:rsidR="002D34F0" w:rsidRPr="0064255C">
        <w:rPr>
          <w:rFonts w:ascii="Times New Roman" w:hAnsi="Times New Roman"/>
          <w:sz w:val="28"/>
          <w:szCs w:val="28"/>
        </w:rPr>
        <w:t>Є</w:t>
      </w:r>
      <w:r w:rsidRPr="0064255C">
        <w:rPr>
          <w:rFonts w:ascii="Times New Roman" w:hAnsi="Times New Roman"/>
          <w:sz w:val="28"/>
          <w:szCs w:val="28"/>
        </w:rPr>
        <w:t xml:space="preserve">вропа </w:t>
      </w:r>
      <w:r w:rsidR="00395F46" w:rsidRPr="0064255C">
        <w:rPr>
          <w:rFonts w:ascii="Times New Roman" w:hAnsi="Times New Roman"/>
          <w:sz w:val="28"/>
          <w:szCs w:val="28"/>
        </w:rPr>
        <w:t>т</w:t>
      </w:r>
      <w:r w:rsidRPr="0064255C">
        <w:rPr>
          <w:rFonts w:ascii="Times New Roman" w:hAnsi="Times New Roman"/>
          <w:sz w:val="28"/>
          <w:szCs w:val="28"/>
        </w:rPr>
        <w:t xml:space="preserve">а європейський зелений курс. Для України, яка перебуває у стані активної євроінтеграції та водночас долає наслідки війни й ризики втрати культурних цінностей, масове оцифрування архівних та бібліотечних фондів є не лише питанням зручності, а й чинником національної безпеки та збереження </w:t>
      </w:r>
      <w:r w:rsidRPr="0064255C">
        <w:rPr>
          <w:rFonts w:ascii="Times New Roman" w:hAnsi="Times New Roman"/>
          <w:sz w:val="28"/>
          <w:szCs w:val="28"/>
        </w:rPr>
        <w:lastRenderedPageBreak/>
        <w:t>ідентичності.</w:t>
      </w:r>
      <w:r w:rsidR="00075A4A" w:rsidRPr="0064255C">
        <w:rPr>
          <w:rFonts w:ascii="Times New Roman" w:hAnsi="Times New Roman"/>
          <w:sz w:val="28"/>
          <w:szCs w:val="28"/>
        </w:rPr>
        <w:t xml:space="preserve"> Методологічним підґрунтям для такої масштабної трансформації слугує концепція </w:t>
      </w:r>
      <w:r w:rsidR="00395F46" w:rsidRPr="0064255C">
        <w:rPr>
          <w:rFonts w:ascii="Times New Roman" w:hAnsi="Times New Roman"/>
          <w:sz w:val="28"/>
          <w:szCs w:val="28"/>
        </w:rPr>
        <w:t xml:space="preserve">подвійного переходу </w:t>
      </w:r>
      <w:proofErr w:type="spellStart"/>
      <w:r w:rsidR="008C76C3" w:rsidRPr="0064255C">
        <w:rPr>
          <w:rFonts w:ascii="Times New Roman" w:hAnsi="Times New Roman"/>
          <w:sz w:val="28"/>
          <w:szCs w:val="28"/>
        </w:rPr>
        <w:t>Twin</w:t>
      </w:r>
      <w:proofErr w:type="spellEnd"/>
      <w:r w:rsidR="008C76C3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76C3" w:rsidRPr="0064255C">
        <w:rPr>
          <w:rFonts w:ascii="Times New Roman" w:hAnsi="Times New Roman"/>
          <w:sz w:val="28"/>
          <w:szCs w:val="28"/>
        </w:rPr>
        <w:t>Transition</w:t>
      </w:r>
      <w:proofErr w:type="spellEnd"/>
      <w:r w:rsidR="00075A4A" w:rsidRPr="0064255C">
        <w:rPr>
          <w:rFonts w:ascii="Times New Roman" w:hAnsi="Times New Roman"/>
          <w:sz w:val="28"/>
          <w:szCs w:val="28"/>
        </w:rPr>
        <w:t xml:space="preserve">, </w:t>
      </w:r>
      <w:r w:rsidR="008C76C3" w:rsidRPr="0064255C">
        <w:rPr>
          <w:rFonts w:ascii="Times New Roman" w:hAnsi="Times New Roman"/>
          <w:sz w:val="28"/>
          <w:szCs w:val="28"/>
        </w:rPr>
        <w:t xml:space="preserve">що перекладається як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="000B0039" w:rsidRPr="0064255C">
        <w:rPr>
          <w:rFonts w:ascii="Times New Roman" w:hAnsi="Times New Roman"/>
          <w:sz w:val="28"/>
          <w:szCs w:val="28"/>
        </w:rPr>
        <w:t>П</w:t>
      </w:r>
      <w:r w:rsidR="008C76C3" w:rsidRPr="0064255C">
        <w:rPr>
          <w:rFonts w:ascii="Times New Roman" w:hAnsi="Times New Roman"/>
          <w:sz w:val="28"/>
          <w:szCs w:val="28"/>
        </w:rPr>
        <w:t>одвійний перехід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2D34F0" w:rsidRPr="0064255C">
        <w:rPr>
          <w:rFonts w:ascii="Times New Roman" w:hAnsi="Times New Roman"/>
          <w:sz w:val="28"/>
          <w:szCs w:val="28"/>
        </w:rPr>
        <w:t xml:space="preserve"> </w:t>
      </w:r>
      <w:r w:rsidR="00AB0863" w:rsidRPr="0064255C">
        <w:rPr>
          <w:rFonts w:ascii="Times New Roman" w:hAnsi="Times New Roman"/>
          <w:sz w:val="28"/>
          <w:szCs w:val="28"/>
        </w:rPr>
        <w:t xml:space="preserve">і </w:t>
      </w:r>
      <w:r w:rsidR="008C76C3" w:rsidRPr="0064255C">
        <w:rPr>
          <w:rFonts w:ascii="Times New Roman" w:hAnsi="Times New Roman"/>
          <w:sz w:val="28"/>
          <w:szCs w:val="28"/>
        </w:rPr>
        <w:t xml:space="preserve">є одним із ключових стратегічних орієнтирів </w:t>
      </w:r>
      <w:r w:rsidR="00AB0863" w:rsidRPr="0064255C">
        <w:rPr>
          <w:rFonts w:ascii="Times New Roman" w:hAnsi="Times New Roman"/>
          <w:sz w:val="28"/>
          <w:szCs w:val="28"/>
        </w:rPr>
        <w:t>ЄС</w:t>
      </w:r>
      <w:r w:rsidR="008C76C3" w:rsidRPr="0064255C">
        <w:rPr>
          <w:rFonts w:ascii="Times New Roman" w:hAnsi="Times New Roman"/>
          <w:sz w:val="28"/>
          <w:szCs w:val="28"/>
        </w:rPr>
        <w:t xml:space="preserve">, який передбачає одночасне та </w:t>
      </w:r>
      <w:r w:rsidR="00EB37D6" w:rsidRPr="0064255C">
        <w:rPr>
          <w:rFonts w:ascii="Times New Roman" w:hAnsi="Times New Roman"/>
          <w:sz w:val="28"/>
          <w:szCs w:val="28"/>
        </w:rPr>
        <w:t>взаємопов’язане</w:t>
      </w:r>
      <w:r w:rsidR="008C76C3" w:rsidRPr="0064255C">
        <w:rPr>
          <w:rFonts w:ascii="Times New Roman" w:hAnsi="Times New Roman"/>
          <w:sz w:val="28"/>
          <w:szCs w:val="28"/>
        </w:rPr>
        <w:t xml:space="preserve"> здійснення двох масштабних процесів. З одного боку, це цифрова трансформація, що полягає у впровадженні новітніх технологій, штучного інтелекту, хмарних обчислень та автоматизації. З іншого боку</w:t>
      </w:r>
      <w:r w:rsidR="00075A4A" w:rsidRPr="0064255C">
        <w:rPr>
          <w:rFonts w:ascii="Times New Roman" w:hAnsi="Times New Roman"/>
          <w:sz w:val="28"/>
          <w:szCs w:val="28"/>
        </w:rPr>
        <w:t>, це</w:t>
      </w:r>
      <w:r w:rsidR="008C76C3" w:rsidRPr="0064255C">
        <w:rPr>
          <w:rFonts w:ascii="Times New Roman" w:hAnsi="Times New Roman"/>
          <w:sz w:val="28"/>
          <w:szCs w:val="28"/>
        </w:rPr>
        <w:t xml:space="preserve">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="008C76C3" w:rsidRPr="0064255C">
        <w:rPr>
          <w:rFonts w:ascii="Times New Roman" w:hAnsi="Times New Roman"/>
          <w:sz w:val="28"/>
          <w:szCs w:val="28"/>
        </w:rPr>
        <w:t>зелена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8C76C3" w:rsidRPr="0064255C">
        <w:rPr>
          <w:rFonts w:ascii="Times New Roman" w:hAnsi="Times New Roman"/>
          <w:sz w:val="28"/>
          <w:szCs w:val="28"/>
        </w:rPr>
        <w:t xml:space="preserve"> трансформація, спрямована на досягнення екологічної сталості, зменшення вуглецевого сліду, підвищення енергоефективності. </w:t>
      </w:r>
      <w:r w:rsidR="00595487" w:rsidRPr="0064255C">
        <w:rPr>
          <w:rFonts w:ascii="Times New Roman" w:hAnsi="Times New Roman"/>
          <w:sz w:val="28"/>
          <w:szCs w:val="28"/>
        </w:rPr>
        <w:t xml:space="preserve">Головна ідея цього підходу полягає в тому, що </w:t>
      </w:r>
      <w:proofErr w:type="spellStart"/>
      <w:r w:rsidR="00595487" w:rsidRPr="0064255C">
        <w:rPr>
          <w:rFonts w:ascii="Times New Roman" w:hAnsi="Times New Roman"/>
          <w:sz w:val="28"/>
          <w:szCs w:val="28"/>
        </w:rPr>
        <w:t>цифровізація</w:t>
      </w:r>
      <w:proofErr w:type="spellEnd"/>
      <w:r w:rsidR="00595487" w:rsidRPr="0064255C">
        <w:rPr>
          <w:rFonts w:ascii="Times New Roman" w:hAnsi="Times New Roman"/>
          <w:sz w:val="28"/>
          <w:szCs w:val="28"/>
        </w:rPr>
        <w:t xml:space="preserve"> не повинна шкодити довкіллю, а навпаки – має ставати дієвим інструментом для досягнення екологічних цілей, тоді як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="00595487" w:rsidRPr="0064255C">
        <w:rPr>
          <w:rFonts w:ascii="Times New Roman" w:hAnsi="Times New Roman"/>
          <w:sz w:val="28"/>
          <w:szCs w:val="28"/>
        </w:rPr>
        <w:t>зелені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595487" w:rsidRPr="0064255C">
        <w:rPr>
          <w:rFonts w:ascii="Times New Roman" w:hAnsi="Times New Roman"/>
          <w:sz w:val="28"/>
          <w:szCs w:val="28"/>
        </w:rPr>
        <w:t xml:space="preserve"> рішення формують чіткі вимоги до безпечності та сталості самих цифрових технологій. Водночас екологічна відповідальність є лише однією зі складових успішного процесу</w:t>
      </w:r>
      <w:r w:rsidR="00324C4A" w:rsidRPr="0064255C">
        <w:rPr>
          <w:rFonts w:ascii="Times New Roman" w:hAnsi="Times New Roman"/>
          <w:sz w:val="28"/>
          <w:szCs w:val="28"/>
        </w:rPr>
        <w:t>,</w:t>
      </w:r>
      <w:r w:rsidR="00595487" w:rsidRPr="0064255C">
        <w:rPr>
          <w:rFonts w:ascii="Times New Roman" w:hAnsi="Times New Roman"/>
          <w:sz w:val="28"/>
          <w:szCs w:val="28"/>
        </w:rPr>
        <w:t xml:space="preserve"> щоб цифрова трансформація була повноцінною</w:t>
      </w:r>
      <w:r w:rsidR="00324C4A" w:rsidRPr="0064255C">
        <w:rPr>
          <w:rFonts w:ascii="Times New Roman" w:hAnsi="Times New Roman"/>
          <w:sz w:val="28"/>
          <w:szCs w:val="28"/>
        </w:rPr>
        <w:t>.</w:t>
      </w:r>
      <w:r w:rsidR="00595487" w:rsidRPr="0064255C">
        <w:rPr>
          <w:rFonts w:ascii="Times New Roman" w:hAnsi="Times New Roman"/>
          <w:sz w:val="28"/>
          <w:szCs w:val="28"/>
        </w:rPr>
        <w:t xml:space="preserve"> </w:t>
      </w:r>
      <w:r w:rsidR="00324C4A" w:rsidRPr="0064255C">
        <w:rPr>
          <w:rFonts w:ascii="Times New Roman" w:hAnsi="Times New Roman"/>
          <w:sz w:val="28"/>
          <w:szCs w:val="28"/>
        </w:rPr>
        <w:t>З</w:t>
      </w:r>
      <w:r w:rsidR="00595487" w:rsidRPr="0064255C">
        <w:rPr>
          <w:rFonts w:ascii="Times New Roman" w:hAnsi="Times New Roman"/>
          <w:sz w:val="28"/>
          <w:szCs w:val="28"/>
        </w:rPr>
        <w:t>береження культурної спадщини має бути також вільним від правових бар’єрів завдяки гармонізованому законодавству про авторське право.</w:t>
      </w:r>
    </w:p>
    <w:p w14:paraId="142D5541" w14:textId="5CC801D0" w:rsidR="00595487" w:rsidRPr="0064255C" w:rsidRDefault="00595487" w:rsidP="005954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Головним правовим викликом під час переведення архівно-бібліотечних фондів у цифровий формат є дотримання прав інтелектуальної власності. Саме тому Україна здійснює адаптацію національного законодавства до вимог Директиви ЄС 2019/790 про авторське право на Єдиному цифровому ринку (CDSM </w:t>
      </w:r>
      <w:proofErr w:type="spellStart"/>
      <w:r w:rsidRPr="0064255C">
        <w:rPr>
          <w:rFonts w:ascii="Times New Roman" w:hAnsi="Times New Roman"/>
          <w:sz w:val="28"/>
          <w:szCs w:val="28"/>
        </w:rPr>
        <w:t>Directive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). У цьому контексті ключове значення мають закладені в документі механізми, розроблені спеціально для інституцій культурної спадщини. </w:t>
      </w:r>
      <w:r w:rsidR="00107EF7" w:rsidRPr="0064255C">
        <w:rPr>
          <w:rFonts w:ascii="Times New Roman" w:hAnsi="Times New Roman"/>
          <w:sz w:val="28"/>
          <w:szCs w:val="28"/>
        </w:rPr>
        <w:t>По-перше, норми про аналіз текстів і даних (</w:t>
      </w:r>
      <w:r w:rsidR="00324C4A" w:rsidRPr="0064255C">
        <w:rPr>
          <w:rFonts w:ascii="Times New Roman" w:hAnsi="Times New Roman"/>
          <w:sz w:val="28"/>
          <w:szCs w:val="28"/>
        </w:rPr>
        <w:t>с</w:t>
      </w:r>
      <w:r w:rsidR="00107EF7" w:rsidRPr="0064255C">
        <w:rPr>
          <w:rFonts w:ascii="Times New Roman" w:hAnsi="Times New Roman"/>
          <w:sz w:val="28"/>
          <w:szCs w:val="28"/>
        </w:rPr>
        <w:t>т. 3 та 4) дозволяють науковим і освітнім установам здійснювати автоматизований аналіз великих масивів оцифрованих матеріалів без ризику порушення авторських прав. По-друге, гарантії щодо збереження культурної спадщини (</w:t>
      </w:r>
      <w:r w:rsidR="00324C4A" w:rsidRPr="0064255C">
        <w:rPr>
          <w:rFonts w:ascii="Times New Roman" w:hAnsi="Times New Roman"/>
          <w:sz w:val="28"/>
          <w:szCs w:val="28"/>
        </w:rPr>
        <w:t>с</w:t>
      </w:r>
      <w:r w:rsidR="00107EF7" w:rsidRPr="0064255C">
        <w:rPr>
          <w:rFonts w:ascii="Times New Roman" w:hAnsi="Times New Roman"/>
          <w:sz w:val="28"/>
          <w:szCs w:val="28"/>
        </w:rPr>
        <w:t xml:space="preserve">т. 6) надають бібліотекам та архівам чітке законне право виготовляти цифрові копії будь-яких творів із їхніх постійних колекцій саме з метою безпечного збереження. </w:t>
      </w:r>
      <w:r w:rsidR="00810302" w:rsidRPr="0064255C">
        <w:rPr>
          <w:rFonts w:ascii="Times New Roman" w:hAnsi="Times New Roman"/>
          <w:sz w:val="28"/>
          <w:szCs w:val="28"/>
        </w:rPr>
        <w:t xml:space="preserve">По-третє, механізм роботи з творами, що вийшли з комерційного обігу (ст. 8–11), значно спрощує їхнє масове оцифрування та відкриття онлайн-доступу. Це </w:t>
      </w:r>
      <w:r w:rsidR="00810302" w:rsidRPr="0064255C">
        <w:rPr>
          <w:rFonts w:ascii="Times New Roman" w:hAnsi="Times New Roman"/>
          <w:sz w:val="28"/>
          <w:szCs w:val="28"/>
        </w:rPr>
        <w:lastRenderedPageBreak/>
        <w:t xml:space="preserve">дозволяє закладам культурної спадщини </w:t>
      </w:r>
      <w:proofErr w:type="spellStart"/>
      <w:r w:rsidR="00810302" w:rsidRPr="0064255C">
        <w:rPr>
          <w:rFonts w:ascii="Times New Roman" w:hAnsi="Times New Roman"/>
          <w:sz w:val="28"/>
          <w:szCs w:val="28"/>
        </w:rPr>
        <w:t>оцифровувати</w:t>
      </w:r>
      <w:proofErr w:type="spellEnd"/>
      <w:r w:rsidR="00810302" w:rsidRPr="0064255C">
        <w:rPr>
          <w:rFonts w:ascii="Times New Roman" w:hAnsi="Times New Roman"/>
          <w:sz w:val="28"/>
          <w:szCs w:val="28"/>
        </w:rPr>
        <w:t xml:space="preserve"> матеріали, які більше не продаються на ринку, за спрощеною процедурою на підставі спеціальних законних винятків, без потреби шукати кожного окремого правовласника. </w:t>
      </w:r>
      <w:r w:rsidR="00136A00" w:rsidRPr="0064255C">
        <w:rPr>
          <w:rFonts w:ascii="Times New Roman" w:hAnsi="Times New Roman"/>
          <w:sz w:val="28"/>
          <w:szCs w:val="28"/>
        </w:rPr>
        <w:t>Також</w:t>
      </w:r>
      <w:r w:rsidR="00107EF7" w:rsidRPr="0064255C">
        <w:rPr>
          <w:rFonts w:ascii="Times New Roman" w:hAnsi="Times New Roman"/>
          <w:sz w:val="28"/>
          <w:szCs w:val="28"/>
        </w:rPr>
        <w:t>, положення про суспільне надбання для візуальних мистецтв (</w:t>
      </w:r>
      <w:r w:rsidR="00324C4A" w:rsidRPr="0064255C">
        <w:rPr>
          <w:rFonts w:ascii="Times New Roman" w:hAnsi="Times New Roman"/>
          <w:sz w:val="28"/>
          <w:szCs w:val="28"/>
        </w:rPr>
        <w:t>с</w:t>
      </w:r>
      <w:r w:rsidR="00107EF7" w:rsidRPr="0064255C">
        <w:rPr>
          <w:rFonts w:ascii="Times New Roman" w:hAnsi="Times New Roman"/>
          <w:sz w:val="28"/>
          <w:szCs w:val="28"/>
        </w:rPr>
        <w:t>т. 14) фіксують, що репродукції творів образотворчого мистецтва, термін охорони яких вичерпався, не можуть бути захищені новими чи суміжними правами, завдяки чому фотокопія чи точна цифрова копія давнього малюнка залишається повністю вільною для суспільства.</w:t>
      </w:r>
      <w:r w:rsidRPr="0064255C">
        <w:rPr>
          <w:rFonts w:ascii="Times New Roman" w:hAnsi="Times New Roman"/>
          <w:sz w:val="28"/>
          <w:szCs w:val="28"/>
        </w:rPr>
        <w:t xml:space="preserve"> Проте усунення юридичних бар’єрів є лише однією стороною процесу, адже масштабна </w:t>
      </w:r>
      <w:proofErr w:type="spellStart"/>
      <w:r w:rsidRPr="0064255C">
        <w:rPr>
          <w:rFonts w:ascii="Times New Roman" w:hAnsi="Times New Roman"/>
          <w:sz w:val="28"/>
          <w:szCs w:val="28"/>
        </w:rPr>
        <w:t>цифровізація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має й свій зворотний, фізичний бік.</w:t>
      </w:r>
    </w:p>
    <w:p w14:paraId="2A2C6A38" w14:textId="19705014" w:rsidR="00516B90" w:rsidRPr="0064255C" w:rsidRDefault="004756FB" w:rsidP="00516B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>Йдеться про те, що цифрові технології не є абсолютно екологічно безпечними. Робота серверів</w:t>
      </w:r>
      <w:r w:rsidR="00136A00" w:rsidRPr="0064255C">
        <w:rPr>
          <w:rFonts w:ascii="Times New Roman" w:hAnsi="Times New Roman"/>
          <w:sz w:val="28"/>
          <w:szCs w:val="28"/>
        </w:rPr>
        <w:t xml:space="preserve"> </w:t>
      </w:r>
      <w:r w:rsidRPr="0064255C">
        <w:rPr>
          <w:rFonts w:ascii="Times New Roman" w:hAnsi="Times New Roman"/>
          <w:sz w:val="28"/>
          <w:szCs w:val="28"/>
        </w:rPr>
        <w:t>та обробка графічних даних вимагають колосальної кількості електроенергії, що генерує вагомий вуглецевий слід</w:t>
      </w:r>
      <w:r w:rsidR="008D5D00" w:rsidRPr="0064255C">
        <w:rPr>
          <w:rFonts w:ascii="Times New Roman" w:hAnsi="Times New Roman"/>
          <w:sz w:val="28"/>
          <w:szCs w:val="28"/>
        </w:rPr>
        <w:t>. Для подолання цього виклику розвивається концепція</w:t>
      </w:r>
      <w:r w:rsidRPr="0064255C">
        <w:rPr>
          <w:rFonts w:ascii="Times New Roman" w:hAnsi="Times New Roman"/>
          <w:sz w:val="28"/>
          <w:szCs w:val="28"/>
        </w:rPr>
        <w:t xml:space="preserve"> </w:t>
      </w:r>
      <w:r w:rsidR="00324C4A" w:rsidRPr="0064255C">
        <w:rPr>
          <w:rFonts w:ascii="Times New Roman" w:hAnsi="Times New Roman"/>
          <w:sz w:val="28"/>
          <w:szCs w:val="28"/>
        </w:rPr>
        <w:t>«</w:t>
      </w:r>
      <w:r w:rsidRPr="0064255C">
        <w:rPr>
          <w:rFonts w:ascii="Times New Roman" w:hAnsi="Times New Roman"/>
          <w:sz w:val="28"/>
          <w:szCs w:val="28"/>
        </w:rPr>
        <w:t>Екологічно сталі бібліотеки та архіви</w:t>
      </w:r>
      <w:r w:rsidR="00324C4A" w:rsidRPr="0064255C">
        <w:rPr>
          <w:rFonts w:ascii="Times New Roman" w:hAnsi="Times New Roman"/>
          <w:sz w:val="28"/>
          <w:szCs w:val="28"/>
        </w:rPr>
        <w:t>»</w:t>
      </w:r>
      <w:r w:rsidR="008D5D00" w:rsidRPr="0064255C">
        <w:rPr>
          <w:rFonts w:ascii="Times New Roman" w:hAnsi="Times New Roman"/>
          <w:sz w:val="28"/>
          <w:szCs w:val="28"/>
        </w:rPr>
        <w:t xml:space="preserve">, яка охоплює кілька ключових напрямів. По-перше, вона передбачає енергоефективність цифрових сховищ та впровадження </w:t>
      </w:r>
      <w:r w:rsidR="00810302" w:rsidRPr="0064255C">
        <w:rPr>
          <w:rFonts w:ascii="Times New Roman" w:hAnsi="Times New Roman"/>
          <w:sz w:val="28"/>
          <w:szCs w:val="28"/>
        </w:rPr>
        <w:t>єдиних стандартів для</w:t>
      </w:r>
      <w:r w:rsidR="008D5D00" w:rsidRPr="0064255C">
        <w:rPr>
          <w:rFonts w:ascii="Times New Roman" w:hAnsi="Times New Roman"/>
          <w:sz w:val="28"/>
          <w:szCs w:val="28"/>
        </w:rPr>
        <w:t xml:space="preserve"> оптимізації збереження інформації. По-друге, увага приділяється екологічності фізичних будівель, що включає пасивне охолодження книгосховищ, зменшення використання пластику під час реставраційних робіт та активне використання відновлюваних джерел енергії для функціонування архівів. </w:t>
      </w:r>
      <w:r w:rsidR="004252A8" w:rsidRPr="0064255C">
        <w:rPr>
          <w:rFonts w:ascii="Times New Roman" w:hAnsi="Times New Roman"/>
          <w:sz w:val="28"/>
          <w:szCs w:val="28"/>
        </w:rPr>
        <w:t>По-третє, важливим елементом є оптимізація цифрового збереження на основі підходу цифрової сталості, який орієнтований на збереження виключно значущих цифрових копій.</w:t>
      </w:r>
      <w:r w:rsidR="00516B90" w:rsidRPr="0064255C">
        <w:rPr>
          <w:rFonts w:ascii="Times New Roman" w:hAnsi="Times New Roman"/>
          <w:sz w:val="28"/>
          <w:szCs w:val="28"/>
        </w:rPr>
        <w:t xml:space="preserve"> </w:t>
      </w:r>
    </w:p>
    <w:p w14:paraId="04F3A463" w14:textId="77777777" w:rsidR="00516B90" w:rsidRPr="0064255C" w:rsidRDefault="00516B90" w:rsidP="00136A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Усі ці напрями підтверджують, що </w:t>
      </w:r>
      <w:r w:rsidR="00AB0863" w:rsidRPr="0064255C">
        <w:rPr>
          <w:rFonts w:ascii="Times New Roman" w:hAnsi="Times New Roman"/>
          <w:sz w:val="28"/>
          <w:szCs w:val="28"/>
        </w:rPr>
        <w:t xml:space="preserve">у </w:t>
      </w:r>
      <w:r w:rsidRPr="0064255C">
        <w:rPr>
          <w:rFonts w:ascii="Times New Roman" w:hAnsi="Times New Roman"/>
          <w:sz w:val="28"/>
          <w:szCs w:val="28"/>
        </w:rPr>
        <w:t xml:space="preserve">традиційній та сучасній архівній справі концепція </w:t>
      </w:r>
      <w:proofErr w:type="spellStart"/>
      <w:r w:rsidRPr="0064255C">
        <w:rPr>
          <w:rFonts w:ascii="Times New Roman" w:hAnsi="Times New Roman"/>
          <w:sz w:val="28"/>
          <w:szCs w:val="28"/>
        </w:rPr>
        <w:t>Twin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Transition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докорінно змінює підходи як до збереження фізичних документів, так і до управління оцифрованими масивами даних. Цей подвійний перехід вимагає балансу між масштабною </w:t>
      </w:r>
      <w:proofErr w:type="spellStart"/>
      <w:r w:rsidRPr="0064255C">
        <w:rPr>
          <w:rFonts w:ascii="Times New Roman" w:hAnsi="Times New Roman"/>
          <w:sz w:val="28"/>
          <w:szCs w:val="28"/>
        </w:rPr>
        <w:t>цифровізацією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та екологічною відповідальністю, перетворюючи архіви на сталі екосистеми знань.</w:t>
      </w:r>
    </w:p>
    <w:p w14:paraId="11F62CBB" w14:textId="54CA1FAF" w:rsidR="000B0039" w:rsidRPr="0064255C" w:rsidRDefault="00516B90" w:rsidP="000B00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Насамперед це стосується мінімізації вуглецевого сліду у цифрових архівів. Оцифрування мільйонів архівних справ створює </w:t>
      </w:r>
      <w:proofErr w:type="spellStart"/>
      <w:r w:rsidRPr="0064255C">
        <w:rPr>
          <w:rFonts w:ascii="Times New Roman" w:hAnsi="Times New Roman"/>
          <w:sz w:val="28"/>
          <w:szCs w:val="28"/>
        </w:rPr>
        <w:t>петабайти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інформації, цілодобове зберігання та охолодження якої вимагає значних енергоресурсів. У </w:t>
      </w:r>
      <w:r w:rsidRPr="0064255C">
        <w:rPr>
          <w:rFonts w:ascii="Times New Roman" w:hAnsi="Times New Roman"/>
          <w:sz w:val="28"/>
          <w:szCs w:val="28"/>
        </w:rPr>
        <w:lastRenderedPageBreak/>
        <w:t xml:space="preserve">межах подвійного переходу архівні установи розв’язують цю проблему через залучення </w:t>
      </w:r>
      <w:r w:rsidR="00710336" w:rsidRPr="0064255C">
        <w:rPr>
          <w:rFonts w:ascii="Times New Roman" w:hAnsi="Times New Roman"/>
          <w:sz w:val="28"/>
          <w:szCs w:val="28"/>
        </w:rPr>
        <w:t>«</w:t>
      </w:r>
      <w:r w:rsidRPr="0064255C">
        <w:rPr>
          <w:rFonts w:ascii="Times New Roman" w:hAnsi="Times New Roman"/>
          <w:sz w:val="28"/>
          <w:szCs w:val="28"/>
        </w:rPr>
        <w:t>зелених</w:t>
      </w:r>
      <w:r w:rsidR="00710336" w:rsidRPr="0064255C">
        <w:rPr>
          <w:rFonts w:ascii="Times New Roman" w:hAnsi="Times New Roman"/>
          <w:sz w:val="28"/>
          <w:szCs w:val="28"/>
        </w:rPr>
        <w:t>»</w:t>
      </w:r>
      <w:r w:rsidRPr="0064255C">
        <w:rPr>
          <w:rFonts w:ascii="Times New Roman" w:hAnsi="Times New Roman"/>
          <w:sz w:val="28"/>
          <w:szCs w:val="28"/>
        </w:rPr>
        <w:t xml:space="preserve"> центрів обробки даних, що працюють на відновлюваних джерелах енергії, а також шляхом дотримання принципів цифрової сталості. Це передбачає впровадження відмови від дублювання некорисних копій та застосування ефективних форматів стиснення даних без втрати якості та регулярне очищення проміжних файлів.</w:t>
      </w:r>
      <w:r w:rsidR="000B0039" w:rsidRPr="0064255C">
        <w:rPr>
          <w:rFonts w:ascii="Times New Roman" w:hAnsi="Times New Roman"/>
          <w:sz w:val="28"/>
          <w:szCs w:val="28"/>
        </w:rPr>
        <w:t xml:space="preserve"> </w:t>
      </w:r>
      <w:r w:rsidRPr="0064255C">
        <w:rPr>
          <w:rFonts w:ascii="Times New Roman" w:hAnsi="Times New Roman"/>
          <w:sz w:val="28"/>
          <w:szCs w:val="28"/>
        </w:rPr>
        <w:t xml:space="preserve">Паралельно із </w:t>
      </w:r>
      <w:proofErr w:type="spellStart"/>
      <w:r w:rsidRPr="0064255C">
        <w:rPr>
          <w:rFonts w:ascii="Times New Roman" w:hAnsi="Times New Roman"/>
          <w:sz w:val="28"/>
          <w:szCs w:val="28"/>
        </w:rPr>
        <w:t>цифрововою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оптимізацією трансформується й енергоефективність фізичних архівосховищ. Оскільки паперові, пергаментні та фотодокументи потребують суворого дотримання </w:t>
      </w:r>
      <w:proofErr w:type="spellStart"/>
      <w:r w:rsidRPr="0064255C">
        <w:rPr>
          <w:rFonts w:ascii="Times New Roman" w:hAnsi="Times New Roman"/>
          <w:sz w:val="28"/>
          <w:szCs w:val="28"/>
        </w:rPr>
        <w:t>температурно-вологісного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режиму в режимі 24/7/365. Важливим доповненням до екологізації інфраструктури є </w:t>
      </w:r>
      <w:r w:rsidR="00136A00" w:rsidRPr="0064255C">
        <w:rPr>
          <w:rFonts w:ascii="Times New Roman" w:hAnsi="Times New Roman"/>
          <w:sz w:val="28"/>
          <w:szCs w:val="28"/>
        </w:rPr>
        <w:t>в</w:t>
      </w:r>
      <w:r w:rsidRPr="0064255C">
        <w:rPr>
          <w:rFonts w:ascii="Times New Roman" w:hAnsi="Times New Roman"/>
          <w:sz w:val="28"/>
          <w:szCs w:val="28"/>
        </w:rPr>
        <w:t>провадження системи електронного архівування e-Archiving</w:t>
      </w:r>
      <w:r w:rsidR="00AB0863" w:rsidRPr="0064255C">
        <w:rPr>
          <w:rFonts w:ascii="Times New Roman" w:hAnsi="Times New Roman"/>
          <w:sz w:val="28"/>
          <w:szCs w:val="28"/>
        </w:rPr>
        <w:t>, що</w:t>
      </w:r>
      <w:r w:rsidRPr="0064255C">
        <w:rPr>
          <w:rFonts w:ascii="Times New Roman" w:hAnsi="Times New Roman"/>
          <w:sz w:val="28"/>
          <w:szCs w:val="28"/>
        </w:rPr>
        <w:t xml:space="preserve"> суттєво зменшує споживання паперу, хімікатів для друку та площ для зберігання. </w:t>
      </w:r>
    </w:p>
    <w:p w14:paraId="2C1EAF57" w14:textId="77777777" w:rsidR="00617FA9" w:rsidRPr="0064255C" w:rsidRDefault="000E1BBD" w:rsidP="00136A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>Водночас</w:t>
      </w:r>
      <w:r w:rsidR="00516B90" w:rsidRPr="0064255C">
        <w:rPr>
          <w:rFonts w:ascii="Times New Roman" w:hAnsi="Times New Roman"/>
          <w:sz w:val="28"/>
          <w:szCs w:val="28"/>
        </w:rPr>
        <w:t xml:space="preserve">, </w:t>
      </w:r>
      <w:r w:rsidR="00046781" w:rsidRPr="0064255C">
        <w:rPr>
          <w:rFonts w:ascii="Times New Roman" w:hAnsi="Times New Roman"/>
          <w:sz w:val="28"/>
          <w:szCs w:val="28"/>
        </w:rPr>
        <w:t xml:space="preserve">концепція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Twin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Transition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 робить реставрацію документів екологічною: традиційні хімікати, синтетичні клеї та пластик замінюють на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біорозкладні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 аналоги, органічні клеї, а також застосовують цифрову 3D-реставрацію з мінімальним фізичним втручанням. Такі екологічні та цифрові зміни перетворюють архівну спадщину на фундамент єдиного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освітньо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-наукового простору України та ЄС. </w:t>
      </w:r>
      <w:r w:rsidR="00617FA9" w:rsidRPr="0064255C">
        <w:rPr>
          <w:rFonts w:ascii="Times New Roman" w:hAnsi="Times New Roman"/>
          <w:sz w:val="28"/>
          <w:szCs w:val="28"/>
        </w:rPr>
        <w:t xml:space="preserve">Практичне втілення цього підходу передбачає кілька послідовних кроків. Насамперед це застосування FAIR-принципів, згідно з якими дані архівів та бібліотек мають бути </w:t>
      </w:r>
      <w:proofErr w:type="spellStart"/>
      <w:r w:rsidR="00AE5BBA" w:rsidRPr="0064255C">
        <w:rPr>
          <w:rFonts w:ascii="Times New Roman" w:hAnsi="Times New Roman"/>
          <w:sz w:val="28"/>
          <w:szCs w:val="28"/>
        </w:rPr>
        <w:t>відшукуваними</w:t>
      </w:r>
      <w:proofErr w:type="spellEnd"/>
      <w:r w:rsidR="00617FA9" w:rsidRPr="0064255C">
        <w:rPr>
          <w:rFonts w:ascii="Times New Roman" w:hAnsi="Times New Roman"/>
          <w:sz w:val="28"/>
          <w:szCs w:val="28"/>
        </w:rPr>
        <w:t>, доступними, сумісними та придатними для повторного використання. Наступним важливим етапом є інтеграція у Європейську хмару відкритої науки (EOSC), що дозволить українським бібліотечно-архівним установам стати повноправними вузлами міжнародного обміну науковими й історичними даними, які забезпечать використання первинних архівних джерел та оцифрованих рідкісних видань безпосередньо у навчальних програмах шкіл і університетів через відкриті освітні платформи (OER).</w:t>
      </w:r>
    </w:p>
    <w:p w14:paraId="3039794B" w14:textId="734D9F05" w:rsidR="00046781" w:rsidRPr="0064255C" w:rsidRDefault="00E43B89" w:rsidP="00136A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У підсумку, впровадження концепції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Twin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Transition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 перетворює архівну справу на високотехнологічну й екологічно стійку галузь. Для її реалізації в Україні необхідно виконати три кроки: гармонізувати законодавство з </w:t>
      </w:r>
      <w:r w:rsidR="00046781" w:rsidRPr="0064255C">
        <w:rPr>
          <w:rFonts w:ascii="Times New Roman" w:hAnsi="Times New Roman"/>
          <w:sz w:val="28"/>
          <w:szCs w:val="28"/>
        </w:rPr>
        <w:lastRenderedPageBreak/>
        <w:t xml:space="preserve">Директивою ЄС про авторське право для масового оцифрування, розбудувати </w:t>
      </w:r>
      <w:r w:rsidR="00710336" w:rsidRPr="0064255C">
        <w:rPr>
          <w:rFonts w:ascii="Times New Roman" w:hAnsi="Times New Roman"/>
          <w:sz w:val="28"/>
          <w:szCs w:val="28"/>
        </w:rPr>
        <w:t>«</w:t>
      </w:r>
      <w:r w:rsidR="00046781" w:rsidRPr="0064255C">
        <w:rPr>
          <w:rFonts w:ascii="Times New Roman" w:hAnsi="Times New Roman"/>
          <w:sz w:val="28"/>
          <w:szCs w:val="28"/>
        </w:rPr>
        <w:t>зелену</w:t>
      </w:r>
      <w:r w:rsidR="00710336" w:rsidRPr="0064255C">
        <w:rPr>
          <w:rFonts w:ascii="Times New Roman" w:hAnsi="Times New Roman"/>
          <w:sz w:val="28"/>
          <w:szCs w:val="28"/>
        </w:rPr>
        <w:t>»</w:t>
      </w:r>
      <w:r w:rsidR="00046781" w:rsidRPr="0064255C">
        <w:rPr>
          <w:rFonts w:ascii="Times New Roman" w:hAnsi="Times New Roman"/>
          <w:sz w:val="28"/>
          <w:szCs w:val="28"/>
        </w:rPr>
        <w:t xml:space="preserve"> інфраструктуру за європейськими екологічними стандартами та створити інтегровані цифрові платформи (за аналогією з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Europeana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 xml:space="preserve">) для входження в європейський </w:t>
      </w:r>
      <w:proofErr w:type="spellStart"/>
      <w:r w:rsidR="00046781" w:rsidRPr="0064255C">
        <w:rPr>
          <w:rFonts w:ascii="Times New Roman" w:hAnsi="Times New Roman"/>
          <w:sz w:val="28"/>
          <w:szCs w:val="28"/>
        </w:rPr>
        <w:t>освітньо</w:t>
      </w:r>
      <w:proofErr w:type="spellEnd"/>
      <w:r w:rsidR="00046781" w:rsidRPr="0064255C">
        <w:rPr>
          <w:rFonts w:ascii="Times New Roman" w:hAnsi="Times New Roman"/>
          <w:sz w:val="28"/>
          <w:szCs w:val="28"/>
        </w:rPr>
        <w:t>-науковий простір.</w:t>
      </w:r>
    </w:p>
    <w:p w14:paraId="27EF002C" w14:textId="77777777" w:rsidR="00C52487" w:rsidRPr="0064255C" w:rsidRDefault="00C52487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6E66E3B" w14:textId="77777777" w:rsidR="0096237D" w:rsidRPr="0064255C" w:rsidRDefault="001C29E7" w:rsidP="00C52487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4255C">
        <w:rPr>
          <w:rFonts w:ascii="Times New Roman" w:hAnsi="Times New Roman"/>
          <w:b/>
          <w:bCs/>
          <w:sz w:val="28"/>
          <w:szCs w:val="28"/>
          <w:lang w:val="en-US"/>
        </w:rPr>
        <w:t>Inna</w:t>
      </w:r>
      <w:r w:rsidRPr="0064255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b/>
          <w:bCs/>
          <w:sz w:val="28"/>
          <w:szCs w:val="28"/>
          <w:lang w:val="en-US"/>
        </w:rPr>
        <w:t>Otamas</w:t>
      </w:r>
      <w:proofErr w:type="spellEnd"/>
      <w:r w:rsidR="0096237D" w:rsidRPr="0064255C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211F8389" w14:textId="77777777" w:rsidR="0096237D" w:rsidRPr="0064255C" w:rsidRDefault="001C29E7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>ORCID https://orcid.org/0000-0002-3098-2274</w:t>
      </w:r>
      <w:r w:rsidR="0096237D" w:rsidRPr="0064255C">
        <w:rPr>
          <w:rFonts w:ascii="Times New Roman" w:hAnsi="Times New Roman"/>
          <w:sz w:val="28"/>
          <w:szCs w:val="28"/>
        </w:rPr>
        <w:t xml:space="preserve">, </w:t>
      </w:r>
    </w:p>
    <w:p w14:paraId="5105D7CA" w14:textId="03DA6C8B" w:rsidR="0096237D" w:rsidRPr="0064255C" w:rsidRDefault="0096237D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sz w:val="28"/>
          <w:szCs w:val="28"/>
        </w:rPr>
        <w:t>PhD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4255C">
        <w:rPr>
          <w:rFonts w:ascii="Times New Roman" w:hAnsi="Times New Roman"/>
          <w:sz w:val="28"/>
          <w:szCs w:val="28"/>
        </w:rPr>
        <w:t>History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64255C">
        <w:rPr>
          <w:rFonts w:ascii="Times New Roman" w:hAnsi="Times New Roman"/>
          <w:sz w:val="28"/>
          <w:szCs w:val="28"/>
        </w:rPr>
        <w:t>Associate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Professor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52487" w:rsidRPr="0064255C">
        <w:rPr>
          <w:rFonts w:ascii="Times New Roman" w:hAnsi="Times New Roman"/>
          <w:sz w:val="28"/>
          <w:szCs w:val="28"/>
        </w:rPr>
        <w:t>Senior</w:t>
      </w:r>
      <w:proofErr w:type="spellEnd"/>
      <w:r w:rsidR="00C52487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2487" w:rsidRPr="0064255C">
        <w:rPr>
          <w:rFonts w:ascii="Times New Roman" w:hAnsi="Times New Roman"/>
          <w:sz w:val="28"/>
          <w:szCs w:val="28"/>
        </w:rPr>
        <w:t>Research</w:t>
      </w:r>
      <w:proofErr w:type="spellEnd"/>
      <w:r w:rsidR="00C52487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2487" w:rsidRPr="0064255C">
        <w:rPr>
          <w:rFonts w:ascii="Times New Roman" w:hAnsi="Times New Roman"/>
          <w:sz w:val="28"/>
          <w:szCs w:val="28"/>
        </w:rPr>
        <w:t>Fellow</w:t>
      </w:r>
      <w:proofErr w:type="spellEnd"/>
      <w:r w:rsidR="00C52487" w:rsidRPr="0064255C">
        <w:rPr>
          <w:rFonts w:ascii="Times New Roman" w:hAnsi="Times New Roman"/>
          <w:sz w:val="28"/>
          <w:szCs w:val="28"/>
        </w:rPr>
        <w:t>,</w:t>
      </w:r>
      <w:r w:rsidRPr="0064255C">
        <w:rPr>
          <w:rFonts w:ascii="Times New Roman" w:hAnsi="Times New Roman"/>
          <w:sz w:val="28"/>
          <w:szCs w:val="28"/>
        </w:rPr>
        <w:t xml:space="preserve"> </w:t>
      </w:r>
    </w:p>
    <w:p w14:paraId="683442FC" w14:textId="77777777" w:rsidR="00C52487" w:rsidRPr="0064255C" w:rsidRDefault="0061796D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sz w:val="28"/>
          <w:szCs w:val="28"/>
        </w:rPr>
        <w:t>Department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History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Academic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Science</w:t>
      </w:r>
      <w:proofErr w:type="spellEnd"/>
      <w:r w:rsidRPr="0064255C">
        <w:rPr>
          <w:rFonts w:ascii="Times New Roman" w:hAnsi="Times New Roman"/>
          <w:sz w:val="28"/>
          <w:szCs w:val="28"/>
        </w:rPr>
        <w:t>,</w:t>
      </w:r>
    </w:p>
    <w:p w14:paraId="37FABF40" w14:textId="77777777" w:rsidR="0096237D" w:rsidRPr="0064255C" w:rsidRDefault="0061796D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sz w:val="28"/>
          <w:szCs w:val="28"/>
        </w:rPr>
        <w:t>Institute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Archival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Studies</w:t>
      </w:r>
      <w:proofErr w:type="spellEnd"/>
      <w:r w:rsidR="0096237D" w:rsidRPr="0064255C">
        <w:rPr>
          <w:rFonts w:ascii="Times New Roman" w:hAnsi="Times New Roman"/>
          <w:sz w:val="28"/>
          <w:szCs w:val="28"/>
        </w:rPr>
        <w:t xml:space="preserve">, </w:t>
      </w:r>
    </w:p>
    <w:p w14:paraId="2987BDD6" w14:textId="77777777" w:rsidR="0096237D" w:rsidRPr="0064255C" w:rsidRDefault="0096237D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V. I. </w:t>
      </w:r>
      <w:proofErr w:type="spellStart"/>
      <w:r w:rsidRPr="0064255C">
        <w:rPr>
          <w:rFonts w:ascii="Times New Roman" w:hAnsi="Times New Roman"/>
          <w:sz w:val="28"/>
          <w:szCs w:val="28"/>
        </w:rPr>
        <w:t>Vernadskyi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National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Library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Ukraine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</w:p>
    <w:p w14:paraId="578A8E70" w14:textId="77777777" w:rsidR="0096237D" w:rsidRPr="0064255C" w:rsidRDefault="0096237D" w:rsidP="00C524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sz w:val="28"/>
          <w:szCs w:val="28"/>
        </w:rPr>
        <w:t>Kyiv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255C">
        <w:rPr>
          <w:rFonts w:ascii="Times New Roman" w:hAnsi="Times New Roman"/>
          <w:sz w:val="28"/>
          <w:szCs w:val="28"/>
        </w:rPr>
        <w:t>Ukraine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</w:p>
    <w:p w14:paraId="79873467" w14:textId="77777777" w:rsidR="0061796D" w:rsidRPr="0064255C" w:rsidRDefault="0096237D" w:rsidP="000B0039">
      <w:pPr>
        <w:spacing w:after="0" w:line="240" w:lineRule="auto"/>
        <w:jc w:val="both"/>
        <w:rPr>
          <w:rStyle w:val="a3"/>
          <w:rFonts w:ascii="Times New Roman" w:hAnsi="Times New Roman"/>
          <w:sz w:val="28"/>
          <w:szCs w:val="28"/>
        </w:rPr>
      </w:pPr>
      <w:r w:rsidRPr="0064255C">
        <w:rPr>
          <w:rFonts w:ascii="Times New Roman" w:hAnsi="Times New Roman"/>
          <w:sz w:val="28"/>
          <w:szCs w:val="28"/>
        </w:rPr>
        <w:t xml:space="preserve">е-mail: </w:t>
      </w:r>
      <w:hyperlink r:id="rId7" w:history="1">
        <w:r w:rsidR="0061796D" w:rsidRPr="0064255C">
          <w:rPr>
            <w:rStyle w:val="a3"/>
            <w:rFonts w:ascii="Times New Roman" w:hAnsi="Times New Roman"/>
            <w:sz w:val="28"/>
            <w:szCs w:val="28"/>
          </w:rPr>
          <w:t>OtamasInna@ukr.net</w:t>
        </w:r>
      </w:hyperlink>
    </w:p>
    <w:p w14:paraId="52F24BD4" w14:textId="77777777" w:rsidR="00C52487" w:rsidRPr="0064255C" w:rsidRDefault="00C52487" w:rsidP="000B0039">
      <w:pPr>
        <w:spacing w:after="0" w:line="240" w:lineRule="auto"/>
        <w:jc w:val="both"/>
        <w:rPr>
          <w:rStyle w:val="a3"/>
          <w:rFonts w:ascii="Times New Roman" w:hAnsi="Times New Roman"/>
          <w:sz w:val="28"/>
          <w:szCs w:val="28"/>
        </w:rPr>
      </w:pPr>
    </w:p>
    <w:p w14:paraId="3453D9F6" w14:textId="77777777" w:rsidR="00C52487" w:rsidRPr="0064255C" w:rsidRDefault="00025CBB" w:rsidP="00710336">
      <w:pPr>
        <w:spacing w:after="0" w:line="360" w:lineRule="auto"/>
        <w:jc w:val="center"/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</w:pP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Digital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and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Green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Transformation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of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Archival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and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Library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Heritage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: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Harmonization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of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Intellectual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Property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,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Science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,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and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Education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in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Ukraine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and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>the</w:t>
      </w:r>
      <w:proofErr w:type="spellEnd"/>
      <w:r w:rsidRPr="0064255C">
        <w:rPr>
          <w:rStyle w:val="a3"/>
          <w:rFonts w:ascii="Times New Roman" w:hAnsi="Times New Roman"/>
          <w:b/>
          <w:bCs/>
          <w:color w:val="auto"/>
          <w:sz w:val="28"/>
          <w:szCs w:val="28"/>
          <w:u w:val="none"/>
        </w:rPr>
        <w:t xml:space="preserve"> EU</w:t>
      </w:r>
    </w:p>
    <w:p w14:paraId="0FDD72F5" w14:textId="77777777" w:rsidR="000B0039" w:rsidRPr="0064255C" w:rsidRDefault="000B0039" w:rsidP="000B00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8FEA82" w14:textId="77777777" w:rsidR="004A088F" w:rsidRPr="0064255C" w:rsidRDefault="00025CBB" w:rsidP="0061796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phenomenon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twin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transition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255C">
        <w:rPr>
          <w:rFonts w:ascii="Times New Roman" w:hAnsi="Times New Roman"/>
          <w:sz w:val="28"/>
          <w:szCs w:val="28"/>
        </w:rPr>
        <w:t>which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involves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combining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digital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ecological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transformations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field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archival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library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heritage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preservation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255C">
        <w:rPr>
          <w:rFonts w:ascii="Times New Roman" w:hAnsi="Times New Roman"/>
          <w:sz w:val="28"/>
          <w:szCs w:val="28"/>
        </w:rPr>
        <w:t>has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been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investigated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specific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features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digital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green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transformation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archival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library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heritage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are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outlined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within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context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Ukraine’s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European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integration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issues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harmonizing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legislation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intellectual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property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255C">
        <w:rPr>
          <w:rFonts w:ascii="Times New Roman" w:hAnsi="Times New Roman"/>
          <w:sz w:val="28"/>
          <w:szCs w:val="28"/>
        </w:rPr>
        <w:t>science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education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accordance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with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European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Union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(EU) </w:t>
      </w:r>
      <w:proofErr w:type="spellStart"/>
      <w:r w:rsidRPr="0064255C">
        <w:rPr>
          <w:rFonts w:ascii="Times New Roman" w:hAnsi="Times New Roman"/>
          <w:sz w:val="28"/>
          <w:szCs w:val="28"/>
        </w:rPr>
        <w:t>standards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are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highlighted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4255C">
        <w:rPr>
          <w:rFonts w:ascii="Times New Roman" w:hAnsi="Times New Roman"/>
          <w:sz w:val="28"/>
          <w:szCs w:val="28"/>
        </w:rPr>
        <w:t>The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role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of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sustainable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development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open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science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in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preserving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cultural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heritage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is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255C">
        <w:rPr>
          <w:rFonts w:ascii="Times New Roman" w:hAnsi="Times New Roman"/>
          <w:sz w:val="28"/>
          <w:szCs w:val="28"/>
        </w:rPr>
        <w:t>analyzed</w:t>
      </w:r>
      <w:proofErr w:type="spellEnd"/>
      <w:r w:rsidRPr="0064255C">
        <w:rPr>
          <w:rFonts w:ascii="Times New Roman" w:hAnsi="Times New Roman"/>
          <w:sz w:val="28"/>
          <w:szCs w:val="28"/>
        </w:rPr>
        <w:t>.</w:t>
      </w:r>
    </w:p>
    <w:p w14:paraId="55245E55" w14:textId="46AD92EC" w:rsidR="00AE39F6" w:rsidRDefault="0096237D" w:rsidP="0061796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55C">
        <w:rPr>
          <w:rFonts w:ascii="Times New Roman" w:hAnsi="Times New Roman"/>
          <w:i/>
          <w:iCs/>
          <w:sz w:val="28"/>
          <w:szCs w:val="28"/>
        </w:rPr>
        <w:t>Keywords</w:t>
      </w:r>
      <w:proofErr w:type="spellEnd"/>
      <w:r w:rsidRPr="0064255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digital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transformation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r w:rsidR="00710336" w:rsidRPr="0064255C">
        <w:rPr>
          <w:rFonts w:ascii="Times New Roman" w:hAnsi="Times New Roman"/>
          <w:sz w:val="28"/>
          <w:szCs w:val="28"/>
        </w:rPr>
        <w:t>«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green</w:t>
      </w:r>
      <w:proofErr w:type="spellEnd"/>
      <w:r w:rsidR="00710336" w:rsidRPr="0064255C">
        <w:rPr>
          <w:rFonts w:ascii="Times New Roman" w:hAnsi="Times New Roman"/>
          <w:sz w:val="28"/>
          <w:szCs w:val="28"/>
        </w:rPr>
        <w:t>»</w:t>
      </w:r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transformation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archival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and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library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heritage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intellectual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property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legislation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open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science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Ukraine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European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96D" w:rsidRPr="0064255C">
        <w:rPr>
          <w:rFonts w:ascii="Times New Roman" w:hAnsi="Times New Roman"/>
          <w:sz w:val="28"/>
          <w:szCs w:val="28"/>
        </w:rPr>
        <w:t>Union</w:t>
      </w:r>
      <w:proofErr w:type="spellEnd"/>
      <w:r w:rsidR="0061796D" w:rsidRPr="0064255C">
        <w:rPr>
          <w:rFonts w:ascii="Times New Roman" w:hAnsi="Times New Roman"/>
          <w:sz w:val="28"/>
          <w:szCs w:val="28"/>
        </w:rPr>
        <w:t>.</w:t>
      </w:r>
    </w:p>
    <w:sectPr w:rsidR="00AE39F6" w:rsidSect="001C29E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842EB" w14:textId="77777777" w:rsidR="00977E38" w:rsidRDefault="00977E38" w:rsidP="00136A00">
      <w:pPr>
        <w:spacing w:after="0" w:line="240" w:lineRule="auto"/>
      </w:pPr>
      <w:r>
        <w:separator/>
      </w:r>
    </w:p>
  </w:endnote>
  <w:endnote w:type="continuationSeparator" w:id="0">
    <w:p w14:paraId="000833D2" w14:textId="77777777" w:rsidR="00977E38" w:rsidRDefault="00977E38" w:rsidP="0013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E5B92" w14:textId="77777777" w:rsidR="00977E38" w:rsidRDefault="00977E38" w:rsidP="00136A00">
      <w:pPr>
        <w:spacing w:after="0" w:line="240" w:lineRule="auto"/>
      </w:pPr>
      <w:r>
        <w:separator/>
      </w:r>
    </w:p>
  </w:footnote>
  <w:footnote w:type="continuationSeparator" w:id="0">
    <w:p w14:paraId="76BAA932" w14:textId="77777777" w:rsidR="00977E38" w:rsidRDefault="00977E38" w:rsidP="00136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3ED4"/>
    <w:multiLevelType w:val="hybridMultilevel"/>
    <w:tmpl w:val="5114E8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A3B4E"/>
    <w:multiLevelType w:val="multilevel"/>
    <w:tmpl w:val="A4C6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B06A8"/>
    <w:multiLevelType w:val="multilevel"/>
    <w:tmpl w:val="2C96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D427A"/>
    <w:multiLevelType w:val="multilevel"/>
    <w:tmpl w:val="F008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3E01DA"/>
    <w:multiLevelType w:val="multilevel"/>
    <w:tmpl w:val="9176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C4248"/>
    <w:multiLevelType w:val="multilevel"/>
    <w:tmpl w:val="F350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809F0"/>
    <w:multiLevelType w:val="multilevel"/>
    <w:tmpl w:val="E208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E45AAC"/>
    <w:multiLevelType w:val="multilevel"/>
    <w:tmpl w:val="6282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3B79C0"/>
    <w:multiLevelType w:val="multilevel"/>
    <w:tmpl w:val="0DB4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531B6"/>
    <w:multiLevelType w:val="multilevel"/>
    <w:tmpl w:val="BEF66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D00A0"/>
    <w:multiLevelType w:val="multilevel"/>
    <w:tmpl w:val="6BF0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E73B29"/>
    <w:multiLevelType w:val="multilevel"/>
    <w:tmpl w:val="9C5E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F46EF2"/>
    <w:multiLevelType w:val="multilevel"/>
    <w:tmpl w:val="F1A2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53A2A"/>
    <w:multiLevelType w:val="multilevel"/>
    <w:tmpl w:val="546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AE4A0A"/>
    <w:multiLevelType w:val="multilevel"/>
    <w:tmpl w:val="721E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2A5F3B"/>
    <w:multiLevelType w:val="multilevel"/>
    <w:tmpl w:val="4C9A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3201E"/>
    <w:multiLevelType w:val="multilevel"/>
    <w:tmpl w:val="8F3E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E02604"/>
    <w:multiLevelType w:val="multilevel"/>
    <w:tmpl w:val="6416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19368E"/>
    <w:multiLevelType w:val="multilevel"/>
    <w:tmpl w:val="4C0E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7"/>
  </w:num>
  <w:num w:numId="4">
    <w:abstractNumId w:val="14"/>
  </w:num>
  <w:num w:numId="5">
    <w:abstractNumId w:val="12"/>
  </w:num>
  <w:num w:numId="6">
    <w:abstractNumId w:val="1"/>
  </w:num>
  <w:num w:numId="7">
    <w:abstractNumId w:val="15"/>
  </w:num>
  <w:num w:numId="8">
    <w:abstractNumId w:val="6"/>
  </w:num>
  <w:num w:numId="9">
    <w:abstractNumId w:val="11"/>
  </w:num>
  <w:num w:numId="10">
    <w:abstractNumId w:val="8"/>
  </w:num>
  <w:num w:numId="11">
    <w:abstractNumId w:val="4"/>
  </w:num>
  <w:num w:numId="12">
    <w:abstractNumId w:val="13"/>
  </w:num>
  <w:num w:numId="13">
    <w:abstractNumId w:val="2"/>
  </w:num>
  <w:num w:numId="14">
    <w:abstractNumId w:val="10"/>
  </w:num>
  <w:num w:numId="15">
    <w:abstractNumId w:val="3"/>
  </w:num>
  <w:num w:numId="16">
    <w:abstractNumId w:val="18"/>
  </w:num>
  <w:num w:numId="17">
    <w:abstractNumId w:val="7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7D"/>
    <w:rsid w:val="00025CBB"/>
    <w:rsid w:val="00046781"/>
    <w:rsid w:val="00062736"/>
    <w:rsid w:val="00075A4A"/>
    <w:rsid w:val="000B0039"/>
    <w:rsid w:val="000E1BBD"/>
    <w:rsid w:val="00107EF7"/>
    <w:rsid w:val="0012359F"/>
    <w:rsid w:val="00136A00"/>
    <w:rsid w:val="001C29E7"/>
    <w:rsid w:val="002D34F0"/>
    <w:rsid w:val="002F5786"/>
    <w:rsid w:val="00324C4A"/>
    <w:rsid w:val="00395F46"/>
    <w:rsid w:val="003D043B"/>
    <w:rsid w:val="003D508B"/>
    <w:rsid w:val="004252A8"/>
    <w:rsid w:val="004309FB"/>
    <w:rsid w:val="00461CFF"/>
    <w:rsid w:val="004756FB"/>
    <w:rsid w:val="004A088F"/>
    <w:rsid w:val="004E33DE"/>
    <w:rsid w:val="00516B90"/>
    <w:rsid w:val="005562D7"/>
    <w:rsid w:val="00595487"/>
    <w:rsid w:val="0061796D"/>
    <w:rsid w:val="00617FA9"/>
    <w:rsid w:val="00630CDB"/>
    <w:rsid w:val="0064255C"/>
    <w:rsid w:val="006870F1"/>
    <w:rsid w:val="00691DF1"/>
    <w:rsid w:val="00710336"/>
    <w:rsid w:val="00714C4C"/>
    <w:rsid w:val="00810302"/>
    <w:rsid w:val="00883F5F"/>
    <w:rsid w:val="008B67F3"/>
    <w:rsid w:val="008C76C3"/>
    <w:rsid w:val="008D5D00"/>
    <w:rsid w:val="009051F3"/>
    <w:rsid w:val="0096237D"/>
    <w:rsid w:val="00977E38"/>
    <w:rsid w:val="009D3EA2"/>
    <w:rsid w:val="00A21F90"/>
    <w:rsid w:val="00A25BE5"/>
    <w:rsid w:val="00AB0863"/>
    <w:rsid w:val="00AC5E88"/>
    <w:rsid w:val="00AE39F6"/>
    <w:rsid w:val="00AE5BBA"/>
    <w:rsid w:val="00B130A3"/>
    <w:rsid w:val="00B92F16"/>
    <w:rsid w:val="00BF3DB6"/>
    <w:rsid w:val="00C26FFC"/>
    <w:rsid w:val="00C42A7C"/>
    <w:rsid w:val="00C52487"/>
    <w:rsid w:val="00C8228C"/>
    <w:rsid w:val="00C82DE9"/>
    <w:rsid w:val="00D2408F"/>
    <w:rsid w:val="00DE7609"/>
    <w:rsid w:val="00E43B89"/>
    <w:rsid w:val="00EA7658"/>
    <w:rsid w:val="00EB37D6"/>
    <w:rsid w:val="00F90F4A"/>
    <w:rsid w:val="00FA32EC"/>
    <w:rsid w:val="00FC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C761"/>
  <w15:chartTrackingRefBased/>
  <w15:docId w15:val="{2B80B209-F7AF-498D-A6C4-6EE4DCC8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6237D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96237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C1E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3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36A00"/>
  </w:style>
  <w:style w:type="paragraph" w:styleId="a8">
    <w:name w:val="footer"/>
    <w:basedOn w:val="a"/>
    <w:link w:val="a9"/>
    <w:uiPriority w:val="99"/>
    <w:unhideWhenUsed/>
    <w:rsid w:val="0013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36A00"/>
  </w:style>
  <w:style w:type="character" w:customStyle="1" w:styleId="y2iqfc">
    <w:name w:val="y2iqfc"/>
    <w:basedOn w:val="a0"/>
    <w:rsid w:val="00C52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729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2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50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9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97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6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5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55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68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17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62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7740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56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tamasInna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6017</Words>
  <Characters>3431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9430</CharactersWithSpaces>
  <SharedDoc>false</SharedDoc>
  <HLinks>
    <vt:vector size="12" baseType="variant">
      <vt:variant>
        <vt:i4>6946886</vt:i4>
      </vt:variant>
      <vt:variant>
        <vt:i4>3</vt:i4>
      </vt:variant>
      <vt:variant>
        <vt:i4>0</vt:i4>
      </vt:variant>
      <vt:variant>
        <vt:i4>5</vt:i4>
      </vt:variant>
      <vt:variant>
        <vt:lpwstr>mailto:OtamasInna@ukr.net</vt:lpwstr>
      </vt:variant>
      <vt:variant>
        <vt:lpwstr/>
      </vt:variant>
      <vt:variant>
        <vt:i4>6946886</vt:i4>
      </vt:variant>
      <vt:variant>
        <vt:i4>0</vt:i4>
      </vt:variant>
      <vt:variant>
        <vt:i4>0</vt:i4>
      </vt:variant>
      <vt:variant>
        <vt:i4>5</vt:i4>
      </vt:variant>
      <vt:variant>
        <vt:lpwstr>mailto:OtamasInna@ukr.net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2026-08-01T19:01:00Z</dcterms:created>
  <dcterms:modified xsi:type="dcterms:W3CDTF">2026-08-01T19:01:00Z</dcterms:modified>
</cp:coreProperties>
</file>