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7AA" w:rsidRDefault="00BF317D">
      <w:pPr>
        <w:spacing w:line="360" w:lineRule="auto"/>
        <w:ind w:firstLine="57"/>
        <w:jc w:val="both"/>
        <w:rPr>
          <w:sz w:val="28"/>
          <w:szCs w:val="28"/>
        </w:rPr>
      </w:pPr>
      <w:r>
        <w:rPr>
          <w:sz w:val="28"/>
          <w:szCs w:val="28"/>
        </w:rPr>
        <w:t>УДК (01).Сковорода:378</w:t>
      </w:r>
    </w:p>
    <w:p w:rsidR="00FE67AA" w:rsidRDefault="00BF317D">
      <w:pPr>
        <w:spacing w:line="360" w:lineRule="auto"/>
        <w:ind w:firstLine="57"/>
        <w:rPr>
          <w:b/>
          <w:bCs/>
          <w:sz w:val="28"/>
          <w:szCs w:val="28"/>
        </w:rPr>
      </w:pPr>
      <w:r>
        <w:rPr>
          <w:b/>
          <w:bCs/>
          <w:sz w:val="28"/>
          <w:szCs w:val="28"/>
        </w:rPr>
        <w:t>Гришина Тетяна Анатоліївна,</w:t>
      </w:r>
    </w:p>
    <w:p w:rsidR="00FE67AA" w:rsidRDefault="00BF317D">
      <w:pPr>
        <w:spacing w:line="360" w:lineRule="auto"/>
        <w:ind w:firstLine="57"/>
        <w:rPr>
          <w:sz w:val="28"/>
          <w:szCs w:val="28"/>
        </w:rPr>
      </w:pPr>
      <w:r>
        <w:rPr>
          <w:sz w:val="28"/>
          <w:szCs w:val="28"/>
          <w:lang w:val="en-US"/>
        </w:rPr>
        <w:t>ORCID</w:t>
      </w:r>
      <w:r w:rsidRPr="00BF317D">
        <w:rPr>
          <w:sz w:val="28"/>
          <w:szCs w:val="28"/>
          <w:lang w:val="ru-RU"/>
        </w:rPr>
        <w:t xml:space="preserve"> </w:t>
      </w:r>
      <w:r>
        <w:rPr>
          <w:sz w:val="28"/>
          <w:szCs w:val="28"/>
        </w:rPr>
        <w:t>https://orcid.org/0000-0002-3464-3085,</w:t>
      </w:r>
    </w:p>
    <w:p w:rsidR="00FE67AA" w:rsidRPr="00BF317D" w:rsidRDefault="00BF317D">
      <w:pPr>
        <w:spacing w:line="360" w:lineRule="auto"/>
        <w:ind w:firstLine="57"/>
        <w:rPr>
          <w:sz w:val="28"/>
          <w:szCs w:val="28"/>
          <w:lang w:val="ru-RU"/>
        </w:rPr>
      </w:pPr>
      <w:r>
        <w:rPr>
          <w:sz w:val="28"/>
          <w:szCs w:val="28"/>
        </w:rPr>
        <w:t>молодша наукова співробітниця,</w:t>
      </w:r>
    </w:p>
    <w:p w:rsidR="00FE67AA" w:rsidRDefault="00BF317D">
      <w:pPr>
        <w:spacing w:line="360" w:lineRule="auto"/>
        <w:ind w:firstLine="57"/>
        <w:rPr>
          <w:sz w:val="28"/>
          <w:szCs w:val="28"/>
        </w:rPr>
      </w:pPr>
      <w:r>
        <w:rPr>
          <w:sz w:val="28"/>
          <w:szCs w:val="28"/>
        </w:rPr>
        <w:t>відділ науково-бібліографічної інформації,</w:t>
      </w:r>
    </w:p>
    <w:p w:rsidR="00FE67AA" w:rsidRDefault="00BF317D">
      <w:pPr>
        <w:spacing w:line="360" w:lineRule="auto"/>
        <w:ind w:firstLine="57"/>
        <w:rPr>
          <w:sz w:val="28"/>
          <w:szCs w:val="28"/>
        </w:rPr>
      </w:pPr>
      <w:r>
        <w:rPr>
          <w:sz w:val="28"/>
          <w:szCs w:val="28"/>
        </w:rPr>
        <w:t>Національна бібліотека України імені В. І. Вернадського,</w:t>
      </w:r>
    </w:p>
    <w:p w:rsidR="00FE67AA" w:rsidRDefault="00BF317D">
      <w:pPr>
        <w:spacing w:line="360" w:lineRule="auto"/>
        <w:ind w:firstLine="57"/>
        <w:rPr>
          <w:sz w:val="28"/>
          <w:szCs w:val="28"/>
        </w:rPr>
      </w:pPr>
      <w:r>
        <w:rPr>
          <w:sz w:val="28"/>
          <w:szCs w:val="28"/>
        </w:rPr>
        <w:t>Київ, Україна</w:t>
      </w:r>
    </w:p>
    <w:p w:rsidR="00FE67AA" w:rsidRDefault="00BF317D">
      <w:pPr>
        <w:spacing w:line="360" w:lineRule="auto"/>
        <w:ind w:firstLine="57"/>
        <w:rPr>
          <w:sz w:val="28"/>
          <w:szCs w:val="28"/>
        </w:rPr>
      </w:pPr>
      <w:r>
        <w:rPr>
          <w:sz w:val="28"/>
          <w:szCs w:val="28"/>
        </w:rPr>
        <w:t>е-</w:t>
      </w:r>
      <w:proofErr w:type="spellStart"/>
      <w:r>
        <w:rPr>
          <w:sz w:val="28"/>
          <w:szCs w:val="28"/>
        </w:rPr>
        <w:t>mail</w:t>
      </w:r>
      <w:proofErr w:type="spellEnd"/>
      <w:r>
        <w:rPr>
          <w:sz w:val="28"/>
          <w:szCs w:val="28"/>
        </w:rPr>
        <w:t xml:space="preserve">: </w:t>
      </w:r>
      <w:proofErr w:type="spellStart"/>
      <w:r>
        <w:rPr>
          <w:sz w:val="28"/>
          <w:szCs w:val="28"/>
          <w:lang w:val="en-US"/>
        </w:rPr>
        <w:t>hryshyna</w:t>
      </w:r>
      <w:proofErr w:type="spellEnd"/>
      <w:r>
        <w:rPr>
          <w:sz w:val="28"/>
          <w:szCs w:val="28"/>
        </w:rPr>
        <w:t>@</w:t>
      </w:r>
      <w:proofErr w:type="spellStart"/>
      <w:r>
        <w:rPr>
          <w:sz w:val="28"/>
          <w:szCs w:val="28"/>
          <w:lang w:val="en-US"/>
        </w:rPr>
        <w:t>nbuv</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ua</w:t>
      </w:r>
      <w:proofErr w:type="spellEnd"/>
    </w:p>
    <w:p w:rsidR="00FE67AA" w:rsidRDefault="00FE67AA">
      <w:pPr>
        <w:ind w:firstLine="57"/>
        <w:rPr>
          <w:sz w:val="28"/>
          <w:szCs w:val="28"/>
        </w:rPr>
      </w:pPr>
    </w:p>
    <w:p w:rsidR="00FE67AA" w:rsidRDefault="00BF317D">
      <w:pPr>
        <w:spacing w:line="360" w:lineRule="auto"/>
        <w:jc w:val="center"/>
        <w:rPr>
          <w:rFonts w:eastAsia="Times New Roman" w:cs="Times New Roman"/>
          <w:b/>
          <w:sz w:val="28"/>
          <w:szCs w:val="28"/>
          <w:lang w:val="ru-RU" w:eastAsia="uk-UA"/>
        </w:rPr>
      </w:pPr>
      <w:r>
        <w:rPr>
          <w:rFonts w:cs="Times New Roman"/>
          <w:b/>
          <w:sz w:val="28"/>
          <w:szCs w:val="28"/>
        </w:rPr>
        <w:t>Внесок</w:t>
      </w:r>
      <w:r>
        <w:rPr>
          <w:rFonts w:eastAsia="Times New Roman" w:cs="Times New Roman"/>
          <w:b/>
          <w:sz w:val="28"/>
          <w:szCs w:val="28"/>
          <w:lang w:eastAsia="uk-UA"/>
        </w:rPr>
        <w:t xml:space="preserve"> Університету Григорія Сковороди в Переяславі</w:t>
      </w:r>
      <w:r>
        <w:rPr>
          <w:rFonts w:cs="Times New Roman"/>
          <w:b/>
          <w:sz w:val="28"/>
          <w:szCs w:val="28"/>
        </w:rPr>
        <w:t xml:space="preserve"> у розвиток</w:t>
      </w:r>
      <w:r>
        <w:rPr>
          <w:rFonts w:eastAsia="Times New Roman" w:cs="Times New Roman"/>
          <w:b/>
          <w:sz w:val="28"/>
          <w:szCs w:val="28"/>
          <w:lang w:eastAsia="uk-UA"/>
        </w:rPr>
        <w:t xml:space="preserve"> </w:t>
      </w:r>
    </w:p>
    <w:p w:rsidR="00FE67AA" w:rsidRDefault="00BF317D">
      <w:pPr>
        <w:spacing w:line="360" w:lineRule="auto"/>
        <w:jc w:val="center"/>
        <w:rPr>
          <w:rFonts w:eastAsia="Times New Roman" w:cs="Times New Roman"/>
          <w:b/>
          <w:sz w:val="28"/>
          <w:szCs w:val="28"/>
          <w:lang w:eastAsia="uk-UA"/>
        </w:rPr>
      </w:pPr>
      <w:proofErr w:type="spellStart"/>
      <w:r>
        <w:rPr>
          <w:rFonts w:eastAsia="Times New Roman" w:cs="Times New Roman"/>
          <w:b/>
          <w:sz w:val="28"/>
          <w:szCs w:val="28"/>
          <w:lang w:eastAsia="uk-UA"/>
        </w:rPr>
        <w:t>сковородинознавства</w:t>
      </w:r>
      <w:proofErr w:type="spellEnd"/>
      <w:r>
        <w:rPr>
          <w:rFonts w:eastAsia="Times New Roman" w:cs="Times New Roman"/>
          <w:b/>
          <w:sz w:val="28"/>
          <w:szCs w:val="28"/>
          <w:lang w:eastAsia="uk-UA"/>
        </w:rPr>
        <w:t>: бібліографічний аспект</w:t>
      </w:r>
    </w:p>
    <w:p w:rsidR="00FE67AA" w:rsidRDefault="00BF317D">
      <w:pPr>
        <w:spacing w:beforeAutospacing="1" w:afterAutospacing="1" w:line="360" w:lineRule="auto"/>
        <w:ind w:right="-1"/>
        <w:jc w:val="both"/>
        <w:rPr>
          <w:rFonts w:eastAsia="Times New Roman" w:cs="Times New Roman"/>
          <w:sz w:val="28"/>
          <w:szCs w:val="28"/>
          <w:lang w:eastAsia="uk-UA"/>
        </w:rPr>
      </w:pPr>
      <w:r>
        <w:rPr>
          <w:rFonts w:cs="Times New Roman"/>
          <w:sz w:val="28"/>
          <w:szCs w:val="28"/>
        </w:rPr>
        <w:t xml:space="preserve">Досліджено бібліографічні </w:t>
      </w:r>
      <w:proofErr w:type="spellStart"/>
      <w:r>
        <w:rPr>
          <w:rFonts w:cs="Times New Roman"/>
          <w:sz w:val="28"/>
          <w:szCs w:val="28"/>
        </w:rPr>
        <w:t>проєкти</w:t>
      </w:r>
      <w:proofErr w:type="spellEnd"/>
      <w:r>
        <w:rPr>
          <w:rFonts w:cs="Times New Roman"/>
          <w:sz w:val="28"/>
          <w:szCs w:val="28"/>
        </w:rPr>
        <w:t xml:space="preserve"> </w:t>
      </w:r>
      <w:r>
        <w:rPr>
          <w:rFonts w:eastAsia="Times New Roman" w:cs="Times New Roman"/>
          <w:sz w:val="28"/>
          <w:szCs w:val="28"/>
          <w:lang w:eastAsia="uk-UA"/>
        </w:rPr>
        <w:t>Університету Григорія Сковороди з вивчення та популяризації знань про українського філософа і гуманіста Григорія Сковороду. Проаналізовано структуру бібліографічних видань, присвячених Г. Сковороді, їхнє змістове наповнення, хронологічне охоплення матеріалу, кількісні показники щодо бібліографічних записів. Подано інформацію про структурні підрозділи Університету, які здійснюють наукові дослідження про життя та діяльності українського мислителя.</w:t>
      </w:r>
    </w:p>
    <w:p w:rsidR="00FE67AA" w:rsidRDefault="00BF317D">
      <w:pPr>
        <w:spacing w:beforeAutospacing="1" w:afterAutospacing="1" w:line="360" w:lineRule="auto"/>
        <w:ind w:right="-1"/>
        <w:jc w:val="both"/>
        <w:rPr>
          <w:rFonts w:eastAsia="Times New Roman" w:cs="Times New Roman"/>
          <w:sz w:val="28"/>
          <w:szCs w:val="28"/>
          <w:lang w:eastAsia="uk-UA"/>
        </w:rPr>
      </w:pPr>
      <w:r>
        <w:rPr>
          <w:rFonts w:eastAsia="Times New Roman" w:cs="Times New Roman"/>
          <w:i/>
          <w:sz w:val="28"/>
          <w:szCs w:val="28"/>
          <w:lang w:eastAsia="uk-UA"/>
        </w:rPr>
        <w:t>Ключові слова:</w:t>
      </w:r>
      <w:r>
        <w:rPr>
          <w:rFonts w:eastAsia="Times New Roman" w:cs="Times New Roman"/>
          <w:sz w:val="28"/>
          <w:szCs w:val="28"/>
          <w:lang w:eastAsia="uk-UA"/>
        </w:rPr>
        <w:t xml:space="preserve"> Григорій Сковорода, </w:t>
      </w:r>
      <w:proofErr w:type="spellStart"/>
      <w:r>
        <w:rPr>
          <w:rFonts w:eastAsia="Times New Roman" w:cs="Times New Roman"/>
          <w:sz w:val="28"/>
          <w:szCs w:val="28"/>
          <w:lang w:eastAsia="uk-UA"/>
        </w:rPr>
        <w:t>біобібліографічний</w:t>
      </w:r>
      <w:proofErr w:type="spellEnd"/>
      <w:r>
        <w:rPr>
          <w:rFonts w:eastAsia="Times New Roman" w:cs="Times New Roman"/>
          <w:sz w:val="28"/>
          <w:szCs w:val="28"/>
          <w:lang w:eastAsia="uk-UA"/>
        </w:rPr>
        <w:t xml:space="preserve"> покажчик, Університет Григорія Сковороди в Переяславі, Навчально-науковий центр </w:t>
      </w:r>
      <w:proofErr w:type="spellStart"/>
      <w:r>
        <w:rPr>
          <w:rFonts w:eastAsia="Times New Roman" w:cs="Times New Roman"/>
          <w:sz w:val="28"/>
          <w:szCs w:val="28"/>
          <w:lang w:eastAsia="uk-UA"/>
        </w:rPr>
        <w:t>Сковородинознавства</w:t>
      </w:r>
      <w:proofErr w:type="spellEnd"/>
      <w:r>
        <w:rPr>
          <w:rFonts w:eastAsia="Times New Roman" w:cs="Times New Roman"/>
          <w:sz w:val="28"/>
          <w:szCs w:val="28"/>
          <w:lang w:eastAsia="uk-UA"/>
        </w:rPr>
        <w:t>, університетська бібліотека.</w:t>
      </w:r>
    </w:p>
    <w:p w:rsidR="00FE67AA" w:rsidRDefault="00BF317D">
      <w:pPr>
        <w:spacing w:line="360" w:lineRule="auto"/>
        <w:ind w:firstLine="709"/>
        <w:jc w:val="both"/>
        <w:rPr>
          <w:rFonts w:eastAsia="Times New Roman" w:cs="Times New Roman"/>
          <w:sz w:val="28"/>
          <w:szCs w:val="28"/>
          <w:lang w:eastAsia="uk-UA"/>
        </w:rPr>
      </w:pPr>
      <w:r>
        <w:rPr>
          <w:rFonts w:eastAsia="Times New Roman" w:cs="Times New Roman"/>
          <w:sz w:val="28"/>
          <w:szCs w:val="28"/>
          <w:lang w:eastAsia="uk-UA"/>
        </w:rPr>
        <w:t xml:space="preserve">З метою дослідження біографії, філософської та педагогічної спадщини видатного українського мислителя Григорія Савича Сковороди, 2005 року в Університеті Григорія Сковороди в Переяславі створено Навчально-науковий центр </w:t>
      </w:r>
      <w:proofErr w:type="spellStart"/>
      <w:r>
        <w:rPr>
          <w:rFonts w:eastAsia="Times New Roman" w:cs="Times New Roman"/>
          <w:sz w:val="28"/>
          <w:szCs w:val="28"/>
          <w:lang w:eastAsia="uk-UA"/>
        </w:rPr>
        <w:t>Сковородинознавства</w:t>
      </w:r>
      <w:proofErr w:type="spellEnd"/>
      <w:r>
        <w:rPr>
          <w:rFonts w:eastAsia="Times New Roman" w:cs="Times New Roman"/>
          <w:sz w:val="28"/>
          <w:szCs w:val="28"/>
          <w:lang w:eastAsia="uk-UA"/>
        </w:rPr>
        <w:t xml:space="preserve">. </w:t>
      </w:r>
      <w:r>
        <w:rPr>
          <w:rFonts w:cs="Times New Roman"/>
          <w:color w:val="000000"/>
          <w:sz w:val="28"/>
          <w:szCs w:val="28"/>
          <w:shd w:val="clear" w:color="auto" w:fill="FFFFFF"/>
        </w:rPr>
        <w:t xml:space="preserve">Основним завданням центру є розвиток </w:t>
      </w:r>
      <w:proofErr w:type="spellStart"/>
      <w:r w:rsidR="006902BF">
        <w:rPr>
          <w:rFonts w:cs="Times New Roman"/>
          <w:color w:val="000000"/>
          <w:sz w:val="28"/>
          <w:szCs w:val="28"/>
          <w:shd w:val="clear" w:color="auto" w:fill="FFFFFF"/>
        </w:rPr>
        <w:t>с</w:t>
      </w:r>
      <w:r>
        <w:rPr>
          <w:rFonts w:cs="Times New Roman"/>
          <w:color w:val="000000"/>
          <w:sz w:val="28"/>
          <w:szCs w:val="28"/>
          <w:shd w:val="clear" w:color="auto" w:fill="FFFFFF"/>
        </w:rPr>
        <w:t>ковородинознавства</w:t>
      </w:r>
      <w:proofErr w:type="spellEnd"/>
      <w:r>
        <w:rPr>
          <w:rFonts w:cs="Times New Roman"/>
          <w:color w:val="000000"/>
          <w:sz w:val="28"/>
          <w:szCs w:val="28"/>
          <w:shd w:val="clear" w:color="auto" w:fill="FFFFFF"/>
        </w:rPr>
        <w:t xml:space="preserve"> як галузі гуманітарних наук і педагогіки. Фахівцями центру організовуються семінари та конференції, надається методична допомога студентам і дослідникам, розробляються наукові та бібліографічні матеріали. </w:t>
      </w:r>
      <w:r>
        <w:rPr>
          <w:rFonts w:eastAsia="Times New Roman" w:cs="Times New Roman"/>
          <w:sz w:val="28"/>
          <w:szCs w:val="28"/>
          <w:lang w:eastAsia="uk-UA"/>
        </w:rPr>
        <w:t xml:space="preserve">Навчально-науковий центр </w:t>
      </w:r>
      <w:proofErr w:type="spellStart"/>
      <w:r>
        <w:rPr>
          <w:rFonts w:eastAsia="Times New Roman" w:cs="Times New Roman"/>
          <w:sz w:val="28"/>
          <w:szCs w:val="28"/>
          <w:lang w:eastAsia="uk-UA"/>
        </w:rPr>
        <w:t>Сковородинознавства</w:t>
      </w:r>
      <w:proofErr w:type="spellEnd"/>
      <w:r>
        <w:rPr>
          <w:rFonts w:cs="Times New Roman"/>
          <w:color w:val="000000"/>
          <w:sz w:val="28"/>
          <w:szCs w:val="28"/>
          <w:shd w:val="clear" w:color="auto" w:fill="FFFFFF"/>
        </w:rPr>
        <w:t xml:space="preserve"> забезпечує </w:t>
      </w:r>
      <w:r>
        <w:rPr>
          <w:rFonts w:cs="Times New Roman"/>
          <w:color w:val="000000"/>
          <w:sz w:val="28"/>
          <w:szCs w:val="28"/>
          <w:shd w:val="clear" w:color="auto" w:fill="FFFFFF"/>
        </w:rPr>
        <w:lastRenderedPageBreak/>
        <w:t xml:space="preserve">платформу для обміну думками між науковцями, студентами, громадськістю, сприяє підвищенню інтересу до особистості українського філософа і письменника. </w:t>
      </w:r>
      <w:r>
        <w:rPr>
          <w:rFonts w:eastAsia="Times New Roman" w:cs="Times New Roman"/>
          <w:sz w:val="28"/>
          <w:szCs w:val="28"/>
          <w:lang w:eastAsia="uk-UA"/>
        </w:rPr>
        <w:t xml:space="preserve">В Університеті Григорія Сковороди в Переяславі періодично виходять друком тематичні збірники наукових праць </w:t>
      </w:r>
      <w:r>
        <w:rPr>
          <w:rFonts w:eastAsia="Times New Roman" w:cs="Times New Roman"/>
          <w:bCs/>
          <w:sz w:val="28"/>
          <w:szCs w:val="28"/>
          <w:lang w:eastAsia="uk-UA"/>
        </w:rPr>
        <w:t xml:space="preserve">«Переяславські </w:t>
      </w:r>
      <w:proofErr w:type="spellStart"/>
      <w:r>
        <w:rPr>
          <w:rFonts w:eastAsia="Times New Roman" w:cs="Times New Roman"/>
          <w:bCs/>
          <w:sz w:val="28"/>
          <w:szCs w:val="28"/>
          <w:lang w:eastAsia="uk-UA"/>
        </w:rPr>
        <w:t>Сковородинівські</w:t>
      </w:r>
      <w:proofErr w:type="spellEnd"/>
      <w:r>
        <w:rPr>
          <w:rFonts w:eastAsia="Times New Roman" w:cs="Times New Roman"/>
          <w:bCs/>
          <w:sz w:val="28"/>
          <w:szCs w:val="28"/>
          <w:lang w:eastAsia="uk-UA"/>
        </w:rPr>
        <w:t xml:space="preserve"> студії», де</w:t>
      </w:r>
      <w:r>
        <w:rPr>
          <w:rFonts w:eastAsia="Times New Roman" w:cs="Times New Roman"/>
          <w:sz w:val="28"/>
          <w:szCs w:val="28"/>
          <w:lang w:eastAsia="uk-UA"/>
        </w:rPr>
        <w:t xml:space="preserve"> публікуються матеріали </w:t>
      </w:r>
      <w:proofErr w:type="spellStart"/>
      <w:r>
        <w:rPr>
          <w:rFonts w:eastAsia="Times New Roman" w:cs="Times New Roman"/>
          <w:sz w:val="28"/>
          <w:szCs w:val="28"/>
          <w:lang w:eastAsia="uk-UA"/>
        </w:rPr>
        <w:t>Сковородинівських</w:t>
      </w:r>
      <w:proofErr w:type="spellEnd"/>
      <w:r>
        <w:rPr>
          <w:rFonts w:eastAsia="Times New Roman" w:cs="Times New Roman"/>
          <w:sz w:val="28"/>
          <w:szCs w:val="28"/>
          <w:lang w:eastAsia="uk-UA"/>
        </w:rPr>
        <w:t xml:space="preserve"> читань, бібліографічні огляди нової літератури, розвідки та аналіз епістолярної спадщини Григорія Сковороди.</w:t>
      </w:r>
    </w:p>
    <w:p w:rsidR="00FE67AA" w:rsidRDefault="00BF317D">
      <w:pPr>
        <w:spacing w:line="360" w:lineRule="auto"/>
        <w:ind w:firstLine="709"/>
        <w:jc w:val="both"/>
        <w:rPr>
          <w:rFonts w:eastAsia="Times New Roman" w:cs="Times New Roman"/>
          <w:sz w:val="28"/>
          <w:szCs w:val="28"/>
          <w:lang w:eastAsia="uk-UA"/>
        </w:rPr>
      </w:pPr>
      <w:r>
        <w:rPr>
          <w:rFonts w:eastAsia="Times New Roman" w:cs="Times New Roman"/>
          <w:sz w:val="28"/>
          <w:szCs w:val="28"/>
          <w:lang w:eastAsia="uk-UA"/>
        </w:rPr>
        <w:t xml:space="preserve">Важливу роль у поширенні знань про Г. С. Сковороду відіграє університетська бібліотека, співробітники якої займаються бібліографічними дослідженнями та систематизацією розвідок про життя та діяльність видатного українського філософа. Упродовж 2006–2022 рр. фахівцями бібліотеки було реалізовано три ґрунтовні бібліографічні </w:t>
      </w:r>
      <w:proofErr w:type="spellStart"/>
      <w:r>
        <w:rPr>
          <w:rFonts w:eastAsia="Times New Roman" w:cs="Times New Roman"/>
          <w:sz w:val="28"/>
          <w:szCs w:val="28"/>
          <w:lang w:eastAsia="uk-UA"/>
        </w:rPr>
        <w:t>проєкти</w:t>
      </w:r>
      <w:proofErr w:type="spellEnd"/>
      <w:r>
        <w:rPr>
          <w:rFonts w:eastAsia="Times New Roman" w:cs="Times New Roman"/>
          <w:sz w:val="28"/>
          <w:szCs w:val="28"/>
          <w:lang w:eastAsia="uk-UA"/>
        </w:rPr>
        <w:t xml:space="preserve"> у цьому напрямі.</w:t>
      </w:r>
    </w:p>
    <w:p w:rsidR="00FE67AA" w:rsidRDefault="00BF317D">
      <w:pPr>
        <w:spacing w:line="360" w:lineRule="auto"/>
        <w:ind w:firstLine="709"/>
        <w:jc w:val="both"/>
        <w:rPr>
          <w:rFonts w:eastAsia="Times New Roman" w:cs="Times New Roman"/>
          <w:sz w:val="28"/>
          <w:szCs w:val="28"/>
          <w:lang w:eastAsia="uk-UA"/>
        </w:rPr>
      </w:pPr>
      <w:r>
        <w:rPr>
          <w:rFonts w:eastAsia="Times New Roman" w:cs="Times New Roman"/>
          <w:sz w:val="28"/>
          <w:szCs w:val="28"/>
          <w:lang w:eastAsia="uk-UA"/>
        </w:rPr>
        <w:t xml:space="preserve">Результатом спільної дослідницької роботи фахівців Навчально-наукового центру </w:t>
      </w:r>
      <w:proofErr w:type="spellStart"/>
      <w:r>
        <w:rPr>
          <w:rFonts w:eastAsia="Times New Roman" w:cs="Times New Roman"/>
          <w:sz w:val="28"/>
          <w:szCs w:val="28"/>
          <w:lang w:eastAsia="uk-UA"/>
        </w:rPr>
        <w:t>Сковородинознавства</w:t>
      </w:r>
      <w:proofErr w:type="spellEnd"/>
      <w:r>
        <w:rPr>
          <w:rFonts w:eastAsia="Times New Roman" w:cs="Times New Roman"/>
          <w:sz w:val="28"/>
          <w:szCs w:val="28"/>
          <w:lang w:eastAsia="uk-UA"/>
        </w:rPr>
        <w:t xml:space="preserve"> та бібліотеки щодо постаті Григорія Сковороди став ф</w:t>
      </w:r>
      <w:r>
        <w:rPr>
          <w:rFonts w:eastAsia="Times New Roman" w:cs="Times New Roman"/>
          <w:bCs/>
          <w:sz w:val="28"/>
          <w:szCs w:val="28"/>
          <w:lang w:eastAsia="uk-UA"/>
        </w:rPr>
        <w:t xml:space="preserve">ундаментальний </w:t>
      </w:r>
      <w:proofErr w:type="spellStart"/>
      <w:r>
        <w:rPr>
          <w:rFonts w:eastAsia="Times New Roman" w:cs="Times New Roman"/>
          <w:bCs/>
          <w:sz w:val="28"/>
          <w:szCs w:val="28"/>
          <w:lang w:eastAsia="uk-UA"/>
        </w:rPr>
        <w:t>біобібліографічний</w:t>
      </w:r>
      <w:proofErr w:type="spellEnd"/>
      <w:r>
        <w:rPr>
          <w:rFonts w:eastAsia="Times New Roman" w:cs="Times New Roman"/>
          <w:bCs/>
          <w:sz w:val="28"/>
          <w:szCs w:val="28"/>
          <w:lang w:eastAsia="uk-UA"/>
        </w:rPr>
        <w:t xml:space="preserve"> покажчик </w:t>
      </w:r>
      <w:r>
        <w:rPr>
          <w:rFonts w:eastAsia="Times New Roman" w:cs="Times New Roman"/>
          <w:i/>
          <w:iCs/>
          <w:sz w:val="28"/>
          <w:szCs w:val="28"/>
          <w:lang w:eastAsia="uk-UA"/>
        </w:rPr>
        <w:t xml:space="preserve">«Григорій Сковорода (1722–1794)» </w:t>
      </w:r>
      <w:r>
        <w:rPr>
          <w:rFonts w:eastAsia="Times New Roman" w:cs="Times New Roman"/>
          <w:i/>
          <w:sz w:val="28"/>
          <w:szCs w:val="28"/>
          <w:lang w:eastAsia="uk-UA"/>
        </w:rPr>
        <w:t xml:space="preserve">(укладачі: О. </w:t>
      </w:r>
      <w:proofErr w:type="spellStart"/>
      <w:r>
        <w:rPr>
          <w:rFonts w:eastAsia="Times New Roman" w:cs="Times New Roman"/>
          <w:i/>
          <w:sz w:val="28"/>
          <w:szCs w:val="28"/>
          <w:lang w:eastAsia="uk-UA"/>
        </w:rPr>
        <w:t>Шкира</w:t>
      </w:r>
      <w:proofErr w:type="spellEnd"/>
      <w:r>
        <w:rPr>
          <w:rFonts w:eastAsia="Times New Roman" w:cs="Times New Roman"/>
          <w:i/>
          <w:sz w:val="28"/>
          <w:szCs w:val="28"/>
          <w:lang w:eastAsia="uk-UA"/>
        </w:rPr>
        <w:t>, А. Яковенко, І. Корж та ін.; Переяслав-Хмельницький, 2006)</w:t>
      </w:r>
      <w:r>
        <w:rPr>
          <w:rFonts w:eastAsia="Times New Roman" w:cs="Times New Roman"/>
          <w:sz w:val="28"/>
          <w:szCs w:val="28"/>
          <w:lang w:eastAsia="uk-UA"/>
        </w:rPr>
        <w:t xml:space="preserve">. Покажчик охоплює найповнішу на той час інформацію про вивчення спадщини філософа і включає наукові праці, текстологічні дослідження та джерела. Посібник містить окремий розділ </w:t>
      </w:r>
      <w:r>
        <w:rPr>
          <w:rFonts w:eastAsia="Times New Roman" w:cs="Times New Roman"/>
          <w:bCs/>
          <w:sz w:val="28"/>
          <w:szCs w:val="28"/>
          <w:lang w:eastAsia="uk-UA"/>
        </w:rPr>
        <w:t>«Переяславщина в житті Г. Сковороди»</w:t>
      </w:r>
      <w:r>
        <w:rPr>
          <w:rFonts w:eastAsia="Times New Roman" w:cs="Times New Roman"/>
          <w:sz w:val="28"/>
          <w:szCs w:val="28"/>
          <w:lang w:eastAsia="uk-UA"/>
        </w:rPr>
        <w:t>, у якому детально розписано літературу про його перебування в Переяславському колегіумі та написання збірки «Сад божественних пісень». Хронологічне охоплення літератури у біобібліографії – 1912–2005 рр.</w:t>
      </w:r>
      <w:r>
        <w:rPr>
          <w:rFonts w:eastAsia="Times New Roman" w:cs="Times New Roman"/>
          <w:sz w:val="28"/>
          <w:szCs w:val="28"/>
          <w:lang w:val="ru-RU" w:eastAsia="uk-UA"/>
        </w:rPr>
        <w:t xml:space="preserve"> </w:t>
      </w:r>
      <w:r>
        <w:rPr>
          <w:rFonts w:eastAsia="Times New Roman" w:cs="Times New Roman"/>
          <w:sz w:val="28"/>
          <w:szCs w:val="28"/>
          <w:lang w:eastAsia="uk-UA"/>
        </w:rPr>
        <w:t xml:space="preserve">Матеріал у покажчику подано за розділами: </w:t>
      </w:r>
      <w:r>
        <w:rPr>
          <w:rFonts w:eastAsia="Times New Roman" w:cs="Times New Roman"/>
          <w:bCs/>
          <w:sz w:val="28"/>
          <w:szCs w:val="28"/>
          <w:lang w:eastAsia="uk-UA"/>
        </w:rPr>
        <w:t>1. Покажчик творів Григорія Сковороди; 2. Життєвий і творчий шлях Григорія Сковороди; 3. Григорій Сковорода – видатний філософ;</w:t>
      </w:r>
      <w:r>
        <w:rPr>
          <w:rFonts w:eastAsia="Times New Roman" w:cs="Times New Roman"/>
          <w:bCs/>
          <w:sz w:val="28"/>
          <w:szCs w:val="28"/>
          <w:lang w:val="ru-RU" w:eastAsia="uk-UA"/>
        </w:rPr>
        <w:t xml:space="preserve"> </w:t>
      </w:r>
      <w:r>
        <w:rPr>
          <w:rFonts w:eastAsia="Times New Roman" w:cs="Times New Roman"/>
          <w:bCs/>
          <w:sz w:val="28"/>
          <w:szCs w:val="28"/>
          <w:lang w:eastAsia="uk-UA"/>
        </w:rPr>
        <w:t xml:space="preserve">4. Етичні, </w:t>
      </w:r>
      <w:proofErr w:type="spellStart"/>
      <w:r>
        <w:rPr>
          <w:rFonts w:eastAsia="Times New Roman" w:cs="Times New Roman"/>
          <w:bCs/>
          <w:sz w:val="28"/>
          <w:szCs w:val="28"/>
          <w:lang w:eastAsia="uk-UA"/>
        </w:rPr>
        <w:t>релігієзнавчі</w:t>
      </w:r>
      <w:proofErr w:type="spellEnd"/>
      <w:r>
        <w:rPr>
          <w:rFonts w:eastAsia="Times New Roman" w:cs="Times New Roman"/>
          <w:bCs/>
          <w:sz w:val="28"/>
          <w:szCs w:val="28"/>
          <w:lang w:eastAsia="uk-UA"/>
        </w:rPr>
        <w:t xml:space="preserve">, суспільні погляди Г. Сковороди; 5. </w:t>
      </w:r>
      <w:proofErr w:type="spellStart"/>
      <w:r>
        <w:rPr>
          <w:rFonts w:eastAsia="Times New Roman" w:cs="Times New Roman"/>
          <w:bCs/>
          <w:sz w:val="28"/>
          <w:szCs w:val="28"/>
          <w:lang w:eastAsia="uk-UA"/>
        </w:rPr>
        <w:t>Мистецько</w:t>
      </w:r>
      <w:proofErr w:type="spellEnd"/>
      <w:r>
        <w:rPr>
          <w:rFonts w:eastAsia="Times New Roman" w:cs="Times New Roman"/>
          <w:bCs/>
          <w:sz w:val="28"/>
          <w:szCs w:val="28"/>
          <w:lang w:eastAsia="uk-UA"/>
        </w:rPr>
        <w:t>-естетичні погляди. Музика в житті Г. Сковороди;</w:t>
      </w:r>
      <w:r w:rsidRPr="00BF317D">
        <w:rPr>
          <w:rFonts w:eastAsia="Times New Roman" w:cs="Times New Roman"/>
          <w:bCs/>
          <w:sz w:val="28"/>
          <w:szCs w:val="28"/>
          <w:lang w:val="ru-RU" w:eastAsia="uk-UA"/>
        </w:rPr>
        <w:t xml:space="preserve"> </w:t>
      </w:r>
      <w:r>
        <w:rPr>
          <w:rFonts w:eastAsia="Times New Roman" w:cs="Times New Roman"/>
          <w:bCs/>
          <w:sz w:val="28"/>
          <w:szCs w:val="28"/>
          <w:lang w:eastAsia="uk-UA"/>
        </w:rPr>
        <w:t xml:space="preserve">6. Педагогічні погляди та </w:t>
      </w:r>
      <w:proofErr w:type="spellStart"/>
      <w:r>
        <w:rPr>
          <w:rFonts w:eastAsia="Times New Roman" w:cs="Times New Roman"/>
          <w:bCs/>
          <w:sz w:val="28"/>
          <w:szCs w:val="28"/>
          <w:lang w:eastAsia="uk-UA"/>
        </w:rPr>
        <w:t>освітньо</w:t>
      </w:r>
      <w:proofErr w:type="spellEnd"/>
      <w:r>
        <w:rPr>
          <w:rFonts w:eastAsia="Times New Roman" w:cs="Times New Roman"/>
          <w:bCs/>
          <w:sz w:val="28"/>
          <w:szCs w:val="28"/>
          <w:lang w:eastAsia="uk-UA"/>
        </w:rPr>
        <w:t xml:space="preserve">-педагогічна діяльність Г. Сковороди; 7. Літературно-художня і літературознавча спадщина Григорія Сковороди в наукових дослідженнях; 8. </w:t>
      </w:r>
      <w:r>
        <w:rPr>
          <w:rFonts w:eastAsia="Times New Roman" w:cs="Times New Roman"/>
          <w:bCs/>
          <w:sz w:val="28"/>
          <w:szCs w:val="28"/>
          <w:lang w:eastAsia="uk-UA"/>
        </w:rPr>
        <w:lastRenderedPageBreak/>
        <w:t xml:space="preserve">Переяславщина в житті Г. Сковороди. Допоміжний апарат містить </w:t>
      </w:r>
      <w:r>
        <w:rPr>
          <w:rFonts w:eastAsia="Times New Roman" w:cs="Times New Roman"/>
          <w:sz w:val="28"/>
          <w:szCs w:val="28"/>
          <w:lang w:eastAsia="uk-UA"/>
        </w:rPr>
        <w:t>іменний покажчик (авторів, упорядників, редакторів) і алфавітний покажчик назв праць.</w:t>
      </w:r>
    </w:p>
    <w:p w:rsidR="00FE67AA" w:rsidRDefault="00BF317D">
      <w:pPr>
        <w:spacing w:line="360" w:lineRule="auto"/>
        <w:ind w:firstLine="709"/>
        <w:jc w:val="both"/>
        <w:rPr>
          <w:rFonts w:cs="Times New Roman"/>
          <w:sz w:val="28"/>
          <w:szCs w:val="28"/>
        </w:rPr>
      </w:pPr>
      <w:r>
        <w:rPr>
          <w:rFonts w:eastAsia="Times New Roman" w:cs="Times New Roman"/>
          <w:sz w:val="28"/>
          <w:szCs w:val="28"/>
          <w:lang w:eastAsia="uk-UA"/>
        </w:rPr>
        <w:t xml:space="preserve">Упродовж 2009–2017 рр. бібліотекою Університету Григорія Сковороди в Переяславі у співпраці з Науково-технічною бібліотекою Національного гірничого університету підготовлено ґрунтовний науково-допоміжний </w:t>
      </w:r>
      <w:proofErr w:type="spellStart"/>
      <w:r>
        <w:rPr>
          <w:rFonts w:eastAsia="Times New Roman" w:cs="Times New Roman"/>
          <w:sz w:val="28"/>
          <w:szCs w:val="28"/>
          <w:lang w:eastAsia="uk-UA"/>
        </w:rPr>
        <w:t>біобібліографічний</w:t>
      </w:r>
      <w:proofErr w:type="spellEnd"/>
      <w:r>
        <w:rPr>
          <w:rFonts w:eastAsia="Times New Roman" w:cs="Times New Roman"/>
          <w:sz w:val="28"/>
          <w:szCs w:val="28"/>
          <w:lang w:eastAsia="uk-UA"/>
        </w:rPr>
        <w:t xml:space="preserve"> покажчик у чотирьох випусках </w:t>
      </w:r>
      <w:r>
        <w:rPr>
          <w:rFonts w:eastAsia="Times New Roman" w:cs="Times New Roman"/>
          <w:i/>
          <w:sz w:val="28"/>
          <w:szCs w:val="28"/>
          <w:lang w:eastAsia="uk-UA"/>
        </w:rPr>
        <w:t xml:space="preserve">«Григорій Сковорода (1722–1794)» (укладачі: О. </w:t>
      </w:r>
      <w:proofErr w:type="spellStart"/>
      <w:r>
        <w:rPr>
          <w:rFonts w:eastAsia="Times New Roman" w:cs="Times New Roman"/>
          <w:i/>
          <w:sz w:val="28"/>
          <w:szCs w:val="28"/>
          <w:lang w:eastAsia="uk-UA"/>
        </w:rPr>
        <w:t>Шкира</w:t>
      </w:r>
      <w:proofErr w:type="spellEnd"/>
      <w:r>
        <w:rPr>
          <w:rFonts w:eastAsia="Times New Roman" w:cs="Times New Roman"/>
          <w:i/>
          <w:sz w:val="28"/>
          <w:szCs w:val="28"/>
          <w:lang w:eastAsia="uk-UA"/>
        </w:rPr>
        <w:t>, А. Яковенко, І. Корж та ін.; Переяслав-Хмельницький, 2009, 2010, 2012, 2017)</w:t>
      </w:r>
      <w:r>
        <w:rPr>
          <w:rFonts w:eastAsia="Times New Roman" w:cs="Times New Roman"/>
          <w:sz w:val="28"/>
          <w:szCs w:val="28"/>
          <w:lang w:eastAsia="uk-UA"/>
        </w:rPr>
        <w:t xml:space="preserve">. </w:t>
      </w:r>
      <w:r>
        <w:rPr>
          <w:rFonts w:cs="Times New Roman"/>
          <w:spacing w:val="3"/>
          <w:sz w:val="28"/>
          <w:szCs w:val="28"/>
          <w:shd w:val="clear" w:color="auto" w:fill="FFFFFF"/>
        </w:rPr>
        <w:t xml:space="preserve">Видання присвячене 290-й (1–3-й випуски) та 295-й (4-й випуск) річницям від дня народження Григорія Сковороди </w:t>
      </w:r>
      <w:r w:rsidR="00B36C5F">
        <w:rPr>
          <w:rFonts w:cs="Times New Roman"/>
          <w:spacing w:val="3"/>
          <w:sz w:val="28"/>
          <w:szCs w:val="28"/>
          <w:shd w:val="clear" w:color="auto" w:fill="FFFFFF"/>
        </w:rPr>
        <w:t>і</w:t>
      </w:r>
      <w:r>
        <w:rPr>
          <w:rFonts w:cs="Times New Roman"/>
          <w:spacing w:val="3"/>
          <w:sz w:val="28"/>
          <w:szCs w:val="28"/>
          <w:shd w:val="clear" w:color="auto" w:fill="FFFFFF"/>
        </w:rPr>
        <w:t xml:space="preserve"> висвітлює його життєвий та творчий шлях, педагогічні і філософські погляди. У покажчику с</w:t>
      </w:r>
      <w:r>
        <w:rPr>
          <w:rFonts w:eastAsia="Times New Roman" w:cs="Times New Roman"/>
          <w:sz w:val="28"/>
          <w:szCs w:val="28"/>
          <w:lang w:eastAsia="uk-UA"/>
        </w:rPr>
        <w:t xml:space="preserve">истематизовано </w:t>
      </w:r>
      <w:r>
        <w:rPr>
          <w:rFonts w:cs="Times New Roman"/>
          <w:sz w:val="28"/>
          <w:szCs w:val="28"/>
        </w:rPr>
        <w:t xml:space="preserve">твори Г. Сковороди, літературу про його життя і творчість, матеріали про увічнення пам’яті мислителя та бібліографічні видання. Розкриттю змісту матеріалів сприяють анотації до кожного опрацьованого джерела. Хронологічне охоплення матеріалів: 1-й випуск – 1912–2006 рр.; 2-й випуск – 1912–2009 рр.; 3-й випуск – 1945–2012 рр.; 4-й випуск – </w:t>
      </w:r>
      <w:proofErr w:type="spellStart"/>
      <w:r>
        <w:rPr>
          <w:rFonts w:cs="Times New Roman"/>
          <w:sz w:val="28"/>
          <w:szCs w:val="28"/>
        </w:rPr>
        <w:t>препринтне</w:t>
      </w:r>
      <w:proofErr w:type="spellEnd"/>
      <w:r>
        <w:rPr>
          <w:rFonts w:cs="Times New Roman"/>
          <w:sz w:val="28"/>
          <w:szCs w:val="28"/>
        </w:rPr>
        <w:t>, зведене і доповнене видання – 1899–2017 рр. Допоміжний апарат містить іменні покажчики до 1–3-го випусків книги.</w:t>
      </w:r>
    </w:p>
    <w:p w:rsidR="00FE67AA" w:rsidRDefault="00BF317D">
      <w:pPr>
        <w:spacing w:line="360" w:lineRule="auto"/>
        <w:ind w:firstLine="709"/>
        <w:jc w:val="both"/>
        <w:rPr>
          <w:rFonts w:cs="Times New Roman"/>
          <w:sz w:val="28"/>
          <w:szCs w:val="28"/>
        </w:rPr>
      </w:pPr>
      <w:r>
        <w:rPr>
          <w:rFonts w:eastAsia="Times New Roman" w:cs="Times New Roman"/>
          <w:sz w:val="28"/>
          <w:szCs w:val="28"/>
          <w:lang w:eastAsia="uk-UA"/>
        </w:rPr>
        <w:t xml:space="preserve">2022 року 4-й випуск науково-допоміжного </w:t>
      </w:r>
      <w:proofErr w:type="spellStart"/>
      <w:r>
        <w:rPr>
          <w:rFonts w:eastAsia="Times New Roman" w:cs="Times New Roman"/>
          <w:sz w:val="28"/>
          <w:szCs w:val="28"/>
          <w:lang w:eastAsia="uk-UA"/>
        </w:rPr>
        <w:t>біобібліографічного</w:t>
      </w:r>
      <w:proofErr w:type="spellEnd"/>
      <w:r>
        <w:rPr>
          <w:rFonts w:eastAsia="Times New Roman" w:cs="Times New Roman"/>
          <w:sz w:val="28"/>
          <w:szCs w:val="28"/>
          <w:lang w:eastAsia="uk-UA"/>
        </w:rPr>
        <w:t xml:space="preserve"> покажчика </w:t>
      </w:r>
      <w:r>
        <w:rPr>
          <w:rFonts w:eastAsia="Times New Roman" w:cs="Times New Roman"/>
          <w:i/>
          <w:sz w:val="28"/>
          <w:szCs w:val="28"/>
          <w:lang w:eastAsia="uk-UA"/>
        </w:rPr>
        <w:t xml:space="preserve">«Григорій Сковорода (1722–1794)» (Переяслав-Хмельницький, 2017)  </w:t>
      </w:r>
      <w:r>
        <w:rPr>
          <w:rFonts w:eastAsia="Times New Roman" w:cs="Times New Roman"/>
          <w:sz w:val="28"/>
          <w:szCs w:val="28"/>
          <w:lang w:eastAsia="uk-UA"/>
        </w:rPr>
        <w:t xml:space="preserve">було доопрацьовано і значно розширено. </w:t>
      </w:r>
      <w:r>
        <w:rPr>
          <w:rFonts w:cs="Times New Roman"/>
          <w:sz w:val="28"/>
          <w:szCs w:val="28"/>
        </w:rPr>
        <w:t xml:space="preserve">На честь 300-х роковин від дня народження українського мислителя </w:t>
      </w:r>
      <w:r>
        <w:rPr>
          <w:rFonts w:eastAsia="Times New Roman" w:cs="Times New Roman"/>
          <w:sz w:val="28"/>
          <w:szCs w:val="28"/>
          <w:lang w:eastAsia="uk-UA"/>
        </w:rPr>
        <w:t xml:space="preserve">вийшло друком видання </w:t>
      </w:r>
      <w:r>
        <w:rPr>
          <w:rFonts w:eastAsia="Times New Roman" w:cs="Times New Roman"/>
          <w:i/>
          <w:sz w:val="28"/>
          <w:szCs w:val="28"/>
          <w:lang w:eastAsia="uk-UA"/>
        </w:rPr>
        <w:t xml:space="preserve">«Григорій Сковорода (1722–1794): науково-допоміжний </w:t>
      </w:r>
      <w:proofErr w:type="spellStart"/>
      <w:r>
        <w:rPr>
          <w:rFonts w:eastAsia="Times New Roman" w:cs="Times New Roman"/>
          <w:i/>
          <w:sz w:val="28"/>
          <w:szCs w:val="28"/>
          <w:lang w:eastAsia="uk-UA"/>
        </w:rPr>
        <w:t>біобібліографічний</w:t>
      </w:r>
      <w:proofErr w:type="spellEnd"/>
      <w:r>
        <w:rPr>
          <w:rFonts w:eastAsia="Times New Roman" w:cs="Times New Roman"/>
          <w:i/>
          <w:sz w:val="28"/>
          <w:szCs w:val="28"/>
          <w:lang w:eastAsia="uk-UA"/>
        </w:rPr>
        <w:t xml:space="preserve"> покажчик», </w:t>
      </w:r>
      <w:r>
        <w:rPr>
          <w:rFonts w:eastAsia="Times New Roman" w:cs="Times New Roman"/>
          <w:sz w:val="28"/>
          <w:szCs w:val="28"/>
          <w:lang w:eastAsia="uk-UA"/>
        </w:rPr>
        <w:t>випуск 4, частини 1, 2</w:t>
      </w:r>
      <w:r>
        <w:rPr>
          <w:rFonts w:eastAsia="Times New Roman" w:cs="Times New Roman"/>
          <w:i/>
          <w:sz w:val="28"/>
          <w:szCs w:val="28"/>
          <w:lang w:eastAsia="uk-UA"/>
        </w:rPr>
        <w:t xml:space="preserve"> (укладачі: О. </w:t>
      </w:r>
      <w:proofErr w:type="spellStart"/>
      <w:r>
        <w:rPr>
          <w:rFonts w:eastAsia="Times New Roman" w:cs="Times New Roman"/>
          <w:i/>
          <w:sz w:val="28"/>
          <w:szCs w:val="28"/>
          <w:lang w:eastAsia="uk-UA"/>
        </w:rPr>
        <w:t>Шкира</w:t>
      </w:r>
      <w:proofErr w:type="spellEnd"/>
      <w:r>
        <w:rPr>
          <w:rFonts w:eastAsia="Times New Roman" w:cs="Times New Roman"/>
          <w:i/>
          <w:sz w:val="28"/>
          <w:szCs w:val="28"/>
          <w:lang w:eastAsia="uk-UA"/>
        </w:rPr>
        <w:t>, А. Яковенко; Переяслав, 2022)</w:t>
      </w:r>
      <w:r>
        <w:rPr>
          <w:rFonts w:eastAsia="Times New Roman" w:cs="Times New Roman"/>
          <w:sz w:val="28"/>
          <w:szCs w:val="28"/>
          <w:lang w:eastAsia="uk-UA"/>
        </w:rPr>
        <w:t xml:space="preserve">. До 1-ї частини посібника включено бібліографію творів Г. Сковороди, літературу про нього, джерела про увічнення пам’яті поета і філософа, бібліографічні видання з фондів університетської бібліотеки, Навчально-наукового центру </w:t>
      </w:r>
      <w:proofErr w:type="spellStart"/>
      <w:r>
        <w:rPr>
          <w:rFonts w:eastAsia="Times New Roman" w:cs="Times New Roman"/>
          <w:sz w:val="28"/>
          <w:szCs w:val="28"/>
          <w:lang w:eastAsia="uk-UA"/>
        </w:rPr>
        <w:t>Сковородинознавства</w:t>
      </w:r>
      <w:proofErr w:type="spellEnd"/>
      <w:r>
        <w:rPr>
          <w:rFonts w:eastAsia="Times New Roman" w:cs="Times New Roman"/>
          <w:sz w:val="28"/>
          <w:szCs w:val="28"/>
          <w:lang w:eastAsia="uk-UA"/>
        </w:rPr>
        <w:t xml:space="preserve">, Меморіального музею Г. С. Сковороди, Меморіального музею архітектора В. Г. Заболотного у місті Переяславі. Систематизовано </w:t>
      </w:r>
      <w:r>
        <w:rPr>
          <w:rFonts w:eastAsia="Times New Roman" w:cs="Times New Roman"/>
          <w:sz w:val="28"/>
          <w:szCs w:val="28"/>
          <w:lang w:eastAsia="uk-UA"/>
        </w:rPr>
        <w:lastRenderedPageBreak/>
        <w:t xml:space="preserve">3670 джерел за </w:t>
      </w:r>
      <w:r>
        <w:rPr>
          <w:rFonts w:cs="Times New Roman"/>
          <w:sz w:val="28"/>
          <w:szCs w:val="28"/>
        </w:rPr>
        <w:t xml:space="preserve">1899–2017 рр. </w:t>
      </w:r>
      <w:r>
        <w:rPr>
          <w:rFonts w:eastAsia="Times New Roman" w:cs="Times New Roman"/>
          <w:sz w:val="28"/>
          <w:szCs w:val="28"/>
          <w:lang w:eastAsia="uk-UA"/>
        </w:rPr>
        <w:t>До 2-ї частини увійшло 1346 бібліографічних записів про Г. С. Сковороду, його життя та діяльність, зібраних упродовж 2018–2022 рр.</w:t>
      </w:r>
      <w:r>
        <w:rPr>
          <w:rFonts w:eastAsia="Times New Roman" w:cs="Times New Roman"/>
          <w:sz w:val="28"/>
          <w:szCs w:val="28"/>
          <w:lang w:val="ru-RU" w:eastAsia="uk-UA"/>
        </w:rPr>
        <w:t xml:space="preserve"> </w:t>
      </w:r>
      <w:r>
        <w:rPr>
          <w:rFonts w:cs="Times New Roman"/>
          <w:sz w:val="28"/>
          <w:szCs w:val="28"/>
        </w:rPr>
        <w:t>Науково-довідковий апарат обох частин містить іменний покажчик і тематичний краєзнавчий покажчик «</w:t>
      </w:r>
      <w:proofErr w:type="spellStart"/>
      <w:r>
        <w:rPr>
          <w:rFonts w:cs="Times New Roman"/>
          <w:sz w:val="28"/>
          <w:szCs w:val="28"/>
        </w:rPr>
        <w:t>Переяславіка</w:t>
      </w:r>
      <w:proofErr w:type="spellEnd"/>
      <w:r>
        <w:rPr>
          <w:rFonts w:cs="Times New Roman"/>
          <w:sz w:val="28"/>
          <w:szCs w:val="28"/>
        </w:rPr>
        <w:t>».</w:t>
      </w:r>
    </w:p>
    <w:p w:rsidR="00FE67AA" w:rsidRDefault="00BF317D">
      <w:pPr>
        <w:spacing w:line="360" w:lineRule="auto"/>
        <w:ind w:firstLine="709"/>
        <w:jc w:val="both"/>
        <w:rPr>
          <w:rFonts w:cs="Times New Roman"/>
          <w:sz w:val="28"/>
          <w:szCs w:val="28"/>
        </w:rPr>
      </w:pPr>
      <w:r>
        <w:rPr>
          <w:rFonts w:cs="Times New Roman"/>
          <w:sz w:val="28"/>
          <w:szCs w:val="28"/>
        </w:rPr>
        <w:t xml:space="preserve">Підсумовуючи, зазначимо, що бібліографічні </w:t>
      </w:r>
      <w:proofErr w:type="spellStart"/>
      <w:r>
        <w:rPr>
          <w:rFonts w:cs="Times New Roman"/>
          <w:sz w:val="28"/>
          <w:szCs w:val="28"/>
        </w:rPr>
        <w:t>проєкти</w:t>
      </w:r>
      <w:proofErr w:type="spellEnd"/>
      <w:r>
        <w:rPr>
          <w:rFonts w:cs="Times New Roman"/>
          <w:sz w:val="28"/>
          <w:szCs w:val="28"/>
        </w:rPr>
        <w:t xml:space="preserve"> </w:t>
      </w:r>
      <w:r>
        <w:rPr>
          <w:rFonts w:eastAsia="Times New Roman" w:cs="Times New Roman"/>
          <w:sz w:val="28"/>
          <w:szCs w:val="28"/>
          <w:lang w:eastAsia="uk-UA"/>
        </w:rPr>
        <w:t xml:space="preserve">бібліотеки Університету Григорія Сковороди в Переяславі щодо вивчення постаті українського філософа і педагога Григорія Сковороди роблять значний внесок у </w:t>
      </w:r>
      <w:r>
        <w:rPr>
          <w:rFonts w:cs="Times New Roman"/>
          <w:sz w:val="28"/>
          <w:szCs w:val="28"/>
        </w:rPr>
        <w:t>формування національної бібліографії, розвиток науки і культури. Згадані видання створюють нову джерельну базу для</w:t>
      </w:r>
      <w:r>
        <w:rPr>
          <w:rFonts w:cs="Times New Roman"/>
          <w:sz w:val="28"/>
          <w:szCs w:val="28"/>
          <w:lang w:val="ru-RU"/>
        </w:rPr>
        <w:t xml:space="preserve"> </w:t>
      </w:r>
      <w:r>
        <w:rPr>
          <w:rFonts w:cs="Times New Roman"/>
          <w:sz w:val="28"/>
          <w:szCs w:val="28"/>
        </w:rPr>
        <w:t xml:space="preserve">подальшого розвитку наукових досліджень у сфері </w:t>
      </w:r>
      <w:proofErr w:type="spellStart"/>
      <w:r>
        <w:rPr>
          <w:rFonts w:eastAsia="Times New Roman" w:cs="Times New Roman"/>
          <w:sz w:val="28"/>
          <w:szCs w:val="28"/>
          <w:lang w:eastAsia="uk-UA"/>
        </w:rPr>
        <w:t>Сковородинознавства</w:t>
      </w:r>
      <w:proofErr w:type="spellEnd"/>
      <w:r>
        <w:rPr>
          <w:rFonts w:cs="Times New Roman"/>
          <w:sz w:val="28"/>
          <w:szCs w:val="28"/>
        </w:rPr>
        <w:t xml:space="preserve">, </w:t>
      </w:r>
      <w:r>
        <w:rPr>
          <w:rFonts w:eastAsia="Times New Roman" w:cs="Times New Roman"/>
          <w:sz w:val="28"/>
          <w:szCs w:val="28"/>
          <w:lang w:eastAsia="uk-UA"/>
        </w:rPr>
        <w:t xml:space="preserve">розширюють можливості наукового пошуку інформації, </w:t>
      </w:r>
      <w:r>
        <w:rPr>
          <w:rFonts w:cs="Times New Roman"/>
          <w:sz w:val="28"/>
          <w:szCs w:val="28"/>
        </w:rPr>
        <w:t>популяризують особистість Григорія Сковороди в Україні та світі.</w:t>
      </w:r>
    </w:p>
    <w:p w:rsidR="00FE67AA" w:rsidRDefault="00FE67AA">
      <w:pPr>
        <w:spacing w:line="360" w:lineRule="auto"/>
        <w:ind w:firstLine="709"/>
        <w:jc w:val="both"/>
        <w:rPr>
          <w:rFonts w:cs="Times New Roman"/>
          <w:sz w:val="28"/>
          <w:szCs w:val="28"/>
        </w:rPr>
      </w:pPr>
    </w:p>
    <w:p w:rsidR="00FE67AA" w:rsidRDefault="00BF317D">
      <w:pPr>
        <w:spacing w:line="360" w:lineRule="auto"/>
        <w:ind w:left="57"/>
        <w:jc w:val="both"/>
        <w:rPr>
          <w:b/>
          <w:sz w:val="28"/>
          <w:szCs w:val="28"/>
          <w:lang w:val="en-US" w:eastAsia="uk-UA"/>
        </w:rPr>
      </w:pPr>
      <w:r>
        <w:rPr>
          <w:sz w:val="28"/>
          <w:szCs w:val="28"/>
          <w:lang w:val="en-US"/>
        </w:rPr>
        <w:t xml:space="preserve">UDC </w:t>
      </w:r>
      <w:r>
        <w:rPr>
          <w:sz w:val="28"/>
          <w:szCs w:val="28"/>
        </w:rPr>
        <w:t>(01</w:t>
      </w:r>
      <w:proofErr w:type="gramStart"/>
      <w:r>
        <w:rPr>
          <w:sz w:val="28"/>
          <w:szCs w:val="28"/>
        </w:rPr>
        <w:t>).</w:t>
      </w:r>
      <w:proofErr w:type="spellStart"/>
      <w:r>
        <w:rPr>
          <w:sz w:val="28"/>
          <w:szCs w:val="28"/>
          <w:lang w:val="en-US"/>
        </w:rPr>
        <w:t>Skovoroda</w:t>
      </w:r>
      <w:proofErr w:type="spellEnd"/>
      <w:proofErr w:type="gramEnd"/>
      <w:r>
        <w:rPr>
          <w:sz w:val="28"/>
          <w:szCs w:val="28"/>
        </w:rPr>
        <w:t>:378</w:t>
      </w:r>
    </w:p>
    <w:p w:rsidR="00FE67AA" w:rsidRDefault="00BF317D">
      <w:pPr>
        <w:spacing w:line="360" w:lineRule="auto"/>
        <w:ind w:left="57"/>
        <w:jc w:val="both"/>
        <w:rPr>
          <w:sz w:val="28"/>
          <w:szCs w:val="28"/>
          <w:lang w:val="en-US" w:eastAsia="uk-UA"/>
        </w:rPr>
      </w:pPr>
      <w:proofErr w:type="spellStart"/>
      <w:r>
        <w:rPr>
          <w:b/>
          <w:sz w:val="28"/>
          <w:szCs w:val="28"/>
          <w:lang w:val="en-US" w:eastAsia="uk-UA"/>
        </w:rPr>
        <w:t>TetianaHryshyna</w:t>
      </w:r>
      <w:proofErr w:type="spellEnd"/>
      <w:r>
        <w:rPr>
          <w:b/>
          <w:bCs/>
          <w:sz w:val="28"/>
          <w:szCs w:val="28"/>
          <w:lang w:val="en-US" w:eastAsia="uk-UA"/>
        </w:rPr>
        <w:t>,</w:t>
      </w:r>
    </w:p>
    <w:p w:rsidR="00FE67AA" w:rsidRDefault="00BF317D">
      <w:pPr>
        <w:spacing w:line="360" w:lineRule="auto"/>
        <w:ind w:left="57"/>
        <w:outlineLvl w:val="0"/>
        <w:rPr>
          <w:sz w:val="28"/>
          <w:szCs w:val="28"/>
          <w:lang w:val="en-US"/>
        </w:rPr>
      </w:pPr>
      <w:r>
        <w:rPr>
          <w:sz w:val="28"/>
          <w:szCs w:val="28"/>
          <w:lang w:val="en-US"/>
        </w:rPr>
        <w:t>ORCID https://orcid.org/</w:t>
      </w:r>
      <w:r>
        <w:rPr>
          <w:bCs/>
          <w:sz w:val="28"/>
          <w:szCs w:val="28"/>
          <w:lang w:val="en-US" w:eastAsia="uk-UA"/>
        </w:rPr>
        <w:t>0000-0002-3464-3085,</w:t>
      </w:r>
    </w:p>
    <w:p w:rsidR="00FE67AA" w:rsidRDefault="00BF317D">
      <w:pPr>
        <w:spacing w:line="360" w:lineRule="auto"/>
        <w:ind w:left="57"/>
        <w:jc w:val="both"/>
        <w:rPr>
          <w:sz w:val="28"/>
          <w:szCs w:val="28"/>
        </w:rPr>
      </w:pPr>
      <w:r>
        <w:rPr>
          <w:sz w:val="28"/>
          <w:szCs w:val="28"/>
          <w:lang w:val="en-US"/>
        </w:rPr>
        <w:t xml:space="preserve">Junior Research Associate, </w:t>
      </w:r>
    </w:p>
    <w:p w:rsidR="00FE67AA" w:rsidRDefault="00BF317D">
      <w:pPr>
        <w:spacing w:line="360" w:lineRule="auto"/>
        <w:ind w:left="57"/>
        <w:jc w:val="both"/>
        <w:rPr>
          <w:sz w:val="28"/>
          <w:szCs w:val="28"/>
          <w:lang w:eastAsia="uk-UA"/>
        </w:rPr>
      </w:pPr>
      <w:proofErr w:type="spellStart"/>
      <w:r>
        <w:rPr>
          <w:sz w:val="28"/>
          <w:szCs w:val="28"/>
          <w:lang w:eastAsia="uk-UA"/>
        </w:rPr>
        <w:t>Department</w:t>
      </w:r>
      <w:proofErr w:type="spellEnd"/>
      <w:r>
        <w:rPr>
          <w:sz w:val="28"/>
          <w:szCs w:val="28"/>
          <w:lang w:eastAsia="uk-UA"/>
        </w:rPr>
        <w:t xml:space="preserve"> </w:t>
      </w:r>
      <w:proofErr w:type="spellStart"/>
      <w:r>
        <w:rPr>
          <w:sz w:val="28"/>
          <w:szCs w:val="28"/>
          <w:lang w:eastAsia="uk-UA"/>
        </w:rPr>
        <w:t>of</w:t>
      </w:r>
      <w:proofErr w:type="spellEnd"/>
      <w:r>
        <w:rPr>
          <w:sz w:val="28"/>
          <w:szCs w:val="28"/>
          <w:lang w:eastAsia="uk-UA"/>
        </w:rPr>
        <w:t xml:space="preserve"> </w:t>
      </w:r>
      <w:proofErr w:type="spellStart"/>
      <w:r>
        <w:rPr>
          <w:sz w:val="28"/>
          <w:szCs w:val="28"/>
          <w:lang w:eastAsia="uk-UA"/>
        </w:rPr>
        <w:t>Scientific</w:t>
      </w:r>
      <w:proofErr w:type="spellEnd"/>
      <w:r>
        <w:rPr>
          <w:sz w:val="28"/>
          <w:szCs w:val="28"/>
          <w:lang w:eastAsia="uk-UA"/>
        </w:rPr>
        <w:t xml:space="preserve"> </w:t>
      </w:r>
      <w:proofErr w:type="spellStart"/>
      <w:r>
        <w:rPr>
          <w:sz w:val="28"/>
          <w:szCs w:val="28"/>
          <w:lang w:eastAsia="uk-UA"/>
        </w:rPr>
        <w:t>and</w:t>
      </w:r>
      <w:proofErr w:type="spellEnd"/>
      <w:r>
        <w:rPr>
          <w:sz w:val="28"/>
          <w:szCs w:val="28"/>
          <w:lang w:eastAsia="uk-UA"/>
        </w:rPr>
        <w:t xml:space="preserve"> </w:t>
      </w:r>
      <w:proofErr w:type="spellStart"/>
      <w:r>
        <w:rPr>
          <w:sz w:val="28"/>
          <w:szCs w:val="28"/>
          <w:lang w:eastAsia="uk-UA"/>
        </w:rPr>
        <w:t>Bibliographic</w:t>
      </w:r>
      <w:proofErr w:type="spellEnd"/>
      <w:r>
        <w:rPr>
          <w:sz w:val="28"/>
          <w:szCs w:val="28"/>
          <w:lang w:eastAsia="uk-UA"/>
        </w:rPr>
        <w:t xml:space="preserve"> </w:t>
      </w:r>
      <w:proofErr w:type="spellStart"/>
      <w:r>
        <w:rPr>
          <w:sz w:val="28"/>
          <w:szCs w:val="28"/>
          <w:lang w:eastAsia="uk-UA"/>
        </w:rPr>
        <w:t>Information</w:t>
      </w:r>
      <w:proofErr w:type="spellEnd"/>
      <w:r>
        <w:rPr>
          <w:sz w:val="28"/>
          <w:szCs w:val="28"/>
          <w:lang w:eastAsia="uk-UA"/>
        </w:rPr>
        <w:t>,</w:t>
      </w:r>
    </w:p>
    <w:p w:rsidR="00FE67AA" w:rsidRDefault="00BF317D">
      <w:pPr>
        <w:spacing w:line="360" w:lineRule="auto"/>
        <w:ind w:left="57"/>
        <w:jc w:val="both"/>
        <w:rPr>
          <w:sz w:val="28"/>
          <w:szCs w:val="28"/>
          <w:lang w:val="en-US" w:eastAsia="uk-UA"/>
        </w:rPr>
      </w:pPr>
      <w:r>
        <w:rPr>
          <w:sz w:val="28"/>
          <w:szCs w:val="28"/>
          <w:lang w:val="en-US" w:eastAsia="uk-UA"/>
        </w:rPr>
        <w:t xml:space="preserve">V. I. </w:t>
      </w:r>
      <w:proofErr w:type="spellStart"/>
      <w:r>
        <w:rPr>
          <w:sz w:val="28"/>
          <w:szCs w:val="28"/>
          <w:lang w:val="en-US" w:eastAsia="uk-UA"/>
        </w:rPr>
        <w:t>Vernadskyi</w:t>
      </w:r>
      <w:proofErr w:type="spellEnd"/>
      <w:r>
        <w:rPr>
          <w:sz w:val="28"/>
          <w:szCs w:val="28"/>
          <w:lang w:val="en-US" w:eastAsia="uk-UA"/>
        </w:rPr>
        <w:t xml:space="preserve"> National Library of Ukraine,</w:t>
      </w:r>
    </w:p>
    <w:p w:rsidR="00FE67AA" w:rsidRDefault="00BF317D">
      <w:pPr>
        <w:spacing w:line="360" w:lineRule="auto"/>
        <w:ind w:left="57"/>
        <w:jc w:val="both"/>
        <w:rPr>
          <w:sz w:val="28"/>
          <w:szCs w:val="28"/>
          <w:lang w:val="en-US" w:eastAsia="uk-UA"/>
        </w:rPr>
      </w:pPr>
      <w:r>
        <w:rPr>
          <w:sz w:val="28"/>
          <w:szCs w:val="28"/>
          <w:lang w:val="en-US" w:eastAsia="uk-UA"/>
        </w:rPr>
        <w:t>Kyiv, Ukraine</w:t>
      </w:r>
    </w:p>
    <w:p w:rsidR="00FE67AA" w:rsidRDefault="00BF317D">
      <w:pPr>
        <w:spacing w:line="360" w:lineRule="auto"/>
        <w:jc w:val="both"/>
        <w:rPr>
          <w:sz w:val="28"/>
          <w:szCs w:val="28"/>
          <w:lang w:val="en-US"/>
        </w:rPr>
      </w:pPr>
      <w:r>
        <w:rPr>
          <w:sz w:val="28"/>
          <w:szCs w:val="28"/>
          <w:lang w:val="en-US"/>
        </w:rPr>
        <w:t xml:space="preserve"> е-mail: </w:t>
      </w:r>
      <w:proofErr w:type="spellStart"/>
      <w:r>
        <w:rPr>
          <w:sz w:val="28"/>
          <w:szCs w:val="28"/>
          <w:lang w:val="en-US"/>
        </w:rPr>
        <w:t>hryshyna</w:t>
      </w:r>
      <w:proofErr w:type="spellEnd"/>
      <w:r>
        <w:rPr>
          <w:sz w:val="28"/>
          <w:szCs w:val="28"/>
        </w:rPr>
        <w:t>@</w:t>
      </w:r>
      <w:proofErr w:type="spellStart"/>
      <w:r>
        <w:rPr>
          <w:sz w:val="28"/>
          <w:szCs w:val="28"/>
          <w:lang w:val="en-US"/>
        </w:rPr>
        <w:t>nbuv</w:t>
      </w:r>
      <w:proofErr w:type="spellEnd"/>
      <w:r>
        <w:rPr>
          <w:sz w:val="28"/>
          <w:szCs w:val="28"/>
        </w:rPr>
        <w:t>.</w:t>
      </w:r>
      <w:r>
        <w:rPr>
          <w:sz w:val="28"/>
          <w:szCs w:val="28"/>
          <w:lang w:val="en-US"/>
        </w:rPr>
        <w:t>gov.ua</w:t>
      </w:r>
    </w:p>
    <w:p w:rsidR="00FE67AA" w:rsidRDefault="00FE67AA">
      <w:pPr>
        <w:jc w:val="both"/>
        <w:rPr>
          <w:sz w:val="28"/>
          <w:szCs w:val="28"/>
          <w:lang w:val="en-US"/>
        </w:rPr>
      </w:pPr>
    </w:p>
    <w:p w:rsidR="00FE67AA" w:rsidRDefault="00BF317D" w:rsidP="00144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pPr>
      <w:proofErr w:type="spellStart"/>
      <w:r w:rsidRPr="0014438E">
        <w:rPr>
          <w:rFonts w:eastAsia="Times New Roman" w:cs="Courier New"/>
          <w:b/>
          <w:sz w:val="28"/>
          <w:szCs w:val="28"/>
          <w:lang w:eastAsia="uk-UA"/>
        </w:rPr>
        <w:t>The</w:t>
      </w:r>
      <w:proofErr w:type="spellEnd"/>
      <w:r w:rsidRPr="0014438E">
        <w:rPr>
          <w:rFonts w:eastAsia="Times New Roman" w:cs="Courier New"/>
          <w:b/>
          <w:sz w:val="28"/>
          <w:szCs w:val="28"/>
          <w:lang w:eastAsia="uk-UA"/>
        </w:rPr>
        <w:t xml:space="preserve"> </w:t>
      </w:r>
      <w:proofErr w:type="spellStart"/>
      <w:r w:rsidRPr="0014438E">
        <w:rPr>
          <w:rFonts w:eastAsia="Times New Roman" w:cs="Courier New"/>
          <w:b/>
          <w:sz w:val="28"/>
          <w:szCs w:val="28"/>
          <w:lang w:eastAsia="uk-UA"/>
        </w:rPr>
        <w:t>Contribution</w:t>
      </w:r>
      <w:proofErr w:type="spellEnd"/>
      <w:r w:rsidRPr="0014438E">
        <w:rPr>
          <w:rFonts w:eastAsia="Times New Roman" w:cs="Courier New"/>
          <w:b/>
          <w:sz w:val="28"/>
          <w:szCs w:val="28"/>
          <w:lang w:eastAsia="uk-UA"/>
        </w:rPr>
        <w:t xml:space="preserve"> </w:t>
      </w:r>
      <w:proofErr w:type="spellStart"/>
      <w:r w:rsidRPr="0014438E">
        <w:rPr>
          <w:rFonts w:eastAsia="Times New Roman" w:cs="Courier New"/>
          <w:b/>
          <w:sz w:val="28"/>
          <w:szCs w:val="28"/>
          <w:lang w:eastAsia="uk-UA"/>
        </w:rPr>
        <w:t>of</w:t>
      </w:r>
      <w:proofErr w:type="spellEnd"/>
      <w:r w:rsidRPr="0014438E">
        <w:rPr>
          <w:rFonts w:eastAsia="Times New Roman" w:cs="Courier New"/>
          <w:b/>
          <w:sz w:val="28"/>
          <w:szCs w:val="28"/>
          <w:lang w:eastAsia="uk-UA"/>
        </w:rPr>
        <w:t xml:space="preserve"> </w:t>
      </w:r>
      <w:proofErr w:type="spellStart"/>
      <w:r w:rsidRPr="0014438E">
        <w:rPr>
          <w:rFonts w:eastAsia="Times New Roman" w:cs="Courier New"/>
          <w:b/>
          <w:sz w:val="28"/>
          <w:szCs w:val="28"/>
          <w:lang w:eastAsia="uk-UA"/>
        </w:rPr>
        <w:t>the</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Hryhorii</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Skovoroda</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University</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in</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Pere</w:t>
      </w:r>
      <w:proofErr w:type="spellEnd"/>
      <w:r>
        <w:rPr>
          <w:rFonts w:eastAsia="Times New Roman" w:cs="Courier New"/>
          <w:b/>
          <w:sz w:val="28"/>
          <w:szCs w:val="28"/>
          <w:lang w:val="en-US" w:eastAsia="uk-UA"/>
        </w:rPr>
        <w:t>y</w:t>
      </w:r>
      <w:proofErr w:type="spellStart"/>
      <w:r>
        <w:rPr>
          <w:rFonts w:eastAsia="Times New Roman" w:cs="Courier New"/>
          <w:b/>
          <w:sz w:val="28"/>
          <w:szCs w:val="28"/>
          <w:lang w:eastAsia="uk-UA"/>
        </w:rPr>
        <w:t>aslav</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to</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the</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Development</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of</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Research</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on</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Skovoroda</w:t>
      </w:r>
      <w:proofErr w:type="spellEnd"/>
      <w:r>
        <w:rPr>
          <w:rFonts w:eastAsia="Times New Roman" w:cs="Courier New"/>
          <w:b/>
          <w:sz w:val="28"/>
          <w:szCs w:val="28"/>
          <w:lang w:eastAsia="uk-UA"/>
        </w:rPr>
        <w:t xml:space="preserve">: a </w:t>
      </w:r>
      <w:proofErr w:type="spellStart"/>
      <w:r>
        <w:rPr>
          <w:rFonts w:eastAsia="Times New Roman" w:cs="Courier New"/>
          <w:b/>
          <w:sz w:val="28"/>
          <w:szCs w:val="28"/>
          <w:lang w:eastAsia="uk-UA"/>
        </w:rPr>
        <w:t>Bibliographic</w:t>
      </w:r>
      <w:proofErr w:type="spellEnd"/>
      <w:r>
        <w:rPr>
          <w:rFonts w:eastAsia="Times New Roman" w:cs="Courier New"/>
          <w:b/>
          <w:sz w:val="28"/>
          <w:szCs w:val="28"/>
          <w:lang w:eastAsia="uk-UA"/>
        </w:rPr>
        <w:t xml:space="preserve"> </w:t>
      </w:r>
      <w:proofErr w:type="spellStart"/>
      <w:r>
        <w:rPr>
          <w:rFonts w:eastAsia="Times New Roman" w:cs="Courier New"/>
          <w:b/>
          <w:sz w:val="28"/>
          <w:szCs w:val="28"/>
          <w:lang w:eastAsia="uk-UA"/>
        </w:rPr>
        <w:t>Aspect</w:t>
      </w:r>
      <w:proofErr w:type="spellEnd"/>
    </w:p>
    <w:p w:rsidR="00FE67AA" w:rsidRDefault="00FE67AA">
      <w:pPr>
        <w:jc w:val="center"/>
        <w:rPr>
          <w:b/>
          <w:sz w:val="28"/>
          <w:szCs w:val="28"/>
          <w:lang w:eastAsia="uk-UA"/>
        </w:rPr>
      </w:pPr>
      <w:bookmarkStart w:id="0" w:name="_GoBack"/>
      <w:bookmarkEnd w:id="0"/>
    </w:p>
    <w:p w:rsidR="00FE67AA" w:rsidRDefault="00FE67AA">
      <w:pPr>
        <w:rPr>
          <w:lang w:val="en-US"/>
        </w:rPr>
      </w:pPr>
    </w:p>
    <w:p w:rsidR="00FE67AA" w:rsidRDefault="00BF317D">
      <w:pPr>
        <w:spacing w:line="360" w:lineRule="auto"/>
        <w:jc w:val="both"/>
        <w:rPr>
          <w:rFonts w:cs="Times New Roman"/>
          <w:sz w:val="28"/>
          <w:szCs w:val="28"/>
          <w:lang w:val="en-US"/>
        </w:rPr>
      </w:pPr>
      <w:r>
        <w:rPr>
          <w:rFonts w:cs="Times New Roman"/>
          <w:sz w:val="28"/>
          <w:szCs w:val="28"/>
          <w:lang w:val="en-US"/>
        </w:rPr>
        <w:t xml:space="preserve">This study examines the bibliographic projects of the </w:t>
      </w:r>
      <w:proofErr w:type="spellStart"/>
      <w:r>
        <w:rPr>
          <w:rFonts w:cs="Times New Roman"/>
          <w:sz w:val="28"/>
          <w:szCs w:val="28"/>
          <w:lang w:val="en-US"/>
        </w:rPr>
        <w:t>Hryhorii</w:t>
      </w:r>
      <w:proofErr w:type="spellEnd"/>
      <w:r>
        <w:rPr>
          <w:rFonts w:cs="Times New Roman"/>
          <w:sz w:val="28"/>
          <w:szCs w:val="28"/>
        </w:rPr>
        <w:t xml:space="preserve"> </w:t>
      </w:r>
      <w:proofErr w:type="spellStart"/>
      <w:r>
        <w:rPr>
          <w:rFonts w:cs="Times New Roman"/>
          <w:sz w:val="28"/>
          <w:szCs w:val="28"/>
          <w:lang w:val="en-US"/>
        </w:rPr>
        <w:t>Skovoroda</w:t>
      </w:r>
      <w:proofErr w:type="spellEnd"/>
      <w:r>
        <w:rPr>
          <w:rFonts w:cs="Times New Roman"/>
          <w:sz w:val="28"/>
          <w:szCs w:val="28"/>
          <w:lang w:val="en-US"/>
        </w:rPr>
        <w:t xml:space="preserve"> University in </w:t>
      </w:r>
      <w:proofErr w:type="spellStart"/>
      <w:r>
        <w:rPr>
          <w:rFonts w:cs="Times New Roman"/>
          <w:sz w:val="28"/>
          <w:szCs w:val="28"/>
          <w:lang w:val="en-US"/>
        </w:rPr>
        <w:t>Pereiaslav</w:t>
      </w:r>
      <w:proofErr w:type="spellEnd"/>
      <w:r>
        <w:rPr>
          <w:rFonts w:cs="Times New Roman"/>
          <w:sz w:val="28"/>
          <w:szCs w:val="28"/>
          <w:lang w:val="en-US"/>
        </w:rPr>
        <w:t xml:space="preserve"> aimed at studying and popularizing knowledge about the Ukrainian philosopher and humanist </w:t>
      </w:r>
      <w:proofErr w:type="spellStart"/>
      <w:r>
        <w:rPr>
          <w:rFonts w:cs="Times New Roman"/>
          <w:sz w:val="28"/>
          <w:szCs w:val="28"/>
          <w:lang w:val="en-US"/>
        </w:rPr>
        <w:t>Hryhorii</w:t>
      </w:r>
      <w:proofErr w:type="spellEnd"/>
      <w:r>
        <w:rPr>
          <w:rFonts w:cs="Times New Roman"/>
          <w:sz w:val="28"/>
          <w:szCs w:val="28"/>
        </w:rPr>
        <w:t xml:space="preserve"> </w:t>
      </w:r>
      <w:proofErr w:type="spellStart"/>
      <w:r>
        <w:rPr>
          <w:rFonts w:cs="Times New Roman"/>
          <w:sz w:val="28"/>
          <w:szCs w:val="28"/>
          <w:lang w:val="en-US"/>
        </w:rPr>
        <w:t>Skovoroda</w:t>
      </w:r>
      <w:proofErr w:type="spellEnd"/>
      <w:r>
        <w:rPr>
          <w:rFonts w:cs="Times New Roman"/>
          <w:sz w:val="28"/>
          <w:szCs w:val="28"/>
          <w:lang w:val="en-US"/>
        </w:rPr>
        <w:t xml:space="preserve">. The study analyzes the structure of bibliographic publications dedicated to H. </w:t>
      </w:r>
      <w:proofErr w:type="spellStart"/>
      <w:r>
        <w:rPr>
          <w:rFonts w:cs="Times New Roman"/>
          <w:sz w:val="28"/>
          <w:szCs w:val="28"/>
          <w:lang w:val="en-US"/>
        </w:rPr>
        <w:t>Skovoroda</w:t>
      </w:r>
      <w:proofErr w:type="spellEnd"/>
      <w:r>
        <w:rPr>
          <w:rFonts w:cs="Times New Roman"/>
          <w:sz w:val="28"/>
          <w:szCs w:val="28"/>
          <w:lang w:val="en-US"/>
        </w:rPr>
        <w:t xml:space="preserve">, their content, the chronological scope of the material, and quantitative indicators regarding </w:t>
      </w:r>
      <w:r>
        <w:rPr>
          <w:rFonts w:cs="Times New Roman"/>
          <w:sz w:val="28"/>
          <w:szCs w:val="28"/>
          <w:lang w:val="en-US"/>
        </w:rPr>
        <w:lastRenderedPageBreak/>
        <w:t>bibliographic entries. Information is provided on the University’s structural units engaged in research on the life and work of the Ukrainian thinker.</w:t>
      </w:r>
    </w:p>
    <w:p w:rsidR="00FE67AA" w:rsidRDefault="00BF317D">
      <w:pPr>
        <w:spacing w:line="360" w:lineRule="auto"/>
        <w:ind w:firstLine="709"/>
        <w:jc w:val="both"/>
        <w:rPr>
          <w:rFonts w:cs="Times New Roman"/>
          <w:sz w:val="28"/>
          <w:szCs w:val="28"/>
          <w:lang w:val="en-US"/>
        </w:rPr>
      </w:pPr>
      <w:r>
        <w:rPr>
          <w:rFonts w:cs="Times New Roman"/>
          <w:i/>
          <w:sz w:val="28"/>
          <w:szCs w:val="28"/>
          <w:lang w:val="en-US"/>
        </w:rPr>
        <w:t xml:space="preserve">Keywords: </w:t>
      </w:r>
      <w:proofErr w:type="spellStart"/>
      <w:r>
        <w:rPr>
          <w:rFonts w:cs="Times New Roman"/>
          <w:sz w:val="28"/>
          <w:szCs w:val="28"/>
          <w:lang w:val="en-US"/>
        </w:rPr>
        <w:t>Hryhorii</w:t>
      </w:r>
      <w:proofErr w:type="spellEnd"/>
      <w:r>
        <w:rPr>
          <w:rFonts w:cs="Times New Roman"/>
          <w:sz w:val="28"/>
          <w:szCs w:val="28"/>
        </w:rPr>
        <w:t xml:space="preserve"> </w:t>
      </w:r>
      <w:proofErr w:type="spellStart"/>
      <w:r>
        <w:rPr>
          <w:rFonts w:cs="Times New Roman"/>
          <w:sz w:val="28"/>
          <w:szCs w:val="28"/>
          <w:lang w:val="en-US"/>
        </w:rPr>
        <w:t>Skovoroda</w:t>
      </w:r>
      <w:proofErr w:type="spellEnd"/>
      <w:r>
        <w:rPr>
          <w:rFonts w:cs="Times New Roman"/>
          <w:sz w:val="28"/>
          <w:szCs w:val="28"/>
          <w:lang w:val="en-US"/>
        </w:rPr>
        <w:t xml:space="preserve">, </w:t>
      </w:r>
      <w:proofErr w:type="spellStart"/>
      <w:r>
        <w:rPr>
          <w:rFonts w:cs="Times New Roman"/>
          <w:sz w:val="28"/>
          <w:szCs w:val="28"/>
          <w:lang w:val="en-US"/>
        </w:rPr>
        <w:t>biobibliographic</w:t>
      </w:r>
      <w:proofErr w:type="spellEnd"/>
      <w:r>
        <w:rPr>
          <w:rFonts w:cs="Times New Roman"/>
          <w:sz w:val="28"/>
          <w:szCs w:val="28"/>
          <w:lang w:val="en-US"/>
        </w:rPr>
        <w:t xml:space="preserve"> index, </w:t>
      </w:r>
      <w:proofErr w:type="spellStart"/>
      <w:r>
        <w:rPr>
          <w:rFonts w:cs="Times New Roman"/>
          <w:sz w:val="28"/>
          <w:szCs w:val="28"/>
          <w:lang w:val="en-US"/>
        </w:rPr>
        <w:t>Hryhorii</w:t>
      </w:r>
      <w:proofErr w:type="spellEnd"/>
      <w:r>
        <w:rPr>
          <w:rFonts w:cs="Times New Roman"/>
          <w:sz w:val="28"/>
          <w:szCs w:val="28"/>
        </w:rPr>
        <w:t xml:space="preserve"> </w:t>
      </w:r>
      <w:proofErr w:type="spellStart"/>
      <w:r>
        <w:rPr>
          <w:rFonts w:cs="Times New Roman"/>
          <w:sz w:val="28"/>
          <w:szCs w:val="28"/>
          <w:lang w:val="en-US"/>
        </w:rPr>
        <w:t>Skovoroda</w:t>
      </w:r>
      <w:proofErr w:type="spellEnd"/>
      <w:r>
        <w:rPr>
          <w:rFonts w:cs="Times New Roman"/>
          <w:sz w:val="28"/>
          <w:szCs w:val="28"/>
          <w:lang w:val="en-US"/>
        </w:rPr>
        <w:t xml:space="preserve"> University in </w:t>
      </w:r>
      <w:proofErr w:type="spellStart"/>
      <w:r>
        <w:rPr>
          <w:rFonts w:cs="Times New Roman"/>
          <w:sz w:val="28"/>
          <w:szCs w:val="28"/>
          <w:lang w:val="en-US"/>
        </w:rPr>
        <w:t>Pereiaslav</w:t>
      </w:r>
      <w:proofErr w:type="spellEnd"/>
      <w:r>
        <w:rPr>
          <w:rFonts w:cs="Times New Roman"/>
          <w:sz w:val="28"/>
          <w:szCs w:val="28"/>
          <w:lang w:val="en-US"/>
        </w:rPr>
        <w:t xml:space="preserve">, Educational and Research Center for </w:t>
      </w:r>
      <w:proofErr w:type="spellStart"/>
      <w:r>
        <w:rPr>
          <w:rFonts w:cs="Times New Roman"/>
          <w:sz w:val="28"/>
          <w:szCs w:val="28"/>
          <w:lang w:val="en-US"/>
        </w:rPr>
        <w:t>Skovoroda</w:t>
      </w:r>
      <w:proofErr w:type="spellEnd"/>
      <w:r>
        <w:rPr>
          <w:rFonts w:cs="Times New Roman"/>
          <w:sz w:val="28"/>
          <w:szCs w:val="28"/>
          <w:lang w:val="en-US"/>
        </w:rPr>
        <w:t xml:space="preserve"> Studies, university library.</w:t>
      </w:r>
    </w:p>
    <w:sectPr w:rsidR="00FE67AA">
      <w:pgSz w:w="11906" w:h="16838"/>
      <w:pgMar w:top="1134" w:right="1133" w:bottom="993" w:left="1276"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font>
  <w:font w:name="Microsoft YaHei">
    <w:panose1 w:val="020B05030202040202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2"/>
  </w:compat>
  <w:rsids>
    <w:rsidRoot w:val="00FE67AA"/>
    <w:rsid w:val="0014438E"/>
    <w:rsid w:val="006902BF"/>
    <w:rsid w:val="00B36C5F"/>
    <w:rsid w:val="00BF317D"/>
    <w:rsid w:val="00FE67AA"/>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F5606"/>
  <w15:docId w15:val="{B98E2802-8932-4CCB-A39D-48D05192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33C"/>
    <w:rPr>
      <w:rFonts w:ascii="Times New Roman" w:hAnsi="Times New Roman"/>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іперпосилання"/>
    <w:basedOn w:val="a0"/>
    <w:uiPriority w:val="99"/>
    <w:unhideWhenUsed/>
    <w:rsid w:val="007A026C"/>
    <w:rPr>
      <w:color w:val="0000FF"/>
      <w:u w:val="single"/>
    </w:rPr>
  </w:style>
  <w:style w:type="character" w:customStyle="1" w:styleId="t286pc">
    <w:name w:val="t286pc"/>
    <w:basedOn w:val="a0"/>
    <w:qFormat/>
    <w:rsid w:val="007A026C"/>
  </w:style>
  <w:style w:type="character" w:styleId="a4">
    <w:name w:val="Strong"/>
    <w:basedOn w:val="a0"/>
    <w:uiPriority w:val="22"/>
    <w:qFormat/>
    <w:rsid w:val="007A026C"/>
    <w:rPr>
      <w:b/>
      <w:bCs/>
    </w:rPr>
  </w:style>
  <w:style w:type="character" w:customStyle="1" w:styleId="a5">
    <w:name w:val="Виділення"/>
    <w:basedOn w:val="a0"/>
    <w:uiPriority w:val="20"/>
    <w:qFormat/>
    <w:rsid w:val="007A026C"/>
    <w:rPr>
      <w:i/>
      <w:iCs/>
    </w:rPr>
  </w:style>
  <w:style w:type="character" w:customStyle="1" w:styleId="lqfa5">
    <w:name w:val="lqfa5"/>
    <w:basedOn w:val="a0"/>
    <w:qFormat/>
    <w:rsid w:val="007A026C"/>
  </w:style>
  <w:style w:type="character" w:customStyle="1" w:styleId="vhj6pe">
    <w:name w:val="vhj6pe"/>
    <w:basedOn w:val="a0"/>
    <w:qFormat/>
    <w:rsid w:val="007A026C"/>
  </w:style>
  <w:style w:type="character" w:customStyle="1" w:styleId="r0r5r">
    <w:name w:val="r0r5r"/>
    <w:basedOn w:val="a0"/>
    <w:qFormat/>
    <w:rsid w:val="007A026C"/>
  </w:style>
  <w:style w:type="character" w:customStyle="1" w:styleId="i6hkm">
    <w:name w:val="i6hkm"/>
    <w:basedOn w:val="a0"/>
    <w:qFormat/>
    <w:rsid w:val="007A026C"/>
  </w:style>
  <w:style w:type="character" w:customStyle="1" w:styleId="HTML">
    <w:name w:val="Стандартный HTML Знак"/>
    <w:basedOn w:val="a0"/>
    <w:link w:val="HTML"/>
    <w:uiPriority w:val="99"/>
    <w:semiHidden/>
    <w:qFormat/>
    <w:rsid w:val="001B7C0B"/>
    <w:rPr>
      <w:rFonts w:ascii="Courier New" w:eastAsia="Times New Roman" w:hAnsi="Courier New" w:cs="Courier New"/>
      <w:sz w:val="20"/>
      <w:szCs w:val="20"/>
      <w:lang w:eastAsia="uk-UA"/>
    </w:rPr>
  </w:style>
  <w:style w:type="character" w:customStyle="1" w:styleId="y2iqfc">
    <w:name w:val="y2iqfc"/>
    <w:basedOn w:val="a0"/>
    <w:qFormat/>
    <w:rsid w:val="001B7C0B"/>
  </w:style>
  <w:style w:type="paragraph" w:styleId="a6">
    <w:name w:val="Title"/>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aa">
    <w:name w:val="Покажчик"/>
    <w:basedOn w:val="a"/>
    <w:qFormat/>
    <w:pPr>
      <w:suppressLineNumbers/>
    </w:pPr>
    <w:rPr>
      <w:rFonts w:cs="Arial"/>
    </w:rPr>
  </w:style>
  <w:style w:type="paragraph" w:styleId="ab">
    <w:name w:val="Normal (Web)"/>
    <w:basedOn w:val="a"/>
    <w:uiPriority w:val="99"/>
    <w:semiHidden/>
    <w:unhideWhenUsed/>
    <w:qFormat/>
    <w:rsid w:val="007A026C"/>
    <w:pPr>
      <w:spacing w:beforeAutospacing="1" w:afterAutospacing="1"/>
    </w:pPr>
    <w:rPr>
      <w:rFonts w:eastAsia="Times New Roman" w:cs="Times New Roman"/>
      <w:sz w:val="24"/>
      <w:szCs w:val="24"/>
      <w:lang w:eastAsia="uk-UA"/>
    </w:rPr>
  </w:style>
  <w:style w:type="paragraph" w:customStyle="1" w:styleId="rtejustify">
    <w:name w:val="rtejustify"/>
    <w:basedOn w:val="a"/>
    <w:qFormat/>
    <w:rsid w:val="000D5A6D"/>
    <w:pPr>
      <w:spacing w:beforeAutospacing="1" w:afterAutospacing="1"/>
    </w:pPr>
    <w:rPr>
      <w:rFonts w:eastAsia="Times New Roman" w:cs="Times New Roman"/>
      <w:sz w:val="24"/>
      <w:szCs w:val="24"/>
      <w:lang w:eastAsia="uk-UA"/>
    </w:rPr>
  </w:style>
  <w:style w:type="paragraph" w:customStyle="1" w:styleId="rtecenter">
    <w:name w:val="rtecenter"/>
    <w:basedOn w:val="a"/>
    <w:qFormat/>
    <w:rsid w:val="003B6E20"/>
    <w:pPr>
      <w:spacing w:beforeAutospacing="1" w:afterAutospacing="1"/>
    </w:pPr>
    <w:rPr>
      <w:rFonts w:eastAsia="Times New Roman" w:cs="Times New Roman"/>
      <w:sz w:val="24"/>
      <w:szCs w:val="24"/>
      <w:lang w:eastAsia="uk-UA"/>
    </w:rPr>
  </w:style>
  <w:style w:type="paragraph" w:styleId="HTML0">
    <w:name w:val="HTML Preformatted"/>
    <w:basedOn w:val="a"/>
    <w:uiPriority w:val="99"/>
    <w:semiHidden/>
    <w:unhideWhenUsed/>
    <w:qFormat/>
    <w:rsid w:val="001B7C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2E8EF-78A8-4B35-A87A-09CBBB348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4768</Words>
  <Characters>2718</Characters>
  <Application>Microsoft Office Word</Application>
  <DocSecurity>0</DocSecurity>
  <Lines>22</Lines>
  <Paragraphs>14</Paragraphs>
  <ScaleCrop>false</ScaleCrop>
  <Company>SPecialiST RePack</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tagym00@gmail.com</dc:creator>
  <dc:description/>
  <cp:lastModifiedBy>tagym00@gmail.com</cp:lastModifiedBy>
  <cp:revision>9</cp:revision>
  <dcterms:created xsi:type="dcterms:W3CDTF">2026-08-04T09:30:00Z</dcterms:created>
  <dcterms:modified xsi:type="dcterms:W3CDTF">2026-08-13T11:35:00Z</dcterms:modified>
  <dc:language>uk-UA</dc:language>
</cp:coreProperties>
</file>