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051" w:rsidRPr="006E44FD" w:rsidRDefault="00B04B01" w:rsidP="005A502A">
      <w:pPr>
        <w:spacing w:after="0"/>
        <w:ind w:firstLine="0"/>
        <w:rPr>
          <w:rFonts w:ascii="Times New Roman" w:hAnsi="Times New Roman"/>
          <w:sz w:val="28"/>
          <w:szCs w:val="28"/>
        </w:rPr>
      </w:pPr>
      <w:r w:rsidRPr="006E44FD">
        <w:rPr>
          <w:rFonts w:ascii="Times New Roman" w:hAnsi="Times New Roman"/>
          <w:b/>
          <w:sz w:val="28"/>
          <w:szCs w:val="28"/>
        </w:rPr>
        <w:t>Рибак Євген Анатолійович</w:t>
      </w:r>
      <w:r w:rsidRPr="006E44FD">
        <w:rPr>
          <w:rFonts w:ascii="Times New Roman" w:hAnsi="Times New Roman"/>
          <w:sz w:val="28"/>
          <w:szCs w:val="28"/>
        </w:rPr>
        <w:t xml:space="preserve">, </w:t>
      </w:r>
    </w:p>
    <w:p w:rsidR="00F71051" w:rsidRPr="006E44FD" w:rsidRDefault="006E44FD" w:rsidP="005A502A">
      <w:pPr>
        <w:spacing w:after="0"/>
        <w:ind w:firstLine="0"/>
        <w:rPr>
          <w:rFonts w:ascii="Times New Roman" w:hAnsi="Times New Roman"/>
          <w:sz w:val="28"/>
          <w:szCs w:val="28"/>
        </w:rPr>
      </w:pPr>
      <w:r w:rsidRPr="006E44FD">
        <w:rPr>
          <w:rFonts w:ascii="Times New Roman" w:hAnsi="Times New Roman"/>
          <w:sz w:val="28"/>
          <w:szCs w:val="28"/>
          <w:lang w:val="nl-NL"/>
        </w:rPr>
        <w:t xml:space="preserve">ORCID </w:t>
      </w:r>
      <w:r w:rsidR="00896A4E" w:rsidRPr="006E44FD">
        <w:rPr>
          <w:rFonts w:ascii="Times New Roman" w:hAnsi="Times New Roman"/>
          <w:sz w:val="28"/>
          <w:szCs w:val="28"/>
        </w:rPr>
        <w:fldChar w:fldCharType="begin"/>
      </w:r>
      <w:r w:rsidRPr="006E44FD">
        <w:rPr>
          <w:rFonts w:ascii="Times New Roman" w:hAnsi="Times New Roman"/>
          <w:sz w:val="28"/>
          <w:szCs w:val="28"/>
        </w:rPr>
        <w:instrText>HYPERLINK "https://orcid.org/0000-0002-5003-1214"</w:instrText>
      </w:r>
      <w:r w:rsidR="00896A4E" w:rsidRPr="006E44FD">
        <w:rPr>
          <w:rFonts w:ascii="Times New Roman" w:hAnsi="Times New Roman"/>
          <w:sz w:val="28"/>
          <w:szCs w:val="28"/>
        </w:rPr>
        <w:fldChar w:fldCharType="separate"/>
      </w:r>
      <w:r w:rsidRPr="006E44FD">
        <w:rPr>
          <w:rStyle w:val="af3"/>
          <w:rFonts w:ascii="Times New Roman" w:hAnsi="Times New Roman"/>
          <w:sz w:val="28"/>
          <w:szCs w:val="28"/>
          <w:lang w:eastAsia="ru-RU"/>
        </w:rPr>
        <w:t>https://orcid.org/</w:t>
      </w:r>
      <w:r w:rsidRPr="006E44FD">
        <w:rPr>
          <w:rStyle w:val="af3"/>
          <w:rFonts w:ascii="Times New Roman" w:hAnsi="Times New Roman"/>
          <w:sz w:val="28"/>
          <w:szCs w:val="28"/>
        </w:rPr>
        <w:t>0000-0002-5003-1214</w:t>
      </w:r>
      <w:r w:rsidR="00896A4E" w:rsidRPr="006E44FD">
        <w:rPr>
          <w:rFonts w:ascii="Times New Roman" w:hAnsi="Times New Roman"/>
          <w:sz w:val="28"/>
          <w:szCs w:val="28"/>
        </w:rPr>
        <w:fldChar w:fldCharType="end"/>
      </w:r>
      <w:r w:rsidR="00B04B01" w:rsidRPr="006E44FD">
        <w:rPr>
          <w:rFonts w:ascii="Times New Roman" w:hAnsi="Times New Roman"/>
          <w:sz w:val="28"/>
          <w:szCs w:val="28"/>
        </w:rPr>
        <w:t>,</w:t>
      </w:r>
    </w:p>
    <w:p w:rsidR="00F71051" w:rsidRPr="006E44FD" w:rsidRDefault="00B04B01" w:rsidP="005A502A">
      <w:pPr>
        <w:spacing w:after="0"/>
        <w:ind w:firstLine="0"/>
        <w:rPr>
          <w:rFonts w:ascii="Times New Roman" w:hAnsi="Times New Roman"/>
          <w:sz w:val="28"/>
          <w:szCs w:val="28"/>
        </w:rPr>
      </w:pPr>
      <w:r w:rsidRPr="006E44FD">
        <w:rPr>
          <w:rFonts w:ascii="Times New Roman" w:hAnsi="Times New Roman"/>
          <w:sz w:val="28"/>
          <w:szCs w:val="28"/>
        </w:rPr>
        <w:t>науковий співробітник,</w:t>
      </w:r>
    </w:p>
    <w:p w:rsidR="00F71051" w:rsidRPr="006E44FD" w:rsidRDefault="00B04B01" w:rsidP="005A502A">
      <w:pPr>
        <w:spacing w:after="0"/>
        <w:ind w:firstLine="0"/>
        <w:rPr>
          <w:rFonts w:ascii="Times New Roman" w:hAnsi="Times New Roman"/>
          <w:sz w:val="28"/>
          <w:szCs w:val="28"/>
        </w:rPr>
      </w:pPr>
      <w:r w:rsidRPr="006E44FD">
        <w:rPr>
          <w:rFonts w:ascii="Times New Roman" w:hAnsi="Times New Roman"/>
          <w:sz w:val="28"/>
          <w:szCs w:val="28"/>
        </w:rPr>
        <w:t>відділ комплектування бібліотечних фондів,</w:t>
      </w:r>
    </w:p>
    <w:p w:rsidR="00F71051" w:rsidRPr="006E44FD" w:rsidRDefault="00B04B01" w:rsidP="005A502A">
      <w:pPr>
        <w:spacing w:after="0"/>
        <w:ind w:firstLine="0"/>
        <w:rPr>
          <w:rFonts w:ascii="Times New Roman" w:hAnsi="Times New Roman"/>
          <w:sz w:val="28"/>
          <w:szCs w:val="28"/>
          <w:lang w:eastAsia="ru-RU"/>
        </w:rPr>
      </w:pPr>
      <w:r w:rsidRPr="006E44FD">
        <w:rPr>
          <w:rFonts w:ascii="Times New Roman" w:hAnsi="Times New Roman"/>
          <w:sz w:val="28"/>
          <w:szCs w:val="28"/>
          <w:lang w:eastAsia="ru-RU"/>
        </w:rPr>
        <w:t xml:space="preserve">Національна бібліотека України імені В. І. Вернадського, </w:t>
      </w:r>
    </w:p>
    <w:p w:rsidR="00F71051" w:rsidRPr="006E44FD" w:rsidRDefault="00B04B01" w:rsidP="005A502A">
      <w:pPr>
        <w:spacing w:after="0"/>
        <w:ind w:firstLine="0"/>
        <w:rPr>
          <w:rFonts w:ascii="Times New Roman" w:hAnsi="Times New Roman"/>
          <w:sz w:val="28"/>
          <w:szCs w:val="28"/>
          <w:lang w:eastAsia="ru-RU"/>
        </w:rPr>
      </w:pPr>
      <w:r w:rsidRPr="006E44FD">
        <w:rPr>
          <w:rFonts w:ascii="Times New Roman" w:hAnsi="Times New Roman"/>
          <w:sz w:val="28"/>
          <w:szCs w:val="28"/>
          <w:lang w:eastAsia="ru-RU"/>
        </w:rPr>
        <w:t>Київ, Україна</w:t>
      </w:r>
    </w:p>
    <w:p w:rsidR="006E44FD" w:rsidRPr="00E07025" w:rsidRDefault="00B04B01" w:rsidP="005A502A">
      <w:pPr>
        <w:spacing w:after="0"/>
        <w:ind w:firstLine="0"/>
        <w:rPr>
          <w:rFonts w:ascii="Times New Roman" w:hAnsi="Times New Roman"/>
          <w:sz w:val="28"/>
          <w:szCs w:val="28"/>
        </w:rPr>
      </w:pPr>
      <w:r w:rsidRPr="006E44FD">
        <w:rPr>
          <w:rFonts w:ascii="Times New Roman" w:hAnsi="Times New Roman"/>
          <w:sz w:val="28"/>
          <w:szCs w:val="28"/>
        </w:rPr>
        <w:t>e-</w:t>
      </w:r>
      <w:proofErr w:type="spellStart"/>
      <w:r w:rsidRPr="006E44FD">
        <w:rPr>
          <w:rFonts w:ascii="Times New Roman" w:hAnsi="Times New Roman"/>
          <w:sz w:val="28"/>
          <w:szCs w:val="28"/>
        </w:rPr>
        <w:t>mail</w:t>
      </w:r>
      <w:proofErr w:type="spellEnd"/>
      <w:r w:rsidRPr="006E44FD">
        <w:rPr>
          <w:rFonts w:ascii="Times New Roman" w:hAnsi="Times New Roman"/>
          <w:sz w:val="28"/>
          <w:szCs w:val="28"/>
        </w:rPr>
        <w:t xml:space="preserve">: </w:t>
      </w:r>
      <w:hyperlink r:id="rId6" w:history="1">
        <w:r w:rsidR="006E44FD" w:rsidRPr="006E44FD">
          <w:rPr>
            <w:rStyle w:val="af3"/>
            <w:rFonts w:ascii="Times New Roman" w:eastAsia="MS Mincho" w:hAnsi="Times New Roman"/>
            <w:sz w:val="28"/>
            <w:szCs w:val="28"/>
          </w:rPr>
          <w:t>rybak@nbuv.gov.ua</w:t>
        </w:r>
      </w:hyperlink>
    </w:p>
    <w:p w:rsidR="00F71051" w:rsidRDefault="00F71051" w:rsidP="005A502A">
      <w:pPr>
        <w:spacing w:after="0"/>
        <w:jc w:val="center"/>
        <w:rPr>
          <w:rFonts w:ascii="Times New Roman" w:hAnsi="Times New Roman"/>
          <w:b/>
          <w:color w:val="0A0A0A"/>
          <w:sz w:val="28"/>
          <w:szCs w:val="28"/>
          <w:shd w:val="clear" w:color="auto" w:fill="FFFFFF"/>
        </w:rPr>
      </w:pPr>
    </w:p>
    <w:p w:rsidR="00F71051" w:rsidRDefault="00B04B01" w:rsidP="005A502A">
      <w:pPr>
        <w:spacing w:after="0"/>
        <w:jc w:val="center"/>
        <w:rPr>
          <w:rFonts w:ascii="Times New Roman" w:hAnsi="Times New Roman"/>
          <w:b/>
          <w:color w:val="0A0A0A"/>
          <w:sz w:val="28"/>
          <w:szCs w:val="28"/>
          <w:shd w:val="clear" w:color="auto" w:fill="FFFFFF"/>
        </w:rPr>
      </w:pPr>
      <w:r>
        <w:rPr>
          <w:rFonts w:ascii="Times New Roman" w:hAnsi="Times New Roman"/>
          <w:b/>
          <w:color w:val="0A0A0A"/>
          <w:sz w:val="28"/>
          <w:szCs w:val="28"/>
          <w:shd w:val="clear" w:color="auto" w:fill="FFFFFF"/>
        </w:rPr>
        <w:t xml:space="preserve">Угорська книжкова полиця у фондах </w:t>
      </w:r>
      <w:r>
        <w:rPr>
          <w:rStyle w:val="a4"/>
          <w:rFonts w:ascii="Times New Roman" w:hAnsi="Times New Roman"/>
          <w:sz w:val="28"/>
          <w:szCs w:val="28"/>
        </w:rPr>
        <w:t>Національної бібліотеки України імені В. І. Вернадського</w:t>
      </w:r>
      <w:r>
        <w:rPr>
          <w:rStyle w:val="a4"/>
          <w:rFonts w:ascii="Times New Roman" w:hAnsi="Times New Roman"/>
          <w:b w:val="0"/>
          <w:sz w:val="28"/>
          <w:szCs w:val="28"/>
        </w:rPr>
        <w:t xml:space="preserve"> </w:t>
      </w:r>
    </w:p>
    <w:p w:rsidR="00F71051" w:rsidRDefault="00F71051" w:rsidP="005A502A">
      <w:pPr>
        <w:spacing w:after="0"/>
        <w:jc w:val="center"/>
        <w:rPr>
          <w:rFonts w:ascii="Times New Roman" w:hAnsi="Times New Roman"/>
          <w:b/>
          <w:color w:val="0A0A0A"/>
          <w:sz w:val="28"/>
          <w:szCs w:val="28"/>
          <w:shd w:val="clear" w:color="auto" w:fill="FFFFFF"/>
        </w:rPr>
      </w:pPr>
    </w:p>
    <w:p w:rsidR="00F71051" w:rsidRPr="00385590" w:rsidRDefault="00B04B01" w:rsidP="005A502A">
      <w:pPr>
        <w:spacing w:after="0"/>
        <w:ind w:firstLine="0"/>
        <w:rPr>
          <w:rFonts w:ascii="Times New Roman" w:hAnsi="Times New Roman"/>
          <w:sz w:val="28"/>
          <w:szCs w:val="28"/>
        </w:rPr>
      </w:pPr>
      <w:r w:rsidRPr="00385590">
        <w:rPr>
          <w:rFonts w:ascii="Times New Roman" w:hAnsi="Times New Roman"/>
          <w:sz w:val="28"/>
          <w:szCs w:val="28"/>
        </w:rPr>
        <w:t>Розглянуто питання створення зібрання «угорська книжкова полиця» в Національній бібліотеці України імені В. І. Вернадського в межах розвитку співробітництва національних бібліотек двох країн.</w:t>
      </w:r>
      <w:r w:rsidRPr="00385590">
        <w:rPr>
          <w:rFonts w:ascii="Times New Roman" w:hAnsi="Times New Roman"/>
        </w:rPr>
        <w:t xml:space="preserve"> </w:t>
      </w:r>
      <w:r w:rsidRPr="00385590">
        <w:rPr>
          <w:rFonts w:ascii="Times New Roman" w:hAnsi="Times New Roman"/>
          <w:sz w:val="28"/>
          <w:szCs w:val="28"/>
        </w:rPr>
        <w:t xml:space="preserve">Проаналізовано склад і зміст цього зібрання, визначено роль у контексті обміну інформацією, розвитку й збагачення європейської та світової культури. </w:t>
      </w:r>
    </w:p>
    <w:p w:rsidR="00F71051" w:rsidRPr="00385590" w:rsidRDefault="00B04B01" w:rsidP="005A502A">
      <w:pPr>
        <w:spacing w:after="0"/>
        <w:ind w:firstLine="0"/>
        <w:rPr>
          <w:rFonts w:ascii="Times New Roman" w:hAnsi="Times New Roman"/>
          <w:sz w:val="28"/>
          <w:szCs w:val="28"/>
        </w:rPr>
      </w:pPr>
      <w:r w:rsidRPr="00385590">
        <w:rPr>
          <w:rFonts w:ascii="Times New Roman" w:hAnsi="Times New Roman"/>
          <w:i/>
          <w:sz w:val="28"/>
          <w:szCs w:val="28"/>
        </w:rPr>
        <w:t xml:space="preserve">Ключові слова: </w:t>
      </w:r>
      <w:r w:rsidRPr="00385590">
        <w:rPr>
          <w:rFonts w:ascii="Times New Roman" w:hAnsi="Times New Roman"/>
          <w:sz w:val="28"/>
          <w:szCs w:val="28"/>
        </w:rPr>
        <w:t>Угорська книжкова полиця, міжнародні зв’язки, міжбібліотечна співпраця, комплектування фондів, бібліотечно-інформаційні ресурси, культурна спадщина, Національна бібліотека України імені В. І. Вернадського.</w:t>
      </w:r>
    </w:p>
    <w:p w:rsidR="00F71051" w:rsidRDefault="00F71051" w:rsidP="005A502A">
      <w:pPr>
        <w:spacing w:after="0"/>
        <w:ind w:firstLine="0"/>
        <w:rPr>
          <w:rFonts w:ascii="Times New Roman" w:hAnsi="Times New Roman"/>
          <w:color w:val="FF0000"/>
          <w:sz w:val="28"/>
          <w:szCs w:val="28"/>
        </w:rPr>
      </w:pPr>
    </w:p>
    <w:p w:rsidR="00F71051" w:rsidRPr="0091093C" w:rsidRDefault="00B04B01" w:rsidP="005A502A">
      <w:pPr>
        <w:spacing w:after="0"/>
        <w:ind w:firstLine="680"/>
        <w:rPr>
          <w:rFonts w:ascii="Times New Roman" w:hAnsi="Times New Roman"/>
          <w:color w:val="FF0000"/>
          <w:sz w:val="28"/>
          <w:szCs w:val="28"/>
        </w:rPr>
      </w:pPr>
      <w:r>
        <w:rPr>
          <w:rStyle w:val="a4"/>
          <w:rFonts w:ascii="Times New Roman" w:hAnsi="Times New Roman"/>
          <w:b w:val="0"/>
          <w:sz w:val="28"/>
          <w:szCs w:val="28"/>
        </w:rPr>
        <w:t xml:space="preserve">Національна бібліотека України імені В. І. Вернадського (НБУВ) </w:t>
      </w:r>
      <w:r>
        <w:rPr>
          <w:rFonts w:ascii="Times New Roman" w:hAnsi="Times New Roman"/>
          <w:b/>
          <w:sz w:val="28"/>
          <w:szCs w:val="28"/>
        </w:rPr>
        <w:t>–</w:t>
      </w:r>
      <w:r>
        <w:rPr>
          <w:rFonts w:ascii="Times New Roman" w:hAnsi="Times New Roman"/>
          <w:sz w:val="28"/>
          <w:szCs w:val="28"/>
        </w:rPr>
        <w:t xml:space="preserve"> провідний культурний, освітній, науково-інформаційний заклад. Основним документом, що регулює діяльність установи, є Статут НБУВ (у редакції 2023 р.), затверджений Національною академією наук України. Пріоритетними  завданнями НБУВ є комплектування, наукове опрацювання та зберігання загальнодержавного універсального бібліотечного фонду і фонду документальної спадщини України та світу, а також забезпечення доступу користувачів НБУВ до науково-інформаційних ресурсів НБУВ і світових бібліотечно-інформаційних ресурсів (</w:t>
      </w:r>
      <w:hyperlink r:id="rId7" w:history="1">
        <w:r w:rsidR="0091093C" w:rsidRPr="0091093C">
          <w:rPr>
            <w:rStyle w:val="af3"/>
            <w:rFonts w:ascii="Times New Roman" w:hAnsi="Times New Roman"/>
            <w:sz w:val="28"/>
            <w:szCs w:val="28"/>
          </w:rPr>
          <w:t>http://www.nbuv.gov.ua/node/2</w:t>
        </w:r>
      </w:hyperlink>
      <w:r w:rsidRPr="0091093C">
        <w:rPr>
          <w:rFonts w:ascii="Times New Roman" w:hAnsi="Times New Roman"/>
          <w:sz w:val="28"/>
          <w:szCs w:val="28"/>
        </w:rPr>
        <w:t>).</w:t>
      </w:r>
    </w:p>
    <w:p w:rsidR="00F71051" w:rsidRDefault="00B04B01" w:rsidP="005A502A">
      <w:pPr>
        <w:pStyle w:val="af"/>
        <w:spacing w:beforeAutospacing="0" w:after="0" w:afterAutospacing="0" w:line="360" w:lineRule="auto"/>
        <w:rPr>
          <w:rFonts w:ascii="Times New Roman" w:hAnsi="Times New Roman"/>
          <w:sz w:val="28"/>
          <w:szCs w:val="28"/>
        </w:rPr>
      </w:pPr>
      <w:r>
        <w:rPr>
          <w:rFonts w:ascii="Times New Roman" w:hAnsi="Times New Roman"/>
          <w:sz w:val="28"/>
          <w:szCs w:val="28"/>
        </w:rPr>
        <w:lastRenderedPageBreak/>
        <w:t xml:space="preserve">Інформаційні ресурси НБУВ – одні з найбагатших і найповніших в Україні. Формування фондів, особливо в перше десятиріччя існування установи, відбувалося переважно </w:t>
      </w:r>
      <w:r w:rsidRPr="0091093C">
        <w:rPr>
          <w:rFonts w:ascii="Times New Roman" w:hAnsi="Times New Roman"/>
          <w:sz w:val="28"/>
          <w:szCs w:val="28"/>
        </w:rPr>
        <w:t>у спосіб передання</w:t>
      </w:r>
      <w:r>
        <w:rPr>
          <w:rFonts w:ascii="Times New Roman" w:hAnsi="Times New Roman"/>
          <w:sz w:val="28"/>
          <w:szCs w:val="28"/>
        </w:rPr>
        <w:t xml:space="preserve"> бібліотек різноманітних  закладів освіти та установ, що припинили свою діяльність. Основу зібрання становили фундаментальні бібліотеки таких відомих київських закладів, як Колегія Павла Галагана та Перша гімназія, книжкові колекції низки монастирів (зокрема Ніжинського Благовіщенського) та церков, ліквідованих державних і приватних закладів вищої освіти (Університет св. Володимира, Віленська медико-хірургічна академія). Також фонд поповнили цінні приватні колекції </w:t>
      </w:r>
      <w:r w:rsidRPr="0091093C">
        <w:rPr>
          <w:rFonts w:ascii="Times New Roman" w:hAnsi="Times New Roman"/>
          <w:sz w:val="28"/>
          <w:szCs w:val="28"/>
        </w:rPr>
        <w:t>відомих діячів науки і культури</w:t>
      </w:r>
      <w:r>
        <w:rPr>
          <w:rFonts w:ascii="Times New Roman" w:hAnsi="Times New Roman"/>
          <w:sz w:val="28"/>
          <w:szCs w:val="28"/>
        </w:rPr>
        <w:t xml:space="preserve">. </w:t>
      </w:r>
    </w:p>
    <w:p w:rsidR="00F71051" w:rsidRPr="0091093C" w:rsidRDefault="00B04B01" w:rsidP="005A502A">
      <w:pPr>
        <w:pStyle w:val="af"/>
        <w:spacing w:beforeAutospacing="0" w:after="0" w:afterAutospacing="0" w:line="360" w:lineRule="auto"/>
        <w:rPr>
          <w:rFonts w:ascii="Times New Roman" w:hAnsi="Times New Roman"/>
          <w:sz w:val="28"/>
          <w:szCs w:val="28"/>
        </w:rPr>
      </w:pPr>
      <w:r>
        <w:rPr>
          <w:rFonts w:ascii="Times New Roman" w:hAnsi="Times New Roman"/>
          <w:sz w:val="28"/>
          <w:szCs w:val="28"/>
        </w:rPr>
        <w:t xml:space="preserve">З метою подальшого культурного розвитку нашого суспільства, </w:t>
      </w:r>
      <w:r w:rsidRPr="0091093C">
        <w:rPr>
          <w:rFonts w:ascii="Times New Roman" w:hAnsi="Times New Roman"/>
          <w:sz w:val="28"/>
          <w:szCs w:val="28"/>
        </w:rPr>
        <w:t xml:space="preserve">задля поглиблення зв’язків із міжнародною бібліотечною спільнотою </w:t>
      </w:r>
      <w:r w:rsidRPr="0091093C">
        <w:rPr>
          <w:rStyle w:val="a4"/>
          <w:rFonts w:ascii="Times New Roman" w:hAnsi="Times New Roman"/>
          <w:b w:val="0"/>
          <w:sz w:val="28"/>
          <w:szCs w:val="28"/>
        </w:rPr>
        <w:t>НБУВ</w:t>
      </w:r>
      <w:r w:rsidRPr="0091093C">
        <w:rPr>
          <w:rFonts w:ascii="Times New Roman" w:hAnsi="Times New Roman"/>
          <w:sz w:val="28"/>
          <w:szCs w:val="28"/>
        </w:rPr>
        <w:t xml:space="preserve"> активізує співпрацю та взаємодію з іншими інституціями на державному та міждержавному рівнях.  </w:t>
      </w:r>
    </w:p>
    <w:p w:rsidR="00F71051" w:rsidRDefault="00B04B01" w:rsidP="005A502A">
      <w:pPr>
        <w:pStyle w:val="af"/>
        <w:spacing w:beforeAutospacing="0" w:after="0" w:afterAutospacing="0" w:line="360" w:lineRule="auto"/>
        <w:rPr>
          <w:rFonts w:ascii="Times New Roman" w:hAnsi="Times New Roman"/>
          <w:sz w:val="28"/>
          <w:szCs w:val="28"/>
        </w:rPr>
      </w:pPr>
      <w:r w:rsidRPr="00E07025">
        <w:rPr>
          <w:rFonts w:ascii="Times New Roman" w:hAnsi="Times New Roman"/>
          <w:sz w:val="28"/>
          <w:szCs w:val="28"/>
        </w:rPr>
        <w:t>Поряд</w:t>
      </w:r>
      <w:r w:rsidRPr="00E07025">
        <w:rPr>
          <w:rFonts w:ascii="Times New Roman" w:hAnsi="Times New Roman"/>
          <w:b/>
          <w:sz w:val="28"/>
          <w:szCs w:val="28"/>
        </w:rPr>
        <w:t xml:space="preserve"> </w:t>
      </w:r>
      <w:r w:rsidRPr="00E07025">
        <w:rPr>
          <w:rFonts w:ascii="Times New Roman" w:hAnsi="Times New Roman"/>
          <w:sz w:val="28"/>
          <w:szCs w:val="28"/>
        </w:rPr>
        <w:t xml:space="preserve">з історичними зібраннями та сучасними колекціями бібліотечні фонди почали поповнюватися «національними полицями» інших держав. Так, у квітні 2023 року НБУВ подала заявку на участь у пілотному </w:t>
      </w:r>
      <w:proofErr w:type="spellStart"/>
      <w:r w:rsidRPr="00E07025">
        <w:rPr>
          <w:rFonts w:ascii="Times New Roman" w:hAnsi="Times New Roman"/>
          <w:sz w:val="28"/>
          <w:szCs w:val="28"/>
        </w:rPr>
        <w:t>проєкті</w:t>
      </w:r>
      <w:proofErr w:type="spellEnd"/>
      <w:r w:rsidRPr="00E07025">
        <w:rPr>
          <w:rFonts w:ascii="Times New Roman" w:hAnsi="Times New Roman"/>
          <w:sz w:val="28"/>
          <w:szCs w:val="28"/>
        </w:rPr>
        <w:t xml:space="preserve"> «Польська полиця в Україні», ініційованому Міністерством культури та національної спадщини Польщі і Міністерством культури та стратегічних комунікацій України. На основі</w:t>
      </w:r>
      <w:r w:rsidRPr="00E07025">
        <w:rPr>
          <w:rFonts w:ascii="Times New Roman" w:hAnsi="Times New Roman"/>
          <w:i/>
          <w:sz w:val="28"/>
          <w:szCs w:val="28"/>
        </w:rPr>
        <w:t xml:space="preserve"> </w:t>
      </w:r>
      <w:r w:rsidRPr="00E07025">
        <w:rPr>
          <w:rFonts w:ascii="Times New Roman" w:hAnsi="Times New Roman"/>
          <w:sz w:val="28"/>
          <w:szCs w:val="28"/>
        </w:rPr>
        <w:t>переданого у грудні цього року комплекту видань (переклади українською мовою польської класичної та сучасної літератури) в НБУВ було</w:t>
      </w:r>
      <w:r>
        <w:rPr>
          <w:rFonts w:ascii="Times New Roman" w:hAnsi="Times New Roman"/>
          <w:sz w:val="28"/>
          <w:szCs w:val="28"/>
        </w:rPr>
        <w:t xml:space="preserve"> започатковано книжкове зібрання</w:t>
      </w:r>
      <w:r>
        <w:rPr>
          <w:rFonts w:ascii="Times New Roman" w:hAnsi="Times New Roman"/>
          <w:i/>
          <w:sz w:val="28"/>
          <w:szCs w:val="28"/>
        </w:rPr>
        <w:t xml:space="preserve"> </w:t>
      </w:r>
      <w:r>
        <w:rPr>
          <w:rFonts w:ascii="Times New Roman" w:hAnsi="Times New Roman"/>
          <w:sz w:val="28"/>
          <w:szCs w:val="28"/>
        </w:rPr>
        <w:t xml:space="preserve">«Польська полиця в Україні» </w:t>
      </w:r>
      <w:r w:rsidR="00E07025" w:rsidRPr="00E07025">
        <w:rPr>
          <w:rFonts w:ascii="Times New Roman" w:hAnsi="Times New Roman"/>
          <w:sz w:val="28"/>
          <w:szCs w:val="28"/>
        </w:rPr>
        <w:t>(</w:t>
      </w:r>
      <w:hyperlink r:id="rId8" w:history="1">
        <w:r w:rsidR="00E07025" w:rsidRPr="00E07025">
          <w:rPr>
            <w:rStyle w:val="af3"/>
            <w:rFonts w:ascii="Times New Roman" w:hAnsi="Times New Roman"/>
            <w:sz w:val="28"/>
            <w:szCs w:val="28"/>
          </w:rPr>
          <w:t>http://nbuv.gov.ua/node/6354</w:t>
        </w:r>
      </w:hyperlink>
      <w:r w:rsidR="00E07025" w:rsidRPr="00E07025">
        <w:rPr>
          <w:rFonts w:ascii="Times New Roman" w:hAnsi="Times New Roman"/>
          <w:sz w:val="28"/>
          <w:szCs w:val="28"/>
        </w:rPr>
        <w:t>).</w:t>
      </w:r>
      <w:r w:rsidR="00E07025" w:rsidRPr="00DB7EF5">
        <w:rPr>
          <w:rFonts w:ascii="Times New Roman" w:hAnsi="Times New Roman"/>
          <w:i/>
          <w:sz w:val="28"/>
          <w:szCs w:val="28"/>
        </w:rPr>
        <w:t xml:space="preserve"> </w:t>
      </w:r>
      <w:r>
        <w:rPr>
          <w:rFonts w:ascii="Times New Roman" w:hAnsi="Times New Roman"/>
          <w:sz w:val="28"/>
          <w:szCs w:val="28"/>
        </w:rPr>
        <w:t>На кінець 2024 року зазначене зібрання вже налічувало 60 прим. книжкових видань.</w:t>
      </w:r>
      <w:r>
        <w:rPr>
          <w:rFonts w:ascii="Times New Roman" w:hAnsi="Times New Roman"/>
          <w:b/>
          <w:i/>
          <w:sz w:val="28"/>
          <w:szCs w:val="28"/>
        </w:rPr>
        <w:t xml:space="preserve"> </w:t>
      </w:r>
    </w:p>
    <w:p w:rsidR="00F71051" w:rsidRPr="00E15AF0" w:rsidRDefault="00B04B01" w:rsidP="005A502A">
      <w:pPr>
        <w:pStyle w:val="af"/>
        <w:spacing w:beforeAutospacing="0" w:after="0" w:afterAutospacing="0" w:line="360" w:lineRule="auto"/>
        <w:rPr>
          <w:rFonts w:ascii="Times New Roman" w:hAnsi="Times New Roman"/>
          <w:sz w:val="28"/>
          <w:szCs w:val="28"/>
        </w:rPr>
      </w:pPr>
      <w:r w:rsidRPr="00C676EE">
        <w:rPr>
          <w:rFonts w:ascii="Times New Roman" w:hAnsi="Times New Roman"/>
          <w:sz w:val="28"/>
          <w:szCs w:val="28"/>
        </w:rPr>
        <w:t>У лютому 2025 року бібліотеку</w:t>
      </w:r>
      <w:r>
        <w:rPr>
          <w:rFonts w:ascii="Times New Roman" w:hAnsi="Times New Roman"/>
          <w:sz w:val="28"/>
          <w:szCs w:val="28"/>
        </w:rPr>
        <w:t xml:space="preserve"> відвідала угорська делегація, до складу якої увійшли Надзвичайний і Повноважний Посол Угорщини в Україні </w:t>
      </w:r>
      <w:proofErr w:type="spellStart"/>
      <w:r>
        <w:rPr>
          <w:rFonts w:ascii="Times New Roman" w:hAnsi="Times New Roman"/>
          <w:bCs/>
          <w:sz w:val="28"/>
          <w:szCs w:val="28"/>
        </w:rPr>
        <w:t>Антал</w:t>
      </w:r>
      <w:proofErr w:type="spellEnd"/>
      <w:r>
        <w:rPr>
          <w:rFonts w:ascii="Times New Roman" w:hAnsi="Times New Roman"/>
          <w:bCs/>
          <w:sz w:val="28"/>
          <w:szCs w:val="28"/>
        </w:rPr>
        <w:t xml:space="preserve"> </w:t>
      </w:r>
      <w:proofErr w:type="spellStart"/>
      <w:r>
        <w:rPr>
          <w:rFonts w:ascii="Times New Roman" w:hAnsi="Times New Roman"/>
          <w:bCs/>
          <w:sz w:val="28"/>
          <w:szCs w:val="28"/>
        </w:rPr>
        <w:t>Хейзер</w:t>
      </w:r>
      <w:proofErr w:type="spellEnd"/>
      <w:r>
        <w:rPr>
          <w:rFonts w:ascii="Times New Roman" w:hAnsi="Times New Roman"/>
          <w:sz w:val="28"/>
          <w:szCs w:val="28"/>
        </w:rPr>
        <w:t xml:space="preserve">, дипломатка з питань культури і освіти Посольства </w:t>
      </w:r>
      <w:r>
        <w:rPr>
          <w:rFonts w:ascii="Times New Roman" w:hAnsi="Times New Roman"/>
          <w:bCs/>
          <w:sz w:val="28"/>
          <w:szCs w:val="28"/>
        </w:rPr>
        <w:t xml:space="preserve">Єва </w:t>
      </w:r>
      <w:proofErr w:type="spellStart"/>
      <w:r>
        <w:rPr>
          <w:rFonts w:ascii="Times New Roman" w:hAnsi="Times New Roman"/>
          <w:bCs/>
          <w:sz w:val="28"/>
          <w:szCs w:val="28"/>
        </w:rPr>
        <w:t>Хейзерне</w:t>
      </w:r>
      <w:proofErr w:type="spellEnd"/>
      <w:r>
        <w:rPr>
          <w:rFonts w:ascii="Times New Roman" w:hAnsi="Times New Roman"/>
          <w:bCs/>
          <w:sz w:val="28"/>
          <w:szCs w:val="28"/>
        </w:rPr>
        <w:t xml:space="preserve"> </w:t>
      </w:r>
      <w:proofErr w:type="spellStart"/>
      <w:r>
        <w:rPr>
          <w:rFonts w:ascii="Times New Roman" w:hAnsi="Times New Roman"/>
          <w:bCs/>
          <w:sz w:val="28"/>
          <w:szCs w:val="28"/>
        </w:rPr>
        <w:t>Хегедюш</w:t>
      </w:r>
      <w:proofErr w:type="spellEnd"/>
      <w:r>
        <w:rPr>
          <w:rFonts w:ascii="Times New Roman" w:hAnsi="Times New Roman"/>
          <w:sz w:val="28"/>
          <w:szCs w:val="28"/>
        </w:rPr>
        <w:t xml:space="preserve">, генеральний директор Національної бібліотеки Угорщини імені Ференца </w:t>
      </w:r>
      <w:proofErr w:type="spellStart"/>
      <w:r>
        <w:rPr>
          <w:rFonts w:ascii="Times New Roman" w:hAnsi="Times New Roman"/>
          <w:sz w:val="28"/>
          <w:szCs w:val="28"/>
        </w:rPr>
        <w:t>Сечені</w:t>
      </w:r>
      <w:proofErr w:type="spellEnd"/>
      <w:r>
        <w:rPr>
          <w:rFonts w:ascii="Times New Roman" w:hAnsi="Times New Roman"/>
          <w:sz w:val="28"/>
          <w:szCs w:val="28"/>
        </w:rPr>
        <w:t xml:space="preserve"> </w:t>
      </w:r>
      <w:proofErr w:type="spellStart"/>
      <w:r>
        <w:rPr>
          <w:rFonts w:ascii="Times New Roman" w:hAnsi="Times New Roman"/>
          <w:bCs/>
          <w:sz w:val="28"/>
          <w:szCs w:val="28"/>
        </w:rPr>
        <w:t>Давід</w:t>
      </w:r>
      <w:proofErr w:type="spellEnd"/>
      <w:r>
        <w:rPr>
          <w:rFonts w:ascii="Times New Roman" w:hAnsi="Times New Roman"/>
          <w:bCs/>
          <w:sz w:val="28"/>
          <w:szCs w:val="28"/>
        </w:rPr>
        <w:t xml:space="preserve"> Рожа</w:t>
      </w:r>
      <w:r>
        <w:rPr>
          <w:rFonts w:ascii="Times New Roman" w:hAnsi="Times New Roman"/>
          <w:sz w:val="28"/>
          <w:szCs w:val="28"/>
        </w:rPr>
        <w:t xml:space="preserve">, фахівець із комунікацій </w:t>
      </w:r>
      <w:r>
        <w:rPr>
          <w:rFonts w:ascii="Times New Roman" w:hAnsi="Times New Roman"/>
          <w:bCs/>
          <w:sz w:val="28"/>
          <w:szCs w:val="28"/>
        </w:rPr>
        <w:t xml:space="preserve">Петер </w:t>
      </w:r>
      <w:proofErr w:type="spellStart"/>
      <w:r>
        <w:rPr>
          <w:rFonts w:ascii="Times New Roman" w:hAnsi="Times New Roman"/>
          <w:bCs/>
          <w:sz w:val="28"/>
          <w:szCs w:val="28"/>
        </w:rPr>
        <w:t>Тот</w:t>
      </w:r>
      <w:proofErr w:type="spellEnd"/>
      <w:r>
        <w:rPr>
          <w:rFonts w:ascii="Times New Roman" w:hAnsi="Times New Roman"/>
          <w:sz w:val="28"/>
          <w:szCs w:val="28"/>
        </w:rPr>
        <w:t xml:space="preserve">, а також працівниці Посольства </w:t>
      </w:r>
      <w:proofErr w:type="spellStart"/>
      <w:r>
        <w:rPr>
          <w:rFonts w:ascii="Times New Roman" w:hAnsi="Times New Roman"/>
          <w:bCs/>
          <w:sz w:val="28"/>
          <w:szCs w:val="28"/>
        </w:rPr>
        <w:t>Агнеш</w:t>
      </w:r>
      <w:proofErr w:type="spellEnd"/>
      <w:r>
        <w:rPr>
          <w:rFonts w:ascii="Times New Roman" w:hAnsi="Times New Roman"/>
          <w:bCs/>
          <w:sz w:val="28"/>
          <w:szCs w:val="28"/>
        </w:rPr>
        <w:t xml:space="preserve"> Шафар</w:t>
      </w:r>
      <w:r>
        <w:rPr>
          <w:rFonts w:ascii="Times New Roman" w:hAnsi="Times New Roman"/>
          <w:sz w:val="28"/>
          <w:szCs w:val="28"/>
        </w:rPr>
        <w:t xml:space="preserve"> та </w:t>
      </w:r>
      <w:r>
        <w:rPr>
          <w:rFonts w:ascii="Times New Roman" w:hAnsi="Times New Roman"/>
          <w:bCs/>
          <w:sz w:val="28"/>
          <w:szCs w:val="28"/>
        </w:rPr>
        <w:t xml:space="preserve">Світлана </w:t>
      </w:r>
      <w:proofErr w:type="spellStart"/>
      <w:r>
        <w:rPr>
          <w:rFonts w:ascii="Times New Roman" w:hAnsi="Times New Roman"/>
          <w:bCs/>
          <w:sz w:val="28"/>
          <w:szCs w:val="28"/>
        </w:rPr>
        <w:t>Кабиш</w:t>
      </w:r>
      <w:proofErr w:type="spellEnd"/>
      <w:r>
        <w:rPr>
          <w:rFonts w:ascii="Times New Roman" w:hAnsi="Times New Roman"/>
          <w:bCs/>
          <w:sz w:val="28"/>
          <w:szCs w:val="28"/>
        </w:rPr>
        <w:t xml:space="preserve">. </w:t>
      </w:r>
      <w:r>
        <w:rPr>
          <w:rFonts w:ascii="Times New Roman" w:hAnsi="Times New Roman"/>
          <w:sz w:val="28"/>
          <w:szCs w:val="28"/>
        </w:rPr>
        <w:t xml:space="preserve">Метою візиту було </w:t>
      </w:r>
      <w:r>
        <w:rPr>
          <w:rFonts w:ascii="Times New Roman" w:hAnsi="Times New Roman"/>
          <w:sz w:val="28"/>
          <w:szCs w:val="28"/>
        </w:rPr>
        <w:lastRenderedPageBreak/>
        <w:t xml:space="preserve">ознайомлення з діяльністю головної книгозбірні України, яка входить до двадцятки найбільших бібліотек світу, </w:t>
      </w:r>
      <w:r w:rsidRPr="00E15AF0">
        <w:rPr>
          <w:rFonts w:ascii="Times New Roman" w:hAnsi="Times New Roman"/>
          <w:sz w:val="28"/>
          <w:szCs w:val="28"/>
        </w:rPr>
        <w:t>й обговорення перспектив міжбібліотечної співпраці. Враховуючи досвід НБУВ щодо створення національних книжкових полиць, угорські колеги вирішили передати частину видань для формування осередку угорської літератури в Україні.</w:t>
      </w:r>
    </w:p>
    <w:p w:rsidR="00F71051" w:rsidRDefault="00B04B01" w:rsidP="005A502A">
      <w:pPr>
        <w:pStyle w:val="af"/>
        <w:spacing w:beforeAutospacing="0" w:after="0" w:afterAutospacing="0" w:line="360" w:lineRule="auto"/>
        <w:rPr>
          <w:rFonts w:ascii="Times New Roman" w:hAnsi="Times New Roman"/>
          <w:sz w:val="28"/>
          <w:szCs w:val="28"/>
        </w:rPr>
      </w:pPr>
      <w:r w:rsidRPr="00E15AF0">
        <w:rPr>
          <w:rFonts w:ascii="Times New Roman" w:hAnsi="Times New Roman"/>
          <w:sz w:val="28"/>
          <w:szCs w:val="28"/>
        </w:rPr>
        <w:t xml:space="preserve">Для започаткування в НБУВ зібрання «Угорська книжкова полиця» угорською делегацією було презентовано 107 сучасних видань, серед яких </w:t>
      </w:r>
      <w:r w:rsidRPr="00E15AF0">
        <w:rPr>
          <w:rFonts w:ascii="Times New Roman" w:hAnsi="Times New Roman"/>
          <w:bCs/>
          <w:sz w:val="28"/>
          <w:szCs w:val="28"/>
        </w:rPr>
        <w:t>–</w:t>
      </w:r>
      <w:r w:rsidRPr="00E15AF0">
        <w:rPr>
          <w:rFonts w:ascii="Times New Roman" w:hAnsi="Times New Roman"/>
          <w:sz w:val="28"/>
          <w:szCs w:val="28"/>
        </w:rPr>
        <w:t xml:space="preserve"> два унікальні фоліанти. Перший із них </w:t>
      </w:r>
      <w:r w:rsidRPr="00E15AF0">
        <w:rPr>
          <w:rFonts w:ascii="Times New Roman" w:hAnsi="Times New Roman"/>
          <w:bCs/>
          <w:sz w:val="28"/>
          <w:szCs w:val="28"/>
        </w:rPr>
        <w:t>–</w:t>
      </w:r>
      <w:r w:rsidRPr="00E15AF0">
        <w:rPr>
          <w:rFonts w:ascii="Times New Roman" w:hAnsi="Times New Roman"/>
          <w:sz w:val="28"/>
          <w:szCs w:val="28"/>
        </w:rPr>
        <w:t xml:space="preserve"> рідкісне </w:t>
      </w:r>
      <w:proofErr w:type="spellStart"/>
      <w:r w:rsidRPr="00E15AF0">
        <w:rPr>
          <w:rFonts w:ascii="Times New Roman" w:hAnsi="Times New Roman"/>
          <w:sz w:val="28"/>
          <w:szCs w:val="28"/>
        </w:rPr>
        <w:t>репринтне</w:t>
      </w:r>
      <w:proofErr w:type="spellEnd"/>
      <w:r w:rsidRPr="00E15AF0">
        <w:rPr>
          <w:rFonts w:ascii="Times New Roman" w:hAnsi="Times New Roman"/>
          <w:sz w:val="28"/>
          <w:szCs w:val="28"/>
        </w:rPr>
        <w:t xml:space="preserve"> видання вибраних творів зі знаменитої «</w:t>
      </w:r>
      <w:proofErr w:type="spellStart"/>
      <w:r w:rsidRPr="00E15AF0">
        <w:rPr>
          <w:rFonts w:ascii="Times New Roman" w:hAnsi="Times New Roman"/>
          <w:sz w:val="28"/>
          <w:szCs w:val="28"/>
        </w:rPr>
        <w:t>Корвініани</w:t>
      </w:r>
      <w:proofErr w:type="spellEnd"/>
      <w:r w:rsidRPr="00E15AF0">
        <w:rPr>
          <w:rFonts w:ascii="Times New Roman" w:hAnsi="Times New Roman"/>
          <w:sz w:val="28"/>
          <w:szCs w:val="28"/>
        </w:rPr>
        <w:t xml:space="preserve">» (бібліотеки короля </w:t>
      </w:r>
      <w:proofErr w:type="spellStart"/>
      <w:r w:rsidRPr="00E15AF0">
        <w:rPr>
          <w:rFonts w:ascii="Times New Roman" w:hAnsi="Times New Roman"/>
          <w:sz w:val="28"/>
          <w:szCs w:val="28"/>
        </w:rPr>
        <w:t>Матіаша</w:t>
      </w:r>
      <w:proofErr w:type="spellEnd"/>
      <w:r w:rsidRPr="00E15AF0">
        <w:rPr>
          <w:rFonts w:ascii="Times New Roman" w:hAnsi="Times New Roman"/>
          <w:sz w:val="28"/>
          <w:szCs w:val="28"/>
        </w:rPr>
        <w:t xml:space="preserve"> </w:t>
      </w:r>
      <w:proofErr w:type="spellStart"/>
      <w:r w:rsidRPr="00E15AF0">
        <w:rPr>
          <w:rFonts w:ascii="Times New Roman" w:hAnsi="Times New Roman"/>
          <w:sz w:val="28"/>
          <w:szCs w:val="28"/>
        </w:rPr>
        <w:t>Корвіна</w:t>
      </w:r>
      <w:proofErr w:type="spellEnd"/>
      <w:r w:rsidRPr="00E15AF0">
        <w:rPr>
          <w:rFonts w:ascii="Times New Roman" w:hAnsi="Times New Roman"/>
          <w:sz w:val="28"/>
          <w:szCs w:val="28"/>
        </w:rPr>
        <w:t xml:space="preserve">). Ця гуманістична збірка рукописів є визначним джерелом для досліджень епохи Відродження. Другий цінний том </w:t>
      </w:r>
      <w:r w:rsidRPr="00E15AF0">
        <w:rPr>
          <w:rFonts w:ascii="Times New Roman" w:hAnsi="Times New Roman"/>
          <w:bCs/>
          <w:sz w:val="28"/>
          <w:szCs w:val="28"/>
        </w:rPr>
        <w:t>–</w:t>
      </w:r>
      <w:r w:rsidRPr="00E15AF0">
        <w:rPr>
          <w:rFonts w:ascii="Times New Roman" w:hAnsi="Times New Roman"/>
          <w:sz w:val="28"/>
          <w:szCs w:val="28"/>
        </w:rPr>
        <w:t xml:space="preserve"> факсимільна копія «</w:t>
      </w:r>
      <w:proofErr w:type="spellStart"/>
      <w:r w:rsidRPr="00E15AF0">
        <w:rPr>
          <w:rFonts w:ascii="Times New Roman" w:hAnsi="Times New Roman"/>
          <w:sz w:val="28"/>
          <w:szCs w:val="28"/>
        </w:rPr>
        <w:t>Хроніки</w:t>
      </w:r>
      <w:proofErr w:type="spellEnd"/>
      <w:r w:rsidRPr="00E15AF0">
        <w:rPr>
          <w:rFonts w:ascii="Times New Roman" w:hAnsi="Times New Roman"/>
          <w:sz w:val="28"/>
          <w:szCs w:val="28"/>
        </w:rPr>
        <w:t xml:space="preserve"> угорців»</w:t>
      </w:r>
      <w:r w:rsidRPr="00E15AF0">
        <w:rPr>
          <w:rFonts w:ascii="Times New Roman" w:hAnsi="Times New Roman"/>
          <w:b/>
          <w:sz w:val="28"/>
          <w:szCs w:val="28"/>
        </w:rPr>
        <w:t xml:space="preserve"> </w:t>
      </w:r>
      <w:r w:rsidRPr="00E15AF0">
        <w:rPr>
          <w:rFonts w:ascii="Times New Roman" w:hAnsi="Times New Roman"/>
          <w:sz w:val="28"/>
          <w:szCs w:val="28"/>
        </w:rPr>
        <w:t>(</w:t>
      </w:r>
      <w:proofErr w:type="spellStart"/>
      <w:r w:rsidRPr="00E15AF0">
        <w:rPr>
          <w:rFonts w:ascii="Times New Roman" w:hAnsi="Times New Roman"/>
          <w:sz w:val="28"/>
          <w:szCs w:val="28"/>
        </w:rPr>
        <w:t>Chronica</w:t>
      </w:r>
      <w:proofErr w:type="spellEnd"/>
      <w:r w:rsidRPr="00E15AF0">
        <w:rPr>
          <w:rFonts w:ascii="Times New Roman" w:hAnsi="Times New Roman"/>
          <w:sz w:val="28"/>
          <w:szCs w:val="28"/>
        </w:rPr>
        <w:t xml:space="preserve"> </w:t>
      </w:r>
      <w:proofErr w:type="spellStart"/>
      <w:r w:rsidRPr="00E15AF0">
        <w:rPr>
          <w:rFonts w:ascii="Times New Roman" w:hAnsi="Times New Roman"/>
          <w:sz w:val="28"/>
          <w:szCs w:val="28"/>
        </w:rPr>
        <w:t>Hungarorum</w:t>
      </w:r>
      <w:proofErr w:type="spellEnd"/>
      <w:r w:rsidRPr="00E15AF0">
        <w:rPr>
          <w:rFonts w:ascii="Times New Roman" w:hAnsi="Times New Roman"/>
          <w:sz w:val="28"/>
          <w:szCs w:val="28"/>
        </w:rPr>
        <w:t xml:space="preserve">), надрукованої 1473 року. Як зазначив </w:t>
      </w:r>
      <w:proofErr w:type="spellStart"/>
      <w:r w:rsidRPr="00E15AF0">
        <w:rPr>
          <w:rFonts w:ascii="Times New Roman" w:hAnsi="Times New Roman"/>
          <w:sz w:val="28"/>
          <w:szCs w:val="28"/>
        </w:rPr>
        <w:t>Давід</w:t>
      </w:r>
      <w:proofErr w:type="spellEnd"/>
      <w:r w:rsidRPr="00E15AF0">
        <w:rPr>
          <w:rFonts w:ascii="Times New Roman" w:hAnsi="Times New Roman"/>
          <w:sz w:val="28"/>
          <w:szCs w:val="28"/>
        </w:rPr>
        <w:t xml:space="preserve"> Рожа, до 550-річчя угорського книгодрукування було виготовлено лише 550 копій цієї пам’ятки книжкової культури. Ці реліквії призначені для особливих інституцій,</w:t>
      </w:r>
      <w:r>
        <w:rPr>
          <w:rFonts w:ascii="Times New Roman" w:hAnsi="Times New Roman"/>
          <w:sz w:val="28"/>
          <w:szCs w:val="28"/>
        </w:rPr>
        <w:t xml:space="preserve"> і відтепер вони зберігатимуться у фондах НБУВ </w:t>
      </w:r>
      <w:r w:rsidR="00ED3A7A" w:rsidRPr="00ED3A7A">
        <w:rPr>
          <w:rFonts w:ascii="Times New Roman" w:hAnsi="Times New Roman"/>
          <w:sz w:val="28"/>
          <w:szCs w:val="28"/>
        </w:rPr>
        <w:t>(</w:t>
      </w:r>
      <w:hyperlink r:id="rId9" w:history="1">
        <w:r w:rsidR="00ED3A7A" w:rsidRPr="00ED3A7A">
          <w:rPr>
            <w:rStyle w:val="af3"/>
            <w:rFonts w:ascii="Times New Roman" w:hAnsi="Times New Roman"/>
            <w:sz w:val="28"/>
            <w:szCs w:val="28"/>
          </w:rPr>
          <w:t>https://www.nbuv.gov.ua/node/6716</w:t>
        </w:r>
      </w:hyperlink>
      <w:r w:rsidR="00ED3A7A" w:rsidRPr="00ED3A7A">
        <w:rPr>
          <w:rFonts w:ascii="Times New Roman" w:hAnsi="Times New Roman"/>
          <w:sz w:val="28"/>
          <w:szCs w:val="28"/>
        </w:rPr>
        <w:t>).</w:t>
      </w:r>
    </w:p>
    <w:p w:rsidR="00F71051" w:rsidRPr="00960964" w:rsidRDefault="00B04B01" w:rsidP="005A502A">
      <w:pPr>
        <w:pStyle w:val="af"/>
        <w:spacing w:beforeAutospacing="0" w:after="0" w:afterAutospacing="0" w:line="360" w:lineRule="auto"/>
        <w:rPr>
          <w:rFonts w:ascii="Times New Roman" w:hAnsi="Times New Roman"/>
          <w:sz w:val="28"/>
          <w:szCs w:val="28"/>
        </w:rPr>
      </w:pPr>
      <w:r>
        <w:rPr>
          <w:rFonts w:ascii="Times New Roman" w:hAnsi="Times New Roman"/>
          <w:sz w:val="28"/>
          <w:szCs w:val="28"/>
        </w:rPr>
        <w:t xml:space="preserve">Вагома частина переданих видань представляють угорську літературу та книжкове мистецтво від давнини до сучасності. Серед них варто виокремити такі знакові праці: «Дисертація про розквіт, занепад, руйнування та залишки </w:t>
      </w:r>
      <w:proofErr w:type="spellStart"/>
      <w:r>
        <w:rPr>
          <w:rFonts w:ascii="Times New Roman" w:hAnsi="Times New Roman"/>
          <w:sz w:val="28"/>
          <w:szCs w:val="28"/>
        </w:rPr>
        <w:t>Будайської</w:t>
      </w:r>
      <w:proofErr w:type="spellEnd"/>
      <w:r>
        <w:rPr>
          <w:rFonts w:ascii="Times New Roman" w:hAnsi="Times New Roman"/>
          <w:sz w:val="28"/>
          <w:szCs w:val="28"/>
        </w:rPr>
        <w:t xml:space="preserve"> королівської бібліотеки </w:t>
      </w:r>
      <w:proofErr w:type="spellStart"/>
      <w:r>
        <w:rPr>
          <w:rFonts w:ascii="Times New Roman" w:hAnsi="Times New Roman"/>
          <w:sz w:val="28"/>
          <w:szCs w:val="28"/>
        </w:rPr>
        <w:t>Матіаша</w:t>
      </w:r>
      <w:proofErr w:type="spellEnd"/>
      <w:r>
        <w:rPr>
          <w:rFonts w:ascii="Times New Roman" w:hAnsi="Times New Roman"/>
          <w:sz w:val="28"/>
          <w:szCs w:val="28"/>
        </w:rPr>
        <w:t xml:space="preserve"> </w:t>
      </w:r>
      <w:proofErr w:type="spellStart"/>
      <w:r>
        <w:rPr>
          <w:rFonts w:ascii="Times New Roman" w:hAnsi="Times New Roman"/>
          <w:sz w:val="28"/>
          <w:szCs w:val="28"/>
        </w:rPr>
        <w:t>Корвіна</w:t>
      </w:r>
      <w:proofErr w:type="spellEnd"/>
      <w:r>
        <w:rPr>
          <w:rFonts w:ascii="Times New Roman" w:hAnsi="Times New Roman"/>
          <w:sz w:val="28"/>
          <w:szCs w:val="28"/>
        </w:rPr>
        <w:t xml:space="preserve">» </w:t>
      </w:r>
      <w:proofErr w:type="spellStart"/>
      <w:r>
        <w:rPr>
          <w:rFonts w:ascii="Times New Roman" w:hAnsi="Times New Roman"/>
          <w:sz w:val="28"/>
          <w:szCs w:val="28"/>
        </w:rPr>
        <w:t>Ксистуса</w:t>
      </w:r>
      <w:proofErr w:type="spellEnd"/>
      <w:r>
        <w:rPr>
          <w:rFonts w:ascii="Times New Roman" w:hAnsi="Times New Roman"/>
          <w:sz w:val="28"/>
          <w:szCs w:val="28"/>
        </w:rPr>
        <w:t xml:space="preserve"> </w:t>
      </w:r>
      <w:proofErr w:type="spellStart"/>
      <w:r>
        <w:rPr>
          <w:rFonts w:ascii="Times New Roman" w:hAnsi="Times New Roman"/>
          <w:sz w:val="28"/>
          <w:szCs w:val="28"/>
        </w:rPr>
        <w:t>Шира</w:t>
      </w:r>
      <w:proofErr w:type="spellEnd"/>
      <w:r>
        <w:rPr>
          <w:rFonts w:ascii="Times New Roman" w:hAnsi="Times New Roman"/>
          <w:sz w:val="28"/>
          <w:szCs w:val="28"/>
        </w:rPr>
        <w:t xml:space="preserve">; «Музей образотворчого мистецтва в Будапешті» – ілюстроване видання, що охоплює період від скарбів єгипетської та </w:t>
      </w:r>
      <w:proofErr w:type="spellStart"/>
      <w:r>
        <w:rPr>
          <w:rFonts w:ascii="Times New Roman" w:hAnsi="Times New Roman"/>
          <w:sz w:val="28"/>
          <w:szCs w:val="28"/>
        </w:rPr>
        <w:t>греко-римської</w:t>
      </w:r>
      <w:proofErr w:type="spellEnd"/>
      <w:r>
        <w:rPr>
          <w:rFonts w:ascii="Times New Roman" w:hAnsi="Times New Roman"/>
          <w:sz w:val="28"/>
          <w:szCs w:val="28"/>
        </w:rPr>
        <w:t xml:space="preserve"> культур до найвідоміших шедеврів європейської скульптури; видання </w:t>
      </w:r>
      <w:r>
        <w:rPr>
          <w:rFonts w:ascii="Times New Roman" w:hAnsi="Times New Roman"/>
          <w:bCs/>
          <w:sz w:val="28"/>
          <w:szCs w:val="28"/>
        </w:rPr>
        <w:t>«</w:t>
      </w:r>
      <w:proofErr w:type="spellStart"/>
      <w:r>
        <w:rPr>
          <w:rFonts w:ascii="Times New Roman" w:hAnsi="Times New Roman"/>
          <w:bCs/>
          <w:sz w:val="28"/>
          <w:szCs w:val="28"/>
        </w:rPr>
        <w:t>На’конксіпанський</w:t>
      </w:r>
      <w:proofErr w:type="spellEnd"/>
      <w:r>
        <w:rPr>
          <w:rFonts w:ascii="Times New Roman" w:hAnsi="Times New Roman"/>
          <w:bCs/>
          <w:sz w:val="28"/>
          <w:szCs w:val="28"/>
        </w:rPr>
        <w:t xml:space="preserve"> принц» </w:t>
      </w:r>
      <w:proofErr w:type="spellStart"/>
      <w:r>
        <w:rPr>
          <w:rFonts w:ascii="Times New Roman" w:hAnsi="Times New Roman"/>
          <w:bCs/>
          <w:sz w:val="28"/>
          <w:szCs w:val="28"/>
        </w:rPr>
        <w:t>Лайоша</w:t>
      </w:r>
      <w:proofErr w:type="spellEnd"/>
      <w:r>
        <w:rPr>
          <w:rFonts w:ascii="Times New Roman" w:hAnsi="Times New Roman"/>
          <w:bCs/>
          <w:sz w:val="28"/>
          <w:szCs w:val="28"/>
        </w:rPr>
        <w:t xml:space="preserve"> </w:t>
      </w:r>
      <w:proofErr w:type="spellStart"/>
      <w:r>
        <w:rPr>
          <w:rFonts w:ascii="Times New Roman" w:hAnsi="Times New Roman"/>
          <w:bCs/>
          <w:sz w:val="28"/>
          <w:szCs w:val="28"/>
        </w:rPr>
        <w:t>Гулачі</w:t>
      </w:r>
      <w:proofErr w:type="spellEnd"/>
      <w:r>
        <w:rPr>
          <w:rFonts w:ascii="Times New Roman" w:hAnsi="Times New Roman"/>
          <w:sz w:val="28"/>
          <w:szCs w:val="28"/>
        </w:rPr>
        <w:t xml:space="preserve">, яке містить близько 200 робіт митця, зокрема 84 живописні полотна, а також малюнки, ілюстрації, рукописи, світлини; </w:t>
      </w:r>
      <w:r>
        <w:rPr>
          <w:rFonts w:ascii="Times New Roman" w:hAnsi="Times New Roman"/>
          <w:bCs/>
          <w:sz w:val="28"/>
          <w:szCs w:val="28"/>
        </w:rPr>
        <w:t>«</w:t>
      </w:r>
      <w:proofErr w:type="spellStart"/>
      <w:r>
        <w:rPr>
          <w:rFonts w:ascii="Times New Roman" w:hAnsi="Times New Roman"/>
          <w:bCs/>
          <w:sz w:val="28"/>
          <w:szCs w:val="28"/>
        </w:rPr>
        <w:t>Філострат-Корвіна</w:t>
      </w:r>
      <w:proofErr w:type="spellEnd"/>
      <w:r>
        <w:rPr>
          <w:rFonts w:ascii="Times New Roman" w:hAnsi="Times New Roman"/>
          <w:bCs/>
          <w:sz w:val="28"/>
          <w:szCs w:val="28"/>
        </w:rPr>
        <w:t xml:space="preserve"> (</w:t>
      </w:r>
      <w:proofErr w:type="spellStart"/>
      <w:r>
        <w:rPr>
          <w:rFonts w:ascii="Times New Roman" w:hAnsi="Times New Roman"/>
          <w:bCs/>
          <w:sz w:val="28"/>
          <w:szCs w:val="28"/>
        </w:rPr>
        <w:t>Cod</w:t>
      </w:r>
      <w:proofErr w:type="spellEnd"/>
      <w:r>
        <w:rPr>
          <w:rFonts w:ascii="Times New Roman" w:hAnsi="Times New Roman"/>
          <w:bCs/>
          <w:sz w:val="28"/>
          <w:szCs w:val="28"/>
        </w:rPr>
        <w:t xml:space="preserve">. </w:t>
      </w:r>
      <w:proofErr w:type="spellStart"/>
      <w:r>
        <w:rPr>
          <w:rFonts w:ascii="Times New Roman" w:hAnsi="Times New Roman"/>
          <w:bCs/>
          <w:sz w:val="28"/>
          <w:szCs w:val="28"/>
        </w:rPr>
        <w:t>Lat</w:t>
      </w:r>
      <w:proofErr w:type="spellEnd"/>
      <w:r>
        <w:rPr>
          <w:rFonts w:ascii="Times New Roman" w:hAnsi="Times New Roman"/>
          <w:bCs/>
          <w:sz w:val="28"/>
          <w:szCs w:val="28"/>
        </w:rPr>
        <w:t xml:space="preserve">. 417) у Національній бібліотеці імені </w:t>
      </w:r>
      <w:proofErr w:type="spellStart"/>
      <w:r>
        <w:rPr>
          <w:rFonts w:ascii="Times New Roman" w:hAnsi="Times New Roman"/>
          <w:bCs/>
          <w:sz w:val="28"/>
          <w:szCs w:val="28"/>
        </w:rPr>
        <w:t>Сечені</w:t>
      </w:r>
      <w:proofErr w:type="spellEnd"/>
      <w:r>
        <w:rPr>
          <w:rFonts w:ascii="Times New Roman" w:hAnsi="Times New Roman"/>
          <w:bCs/>
          <w:sz w:val="28"/>
          <w:szCs w:val="28"/>
        </w:rPr>
        <w:t xml:space="preserve">» – </w:t>
      </w:r>
      <w:r>
        <w:rPr>
          <w:rFonts w:ascii="Times New Roman" w:hAnsi="Times New Roman"/>
          <w:sz w:val="28"/>
          <w:szCs w:val="28"/>
        </w:rPr>
        <w:t>факсимільне відтворення однієї з найбагатших пам’яток книжкової культури угорського Відродження, оригінал якої зберігається в Будапешті</w:t>
      </w:r>
      <w:r>
        <w:rPr>
          <w:rFonts w:ascii="Times New Roman" w:hAnsi="Times New Roman"/>
          <w:bCs/>
          <w:sz w:val="28"/>
          <w:szCs w:val="28"/>
        </w:rPr>
        <w:t>; «</w:t>
      </w:r>
      <w:proofErr w:type="spellStart"/>
      <w:r>
        <w:rPr>
          <w:rFonts w:ascii="Times New Roman" w:hAnsi="Times New Roman"/>
          <w:bCs/>
          <w:sz w:val="28"/>
          <w:szCs w:val="28"/>
        </w:rPr>
        <w:t>Каліотека</w:t>
      </w:r>
      <w:proofErr w:type="spellEnd"/>
      <w:r>
        <w:rPr>
          <w:rFonts w:ascii="Times New Roman" w:hAnsi="Times New Roman"/>
          <w:bCs/>
          <w:sz w:val="28"/>
          <w:szCs w:val="28"/>
        </w:rPr>
        <w:t xml:space="preserve">. Перлини з бібліотеки Угорської академії наук» – </w:t>
      </w:r>
      <w:r>
        <w:rPr>
          <w:rFonts w:ascii="Times New Roman" w:hAnsi="Times New Roman"/>
          <w:sz w:val="28"/>
          <w:szCs w:val="28"/>
        </w:rPr>
        <w:t xml:space="preserve">видання, яке презентує </w:t>
      </w:r>
      <w:proofErr w:type="spellStart"/>
      <w:r>
        <w:rPr>
          <w:rFonts w:ascii="Times New Roman" w:hAnsi="Times New Roman"/>
          <w:sz w:val="28"/>
          <w:szCs w:val="28"/>
        </w:rPr>
        <w:t>найвишуканіші</w:t>
      </w:r>
      <w:proofErr w:type="spellEnd"/>
      <w:r>
        <w:rPr>
          <w:rFonts w:ascii="Times New Roman" w:hAnsi="Times New Roman"/>
          <w:sz w:val="28"/>
          <w:szCs w:val="28"/>
        </w:rPr>
        <w:t xml:space="preserve"> скарби, рукописи та рідкісні книги з фондів Бібліотечно-інформаційного центру </w:t>
      </w:r>
      <w:r>
        <w:rPr>
          <w:rFonts w:ascii="Times New Roman" w:hAnsi="Times New Roman"/>
          <w:sz w:val="28"/>
          <w:szCs w:val="28"/>
        </w:rPr>
        <w:lastRenderedPageBreak/>
        <w:t xml:space="preserve">MTA (Угорської академії наук), </w:t>
      </w:r>
      <w:r w:rsidRPr="00960964">
        <w:rPr>
          <w:rFonts w:ascii="Times New Roman" w:hAnsi="Times New Roman"/>
          <w:sz w:val="28"/>
          <w:szCs w:val="28"/>
        </w:rPr>
        <w:t>зібрані впродовж 190 років</w:t>
      </w:r>
      <w:r w:rsidRPr="00960964">
        <w:rPr>
          <w:rFonts w:ascii="Times New Roman" w:hAnsi="Times New Roman"/>
          <w:bCs/>
          <w:sz w:val="28"/>
          <w:szCs w:val="28"/>
        </w:rPr>
        <w:t>.</w:t>
      </w:r>
      <w:r w:rsidRPr="00960964">
        <w:rPr>
          <w:rFonts w:ascii="Times New Roman" w:hAnsi="Times New Roman"/>
          <w:sz w:val="28"/>
          <w:szCs w:val="28"/>
        </w:rPr>
        <w:t xml:space="preserve"> Більшість книг з «угорської книжкової полиці» містять дарчі написи від авторів, політичних і громадських діячів, науковців і знаних особистостей Угорщини, що надає зібранню особливого статусу та меморіального значення. Презентовані видання стали основою для створення «угорської книжкової полиці», яка відкриває нові можливості для наукової та культурної співпраці між державами.  </w:t>
      </w:r>
    </w:p>
    <w:p w:rsidR="00F71051" w:rsidRPr="00E40538" w:rsidRDefault="00B04B01" w:rsidP="005A502A">
      <w:pPr>
        <w:pStyle w:val="af"/>
        <w:spacing w:beforeAutospacing="0" w:after="0" w:afterAutospacing="0" w:line="360" w:lineRule="auto"/>
        <w:rPr>
          <w:rFonts w:ascii="Times New Roman" w:hAnsi="Times New Roman"/>
          <w:sz w:val="28"/>
          <w:szCs w:val="28"/>
        </w:rPr>
      </w:pPr>
      <w:r>
        <w:rPr>
          <w:rFonts w:ascii="Times New Roman" w:hAnsi="Times New Roman"/>
          <w:sz w:val="28"/>
          <w:szCs w:val="28"/>
        </w:rPr>
        <w:t xml:space="preserve">Генеральний директор НБУВ, член-кореспондент НАН України Любов </w:t>
      </w:r>
      <w:proofErr w:type="spellStart"/>
      <w:r>
        <w:rPr>
          <w:rFonts w:ascii="Times New Roman" w:hAnsi="Times New Roman"/>
          <w:sz w:val="28"/>
          <w:szCs w:val="28"/>
        </w:rPr>
        <w:t>Дубровіна</w:t>
      </w:r>
      <w:proofErr w:type="spellEnd"/>
      <w:r>
        <w:rPr>
          <w:rFonts w:ascii="Times New Roman" w:hAnsi="Times New Roman"/>
          <w:sz w:val="28"/>
          <w:szCs w:val="28"/>
        </w:rPr>
        <w:t xml:space="preserve"> висловила щиру вдячність угорським партнерам за цей вагомий внесок у розвиток фондів. </w:t>
      </w:r>
      <w:r w:rsidRPr="00E40538">
        <w:rPr>
          <w:rFonts w:ascii="Times New Roman" w:hAnsi="Times New Roman"/>
          <w:sz w:val="28"/>
          <w:szCs w:val="28"/>
        </w:rPr>
        <w:t xml:space="preserve">Створення «угорської полиці» в НБУВ є лише першим кроком у зміцненні міжбібліотечного діалогу між Україною та Угорщиною. НБУВ також вручила гостям велику колекцію власних видань.  </w:t>
      </w:r>
    </w:p>
    <w:p w:rsidR="00F71051" w:rsidRDefault="00B04B01" w:rsidP="005A502A">
      <w:pPr>
        <w:pStyle w:val="af"/>
        <w:spacing w:beforeAutospacing="0" w:after="0" w:afterAutospacing="0" w:line="360" w:lineRule="auto"/>
        <w:rPr>
          <w:rFonts w:ascii="Times New Roman" w:hAnsi="Times New Roman"/>
          <w:sz w:val="28"/>
          <w:szCs w:val="28"/>
        </w:rPr>
      </w:pPr>
      <w:r>
        <w:rPr>
          <w:rFonts w:ascii="Times New Roman" w:hAnsi="Times New Roman"/>
          <w:sz w:val="28"/>
          <w:szCs w:val="28"/>
        </w:rPr>
        <w:t xml:space="preserve">Під час зустрічі було обговорено питання майбутньої співпраці між НБУВ і Національною бібліотекою Угорщини імені Ференца </w:t>
      </w:r>
      <w:proofErr w:type="spellStart"/>
      <w:r>
        <w:rPr>
          <w:rFonts w:ascii="Times New Roman" w:hAnsi="Times New Roman"/>
          <w:sz w:val="28"/>
          <w:szCs w:val="28"/>
        </w:rPr>
        <w:t>Сечені</w:t>
      </w:r>
      <w:proofErr w:type="spellEnd"/>
      <w:r>
        <w:rPr>
          <w:rFonts w:ascii="Times New Roman" w:hAnsi="Times New Roman"/>
          <w:sz w:val="28"/>
          <w:szCs w:val="28"/>
        </w:rPr>
        <w:t xml:space="preserve">. Сторони наголосили на взаємній користі та великих перспективах такої взаємодії, відзначивши її важливість для обміну інформацією та збагачення європейської </w:t>
      </w:r>
      <w:r w:rsidRPr="009E08FE">
        <w:rPr>
          <w:rFonts w:ascii="Times New Roman" w:hAnsi="Times New Roman"/>
          <w:sz w:val="28"/>
          <w:szCs w:val="28"/>
        </w:rPr>
        <w:t>та світової культури. Результатом зустрічі стало підписання Меморандуму про взаєморозуміння, що передбачає культурну співпрацю в галузі популяризації фондів і створення цифрових колекцій. Цей візит став конструктивним початком процесу співробітництва двох потужних установ наукової та культурної сфери держав, покликаного сприяти взаєморозумінню, упровадженню новацій сучасності в бібліотечній галузі, обміну досвідом і можливостей задоволення запитів користувачів, поповненню скарбниці</w:t>
      </w:r>
      <w:r>
        <w:rPr>
          <w:rFonts w:ascii="Times New Roman" w:hAnsi="Times New Roman"/>
          <w:sz w:val="28"/>
          <w:szCs w:val="28"/>
        </w:rPr>
        <w:t xml:space="preserve"> світових культурних надбань </w:t>
      </w:r>
      <w:r w:rsidR="009E08FE" w:rsidRPr="009E08FE">
        <w:rPr>
          <w:rFonts w:ascii="Times New Roman" w:hAnsi="Times New Roman"/>
          <w:sz w:val="28"/>
          <w:szCs w:val="28"/>
        </w:rPr>
        <w:t>(</w:t>
      </w:r>
      <w:hyperlink r:id="rId10" w:history="1">
        <w:r w:rsidR="009E08FE" w:rsidRPr="009E08FE">
          <w:rPr>
            <w:rStyle w:val="af3"/>
            <w:rFonts w:ascii="Times New Roman" w:hAnsi="Times New Roman"/>
            <w:sz w:val="28"/>
            <w:szCs w:val="28"/>
          </w:rPr>
          <w:t>https://www.nbuv.gov.ua/node/6716</w:t>
        </w:r>
      </w:hyperlink>
      <w:r w:rsidR="009E08FE" w:rsidRPr="009E08FE">
        <w:rPr>
          <w:rFonts w:ascii="Times New Roman" w:hAnsi="Times New Roman"/>
          <w:sz w:val="28"/>
          <w:szCs w:val="28"/>
        </w:rPr>
        <w:t>).</w:t>
      </w:r>
    </w:p>
    <w:p w:rsidR="00F71051" w:rsidRPr="005A16FB" w:rsidRDefault="00B04B01" w:rsidP="005A502A">
      <w:pPr>
        <w:pStyle w:val="af"/>
        <w:spacing w:beforeAutospacing="0" w:after="0" w:afterAutospacing="0" w:line="360" w:lineRule="auto"/>
        <w:rPr>
          <w:rFonts w:ascii="Times New Roman" w:hAnsi="Times New Roman"/>
          <w:sz w:val="28"/>
          <w:szCs w:val="28"/>
        </w:rPr>
      </w:pPr>
      <w:r w:rsidRPr="005A16FB">
        <w:rPr>
          <w:rFonts w:ascii="Times New Roman" w:hAnsi="Times New Roman"/>
          <w:sz w:val="28"/>
          <w:szCs w:val="28"/>
        </w:rPr>
        <w:t xml:space="preserve">Формування національних книжкових полиць відкриває перед користувачами і науковцями нові горизонти для досліджень у галузі історії, мистецтвознавства, міжнародних відносин, забезпечуючи доступ до рідкісних іноземних видань безпосередньо в Україні. Така діяльність сприятиме розвитку міжкультурного діалогу, зміцненню зв’язків з міжнародними  культурними інституціями. </w:t>
      </w:r>
    </w:p>
    <w:p w:rsidR="00F71051" w:rsidRDefault="00F71051" w:rsidP="005A502A">
      <w:pPr>
        <w:spacing w:after="0"/>
        <w:ind w:firstLine="0"/>
        <w:rPr>
          <w:rFonts w:ascii="Times New Roman" w:hAnsi="Times New Roman"/>
          <w:b/>
          <w:sz w:val="28"/>
          <w:szCs w:val="28"/>
          <w:lang w:val="nl-NL"/>
        </w:rPr>
      </w:pPr>
    </w:p>
    <w:p w:rsidR="00F71051" w:rsidRDefault="00B04B01" w:rsidP="005A502A">
      <w:pPr>
        <w:spacing w:after="0"/>
        <w:ind w:firstLine="0"/>
        <w:rPr>
          <w:rFonts w:ascii="Times New Roman" w:hAnsi="Times New Roman"/>
          <w:b/>
          <w:sz w:val="28"/>
          <w:szCs w:val="28"/>
          <w:lang w:val="nl-NL"/>
        </w:rPr>
      </w:pPr>
      <w:r>
        <w:rPr>
          <w:rFonts w:ascii="Times New Roman" w:hAnsi="Times New Roman"/>
          <w:b/>
          <w:sz w:val="28"/>
          <w:szCs w:val="28"/>
          <w:lang w:val="nl-NL"/>
        </w:rPr>
        <w:lastRenderedPageBreak/>
        <w:t>Evgen Rybak,</w:t>
      </w:r>
    </w:p>
    <w:p w:rsidR="00F71051" w:rsidRDefault="002430EB" w:rsidP="005A502A">
      <w:pPr>
        <w:spacing w:after="0"/>
        <w:ind w:firstLine="0"/>
        <w:rPr>
          <w:rFonts w:ascii="Times New Roman" w:hAnsi="Times New Roman"/>
          <w:sz w:val="28"/>
          <w:szCs w:val="28"/>
        </w:rPr>
      </w:pPr>
      <w:r w:rsidRPr="006E44FD">
        <w:rPr>
          <w:rFonts w:ascii="Times New Roman" w:hAnsi="Times New Roman"/>
          <w:sz w:val="28"/>
          <w:szCs w:val="28"/>
          <w:lang w:val="nl-NL"/>
        </w:rPr>
        <w:t xml:space="preserve">ORCID </w:t>
      </w:r>
      <w:r w:rsidR="00896A4E" w:rsidRPr="006E44FD">
        <w:rPr>
          <w:rFonts w:ascii="Times New Roman" w:hAnsi="Times New Roman"/>
          <w:sz w:val="28"/>
          <w:szCs w:val="28"/>
        </w:rPr>
        <w:fldChar w:fldCharType="begin"/>
      </w:r>
      <w:r w:rsidRPr="006E44FD">
        <w:rPr>
          <w:rFonts w:ascii="Times New Roman" w:hAnsi="Times New Roman"/>
          <w:sz w:val="28"/>
          <w:szCs w:val="28"/>
        </w:rPr>
        <w:instrText>HYPERLINK "https://orcid.org/0000-0002-5003-1214"</w:instrText>
      </w:r>
      <w:r w:rsidR="00896A4E" w:rsidRPr="006E44FD">
        <w:rPr>
          <w:rFonts w:ascii="Times New Roman" w:hAnsi="Times New Roman"/>
          <w:sz w:val="28"/>
          <w:szCs w:val="28"/>
        </w:rPr>
        <w:fldChar w:fldCharType="separate"/>
      </w:r>
      <w:r w:rsidRPr="006E44FD">
        <w:rPr>
          <w:rStyle w:val="af3"/>
          <w:rFonts w:ascii="Times New Roman" w:hAnsi="Times New Roman"/>
          <w:sz w:val="28"/>
          <w:szCs w:val="28"/>
          <w:lang w:eastAsia="ru-RU"/>
        </w:rPr>
        <w:t>https://orcid.org/</w:t>
      </w:r>
      <w:r w:rsidRPr="006E44FD">
        <w:rPr>
          <w:rStyle w:val="af3"/>
          <w:rFonts w:ascii="Times New Roman" w:hAnsi="Times New Roman"/>
          <w:sz w:val="28"/>
          <w:szCs w:val="28"/>
        </w:rPr>
        <w:t>0000-0002-5003-1214</w:t>
      </w:r>
      <w:r w:rsidR="00896A4E" w:rsidRPr="006E44FD">
        <w:rPr>
          <w:rFonts w:ascii="Times New Roman" w:hAnsi="Times New Roman"/>
          <w:sz w:val="28"/>
          <w:szCs w:val="28"/>
        </w:rPr>
        <w:fldChar w:fldCharType="end"/>
      </w:r>
      <w:r w:rsidR="00B04B01">
        <w:rPr>
          <w:rFonts w:ascii="Times New Roman" w:hAnsi="Times New Roman"/>
          <w:sz w:val="28"/>
          <w:szCs w:val="28"/>
        </w:rPr>
        <w:t>,</w:t>
      </w:r>
    </w:p>
    <w:p w:rsidR="00F71051" w:rsidRPr="00AD3EC7" w:rsidRDefault="00B04B01" w:rsidP="005A502A">
      <w:pPr>
        <w:spacing w:after="0"/>
        <w:ind w:firstLine="0"/>
        <w:jc w:val="left"/>
        <w:rPr>
          <w:rFonts w:ascii="Times New Roman" w:hAnsi="Times New Roman"/>
          <w:sz w:val="28"/>
          <w:szCs w:val="28"/>
          <w:lang w:val="en-US"/>
        </w:rPr>
      </w:pPr>
      <w:r>
        <w:rPr>
          <w:rFonts w:ascii="Times New Roman" w:hAnsi="Times New Roman"/>
          <w:sz w:val="28"/>
          <w:szCs w:val="28"/>
          <w:lang w:val="en-US"/>
        </w:rPr>
        <w:t>Researcher</w:t>
      </w:r>
      <w:proofErr w:type="gramStart"/>
      <w:r>
        <w:rPr>
          <w:rFonts w:ascii="Times New Roman" w:hAnsi="Times New Roman"/>
          <w:sz w:val="28"/>
          <w:szCs w:val="28"/>
          <w:lang w:val="en-US"/>
        </w:rPr>
        <w:t>,</w:t>
      </w:r>
      <w:proofErr w:type="gramEnd"/>
      <w:r>
        <w:rPr>
          <w:rFonts w:ascii="Times New Roman" w:hAnsi="Times New Roman"/>
          <w:sz w:val="28"/>
          <w:szCs w:val="28"/>
          <w:lang w:val="en-US"/>
        </w:rPr>
        <w:br/>
      </w:r>
      <w:r w:rsidRPr="00AD3EC7">
        <w:rPr>
          <w:rFonts w:ascii="Times New Roman" w:hAnsi="Times New Roman"/>
          <w:sz w:val="28"/>
          <w:szCs w:val="28"/>
          <w:lang w:val="en-US"/>
        </w:rPr>
        <w:t xml:space="preserve">Department of </w:t>
      </w:r>
      <w:r w:rsidR="00AD3EC7" w:rsidRPr="00AD3EC7">
        <w:rPr>
          <w:rFonts w:ascii="Times New Roman" w:hAnsi="Times New Roman"/>
          <w:sz w:val="28"/>
          <w:szCs w:val="28"/>
        </w:rPr>
        <w:t xml:space="preserve"> </w:t>
      </w:r>
      <w:r w:rsidRPr="00AD3EC7">
        <w:rPr>
          <w:rFonts w:ascii="Times New Roman" w:hAnsi="Times New Roman"/>
          <w:sz w:val="28"/>
          <w:szCs w:val="28"/>
          <w:lang w:val="en-US"/>
        </w:rPr>
        <w:t>Formation Library Collection,</w:t>
      </w:r>
    </w:p>
    <w:p w:rsidR="00F71051" w:rsidRDefault="00B04B01" w:rsidP="005A502A">
      <w:pPr>
        <w:spacing w:after="0"/>
        <w:ind w:firstLine="0"/>
        <w:jc w:val="left"/>
        <w:rPr>
          <w:rFonts w:ascii="Times New Roman" w:hAnsi="Times New Roman"/>
          <w:b/>
          <w:sz w:val="28"/>
          <w:szCs w:val="28"/>
        </w:rPr>
      </w:pPr>
      <w:r w:rsidRPr="00AD3EC7">
        <w:rPr>
          <w:rFonts w:ascii="Times New Roman" w:hAnsi="Times New Roman"/>
          <w:sz w:val="28"/>
          <w:szCs w:val="28"/>
          <w:lang w:val="en-US"/>
        </w:rPr>
        <w:t xml:space="preserve">V. I. </w:t>
      </w:r>
      <w:proofErr w:type="spellStart"/>
      <w:r w:rsidRPr="00AD3EC7">
        <w:rPr>
          <w:rFonts w:ascii="Times New Roman" w:hAnsi="Times New Roman"/>
          <w:sz w:val="28"/>
          <w:szCs w:val="28"/>
          <w:lang w:val="en-US"/>
        </w:rPr>
        <w:t>Vernadskyi</w:t>
      </w:r>
      <w:proofErr w:type="spellEnd"/>
      <w:r w:rsidRPr="00AD3EC7">
        <w:rPr>
          <w:rFonts w:ascii="Times New Roman" w:hAnsi="Times New Roman"/>
          <w:sz w:val="28"/>
          <w:szCs w:val="28"/>
          <w:lang w:val="en-US"/>
        </w:rPr>
        <w:t xml:space="preserve"> National Library of Ukraine</w:t>
      </w:r>
      <w:proofErr w:type="gramStart"/>
      <w:r w:rsidRPr="00AD3EC7">
        <w:rPr>
          <w:rFonts w:ascii="Times New Roman" w:hAnsi="Times New Roman"/>
          <w:sz w:val="28"/>
          <w:szCs w:val="28"/>
          <w:lang w:val="en-US"/>
        </w:rPr>
        <w:t>,</w:t>
      </w:r>
      <w:proofErr w:type="gramEnd"/>
      <w:r w:rsidRPr="00AD3EC7">
        <w:rPr>
          <w:rFonts w:ascii="Times New Roman" w:hAnsi="Times New Roman"/>
          <w:sz w:val="28"/>
          <w:szCs w:val="28"/>
          <w:lang w:val="en-US"/>
        </w:rPr>
        <w:br/>
      </w:r>
      <w:proofErr w:type="spellStart"/>
      <w:r>
        <w:rPr>
          <w:rFonts w:ascii="Times New Roman" w:hAnsi="Times New Roman"/>
          <w:sz w:val="28"/>
          <w:szCs w:val="28"/>
        </w:rPr>
        <w:t>Kyiv</w:t>
      </w:r>
      <w:proofErr w:type="spellEnd"/>
      <w:r>
        <w:rPr>
          <w:rFonts w:ascii="Times New Roman" w:hAnsi="Times New Roman"/>
          <w:sz w:val="28"/>
          <w:szCs w:val="28"/>
        </w:rPr>
        <w:t xml:space="preserve">, </w:t>
      </w:r>
      <w:proofErr w:type="spellStart"/>
      <w:r>
        <w:rPr>
          <w:rFonts w:ascii="Times New Roman" w:hAnsi="Times New Roman"/>
          <w:sz w:val="28"/>
          <w:szCs w:val="28"/>
        </w:rPr>
        <w:t>Ukraine</w:t>
      </w:r>
      <w:proofErr w:type="spellEnd"/>
      <w:r>
        <w:rPr>
          <w:rFonts w:ascii="Times New Roman" w:hAnsi="Times New Roman"/>
          <w:sz w:val="28"/>
          <w:szCs w:val="28"/>
          <w:lang w:val="en-US"/>
        </w:rPr>
        <w:br/>
      </w:r>
      <w:r>
        <w:rPr>
          <w:rFonts w:ascii="Times New Roman" w:hAnsi="Times New Roman"/>
          <w:sz w:val="28"/>
          <w:szCs w:val="28"/>
        </w:rPr>
        <w:t>e-</w:t>
      </w:r>
      <w:proofErr w:type="spellStart"/>
      <w:r>
        <w:rPr>
          <w:rFonts w:ascii="Times New Roman" w:hAnsi="Times New Roman"/>
          <w:sz w:val="28"/>
          <w:szCs w:val="28"/>
        </w:rPr>
        <w:t>mail</w:t>
      </w:r>
      <w:proofErr w:type="spellEnd"/>
      <w:r>
        <w:rPr>
          <w:rFonts w:ascii="Times New Roman" w:hAnsi="Times New Roman"/>
          <w:sz w:val="28"/>
          <w:szCs w:val="28"/>
        </w:rPr>
        <w:t xml:space="preserve">: </w:t>
      </w:r>
      <w:hyperlink r:id="rId11" w:history="1">
        <w:r w:rsidR="002430EB" w:rsidRPr="006E44FD">
          <w:rPr>
            <w:rStyle w:val="af3"/>
            <w:rFonts w:ascii="Times New Roman" w:eastAsia="MS Mincho" w:hAnsi="Times New Roman"/>
            <w:sz w:val="28"/>
            <w:szCs w:val="28"/>
          </w:rPr>
          <w:t>rybak@nbuv.gov.ua</w:t>
        </w:r>
      </w:hyperlink>
    </w:p>
    <w:p w:rsidR="002430EB" w:rsidRDefault="002430EB" w:rsidP="005A502A">
      <w:pPr>
        <w:spacing w:after="0"/>
        <w:jc w:val="center"/>
        <w:rPr>
          <w:rFonts w:ascii="Times New Roman" w:hAnsi="Times New Roman"/>
          <w:b/>
          <w:sz w:val="28"/>
          <w:szCs w:val="28"/>
          <w:lang w:val="en-US"/>
        </w:rPr>
      </w:pPr>
    </w:p>
    <w:p w:rsidR="00F71051" w:rsidRDefault="00B04B01" w:rsidP="005A502A">
      <w:pPr>
        <w:spacing w:after="0"/>
        <w:jc w:val="center"/>
        <w:rPr>
          <w:rFonts w:ascii="Times New Roman" w:hAnsi="Times New Roman"/>
          <w:b/>
          <w:sz w:val="28"/>
          <w:szCs w:val="28"/>
        </w:rPr>
      </w:pPr>
      <w:r>
        <w:rPr>
          <w:rFonts w:ascii="Times New Roman" w:hAnsi="Times New Roman"/>
          <w:b/>
          <w:sz w:val="28"/>
          <w:szCs w:val="28"/>
          <w:lang w:val="en-US"/>
        </w:rPr>
        <w:t xml:space="preserve">The Hungarian book shelf in the </w:t>
      </w:r>
    </w:p>
    <w:p w:rsidR="00F71051" w:rsidRDefault="00B04B01" w:rsidP="005A502A">
      <w:pPr>
        <w:spacing w:after="0"/>
        <w:jc w:val="center"/>
        <w:rPr>
          <w:rFonts w:ascii="Times New Roman" w:hAnsi="Times New Roman"/>
          <w:b/>
          <w:sz w:val="28"/>
          <w:szCs w:val="28"/>
          <w:lang w:val="en-US"/>
        </w:rPr>
      </w:pPr>
      <w:proofErr w:type="spellStart"/>
      <w:r>
        <w:rPr>
          <w:rFonts w:ascii="Times New Roman" w:hAnsi="Times New Roman"/>
          <w:b/>
          <w:sz w:val="28"/>
          <w:szCs w:val="28"/>
          <w:lang w:val="en-US"/>
        </w:rPr>
        <w:t>Vernadsky</w:t>
      </w:r>
      <w:proofErr w:type="spellEnd"/>
      <w:r>
        <w:rPr>
          <w:rFonts w:ascii="Times New Roman" w:hAnsi="Times New Roman"/>
          <w:b/>
          <w:sz w:val="28"/>
          <w:szCs w:val="28"/>
          <w:lang w:val="en-US"/>
        </w:rPr>
        <w:t xml:space="preserve"> National Library of Ukraine collections</w:t>
      </w:r>
    </w:p>
    <w:p w:rsidR="00F71051" w:rsidRDefault="00F71051" w:rsidP="005A502A">
      <w:pPr>
        <w:spacing w:after="0"/>
        <w:ind w:firstLine="0"/>
        <w:rPr>
          <w:rFonts w:ascii="Times New Roman" w:hAnsi="Times New Roman"/>
          <w:sz w:val="28"/>
          <w:szCs w:val="28"/>
          <w:lang w:eastAsia="ru-RU"/>
        </w:rPr>
      </w:pPr>
    </w:p>
    <w:p w:rsidR="00F71051" w:rsidRPr="00AD3EC7" w:rsidRDefault="00B04B01" w:rsidP="005A5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rFonts w:ascii="Times New Roman" w:hAnsi="Times New Roman"/>
          <w:sz w:val="28"/>
          <w:szCs w:val="28"/>
        </w:rPr>
      </w:pPr>
      <w:proofErr w:type="spellStart"/>
      <w:r w:rsidRPr="00AD3EC7">
        <w:rPr>
          <w:rFonts w:ascii="Times New Roman" w:hAnsi="Times New Roman"/>
          <w:sz w:val="28"/>
          <w:szCs w:val="28"/>
        </w:rPr>
        <w:t>The</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article</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examines</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the</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creation</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of</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the</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Hungarian</w:t>
      </w:r>
      <w:proofErr w:type="spellEnd"/>
      <w:r w:rsidRPr="00AD3EC7">
        <w:rPr>
          <w:rFonts w:ascii="Times New Roman" w:hAnsi="Times New Roman"/>
          <w:sz w:val="28"/>
          <w:szCs w:val="28"/>
        </w:rPr>
        <w:t xml:space="preserve"> Bookshelf» </w:t>
      </w:r>
      <w:proofErr w:type="spellStart"/>
      <w:r w:rsidRPr="00AD3EC7">
        <w:rPr>
          <w:rFonts w:ascii="Times New Roman" w:hAnsi="Times New Roman"/>
          <w:sz w:val="28"/>
          <w:szCs w:val="28"/>
        </w:rPr>
        <w:t>collection</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at</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the</w:t>
      </w:r>
      <w:proofErr w:type="spellEnd"/>
      <w:r w:rsidRPr="00AD3EC7">
        <w:rPr>
          <w:rFonts w:ascii="Times New Roman" w:hAnsi="Times New Roman"/>
          <w:sz w:val="28"/>
          <w:szCs w:val="28"/>
        </w:rPr>
        <w:t xml:space="preserve"> V. I. </w:t>
      </w:r>
      <w:proofErr w:type="spellStart"/>
      <w:r w:rsidRPr="00AD3EC7">
        <w:rPr>
          <w:rFonts w:ascii="Times New Roman" w:hAnsi="Times New Roman"/>
          <w:sz w:val="28"/>
          <w:szCs w:val="28"/>
        </w:rPr>
        <w:t>Vernadsky</w:t>
      </w:r>
      <w:r w:rsidRPr="00AD3EC7">
        <w:rPr>
          <w:rFonts w:ascii="Times New Roman" w:hAnsi="Times New Roman"/>
          <w:sz w:val="28"/>
          <w:szCs w:val="28"/>
          <w:lang w:val="en-US"/>
        </w:rPr>
        <w:t>i</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National</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Library</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of</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Ukraine</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as</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part</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of</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the</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developing</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cooperation</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between</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the</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national</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libraries</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of</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the</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two</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countries</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It</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analyzes</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the</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composition</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and</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content</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of</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the</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collection</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and</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defines</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its</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role</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in</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the</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context</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of</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information</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exchange</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and</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the</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development</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and</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enrichment</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of</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European</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and</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global</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culture</w:t>
      </w:r>
      <w:proofErr w:type="spellEnd"/>
      <w:r w:rsidRPr="00AD3EC7">
        <w:rPr>
          <w:rFonts w:ascii="Times New Roman" w:hAnsi="Times New Roman"/>
          <w:sz w:val="28"/>
          <w:szCs w:val="28"/>
        </w:rPr>
        <w:t>.</w:t>
      </w:r>
    </w:p>
    <w:p w:rsidR="00F71051" w:rsidRPr="00AD3EC7" w:rsidRDefault="00B04B01" w:rsidP="005A5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rFonts w:ascii="Times New Roman" w:hAnsi="Times New Roman"/>
          <w:sz w:val="28"/>
          <w:szCs w:val="28"/>
        </w:rPr>
      </w:pPr>
      <w:proofErr w:type="spellStart"/>
      <w:r w:rsidRPr="00AD3EC7">
        <w:rPr>
          <w:rFonts w:ascii="Times New Roman" w:hAnsi="Times New Roman"/>
          <w:i/>
          <w:sz w:val="28"/>
          <w:szCs w:val="28"/>
        </w:rPr>
        <w:t>Keywords</w:t>
      </w:r>
      <w:proofErr w:type="spellEnd"/>
      <w:r w:rsidRPr="00AD3EC7">
        <w:rPr>
          <w:rFonts w:ascii="Times New Roman" w:hAnsi="Times New Roman"/>
          <w:i/>
          <w:sz w:val="28"/>
          <w:szCs w:val="28"/>
        </w:rPr>
        <w:t>:</w:t>
      </w:r>
      <w:r w:rsidRPr="00AD3EC7">
        <w:rPr>
          <w:rFonts w:ascii="Times New Roman" w:hAnsi="Times New Roman"/>
          <w:sz w:val="28"/>
          <w:szCs w:val="28"/>
        </w:rPr>
        <w:t xml:space="preserve"> </w:t>
      </w:r>
      <w:proofErr w:type="spellStart"/>
      <w:r w:rsidRPr="00AD3EC7">
        <w:rPr>
          <w:rFonts w:ascii="Times New Roman" w:hAnsi="Times New Roman"/>
          <w:sz w:val="28"/>
          <w:szCs w:val="28"/>
        </w:rPr>
        <w:t>Hungarian</w:t>
      </w:r>
      <w:proofErr w:type="spellEnd"/>
      <w:r w:rsidRPr="00AD3EC7">
        <w:rPr>
          <w:rFonts w:ascii="Times New Roman" w:hAnsi="Times New Roman"/>
          <w:sz w:val="28"/>
          <w:szCs w:val="28"/>
        </w:rPr>
        <w:t xml:space="preserve"> Bookshelf, </w:t>
      </w:r>
      <w:proofErr w:type="spellStart"/>
      <w:r w:rsidRPr="00AD3EC7">
        <w:rPr>
          <w:rFonts w:ascii="Times New Roman" w:hAnsi="Times New Roman"/>
          <w:sz w:val="28"/>
          <w:szCs w:val="28"/>
        </w:rPr>
        <w:t>international</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relations</w:t>
      </w:r>
      <w:proofErr w:type="spellEnd"/>
      <w:r w:rsidRPr="00AD3EC7">
        <w:rPr>
          <w:rFonts w:ascii="Times New Roman" w:hAnsi="Times New Roman"/>
          <w:sz w:val="28"/>
          <w:szCs w:val="28"/>
        </w:rPr>
        <w:t>, inter-</w:t>
      </w:r>
      <w:proofErr w:type="spellStart"/>
      <w:r w:rsidRPr="00AD3EC7">
        <w:rPr>
          <w:rFonts w:ascii="Times New Roman" w:hAnsi="Times New Roman"/>
          <w:sz w:val="28"/>
          <w:szCs w:val="28"/>
        </w:rPr>
        <w:t>library</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cooperation</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collection</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development</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library</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and</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information</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resources</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cultural</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heritage</w:t>
      </w:r>
      <w:proofErr w:type="spellEnd"/>
      <w:r w:rsidRPr="00AD3EC7">
        <w:rPr>
          <w:rFonts w:ascii="Times New Roman" w:hAnsi="Times New Roman"/>
          <w:sz w:val="28"/>
          <w:szCs w:val="28"/>
        </w:rPr>
        <w:t xml:space="preserve">, V. I. </w:t>
      </w:r>
      <w:proofErr w:type="spellStart"/>
      <w:r w:rsidRPr="00AD3EC7">
        <w:rPr>
          <w:rFonts w:ascii="Times New Roman" w:hAnsi="Times New Roman"/>
          <w:sz w:val="28"/>
          <w:szCs w:val="28"/>
        </w:rPr>
        <w:t>Vernadsky</w:t>
      </w:r>
      <w:r w:rsidRPr="00AD3EC7">
        <w:rPr>
          <w:rFonts w:ascii="Times New Roman" w:hAnsi="Times New Roman"/>
          <w:sz w:val="28"/>
          <w:szCs w:val="28"/>
          <w:lang w:val="en-US"/>
        </w:rPr>
        <w:t>i</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National</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Library</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of</w:t>
      </w:r>
      <w:proofErr w:type="spellEnd"/>
      <w:r w:rsidRPr="00AD3EC7">
        <w:rPr>
          <w:rFonts w:ascii="Times New Roman" w:hAnsi="Times New Roman"/>
          <w:sz w:val="28"/>
          <w:szCs w:val="28"/>
        </w:rPr>
        <w:t xml:space="preserve"> </w:t>
      </w:r>
      <w:proofErr w:type="spellStart"/>
      <w:r w:rsidRPr="00AD3EC7">
        <w:rPr>
          <w:rFonts w:ascii="Times New Roman" w:hAnsi="Times New Roman"/>
          <w:sz w:val="28"/>
          <w:szCs w:val="28"/>
        </w:rPr>
        <w:t>Ukraine</w:t>
      </w:r>
      <w:proofErr w:type="spellEnd"/>
      <w:r w:rsidRPr="00AD3EC7">
        <w:rPr>
          <w:rFonts w:ascii="Times New Roman" w:hAnsi="Times New Roman"/>
          <w:sz w:val="28"/>
          <w:szCs w:val="28"/>
        </w:rPr>
        <w:t>.</w:t>
      </w:r>
    </w:p>
    <w:p w:rsidR="00F71051" w:rsidRDefault="00F71051" w:rsidP="005A502A">
      <w:pPr>
        <w:spacing w:after="0"/>
        <w:ind w:firstLine="0"/>
        <w:rPr>
          <w:rFonts w:ascii="Times New Roman" w:hAnsi="Times New Roman"/>
          <w:sz w:val="28"/>
          <w:szCs w:val="28"/>
          <w:lang w:eastAsia="ru-RU"/>
        </w:rPr>
      </w:pPr>
    </w:p>
    <w:p w:rsidR="00F71051" w:rsidRDefault="00F71051" w:rsidP="005A502A">
      <w:pPr>
        <w:spacing w:after="0"/>
        <w:ind w:firstLine="0"/>
        <w:rPr>
          <w:rFonts w:ascii="Times New Roman" w:hAnsi="Times New Roman"/>
          <w:sz w:val="28"/>
          <w:szCs w:val="28"/>
          <w:lang w:eastAsia="ru-RU"/>
        </w:rPr>
      </w:pPr>
    </w:p>
    <w:p w:rsidR="00F71051" w:rsidRDefault="00F71051" w:rsidP="005A502A">
      <w:pPr>
        <w:spacing w:after="0"/>
        <w:ind w:firstLine="0"/>
        <w:rPr>
          <w:rFonts w:ascii="Times New Roman" w:hAnsi="Times New Roman"/>
          <w:sz w:val="28"/>
          <w:szCs w:val="28"/>
          <w:lang w:eastAsia="ru-RU"/>
        </w:rPr>
      </w:pPr>
    </w:p>
    <w:p w:rsidR="00F71051" w:rsidRDefault="00F71051">
      <w:pPr>
        <w:pStyle w:val="EndnoteText"/>
        <w:suppressAutoHyphens w:val="0"/>
        <w:spacing w:line="360" w:lineRule="auto"/>
        <w:ind w:left="426" w:firstLine="0"/>
        <w:rPr>
          <w:rFonts w:ascii="Times New Roman" w:hAnsi="Times New Roman"/>
          <w:bCs/>
          <w:sz w:val="28"/>
          <w:szCs w:val="28"/>
          <w:lang w:val="uk-UA" w:eastAsia="ru-RU"/>
        </w:rPr>
      </w:pPr>
    </w:p>
    <w:sectPr w:rsidR="00F71051" w:rsidSect="005A502A">
      <w:footerReference w:type="default" r:id="rId12"/>
      <w:pgSz w:w="11906" w:h="16838"/>
      <w:pgMar w:top="1134" w:right="1134" w:bottom="1134" w:left="1134" w:header="0" w:footer="709"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69AA" w:rsidRDefault="00FB69AA" w:rsidP="00F71051">
      <w:pPr>
        <w:spacing w:after="0" w:line="240" w:lineRule="auto"/>
      </w:pPr>
      <w:r>
        <w:separator/>
      </w:r>
    </w:p>
  </w:endnote>
  <w:endnote w:type="continuationSeparator" w:id="0">
    <w:p w:rsidR="00FB69AA" w:rsidRDefault="00FB69AA" w:rsidP="00F710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051" w:rsidRDefault="00F71051">
    <w:pPr>
      <w:pStyle w:val="Footer"/>
      <w:jc w:val="center"/>
    </w:pPr>
  </w:p>
  <w:p w:rsidR="00F71051" w:rsidRDefault="00F7105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69AA" w:rsidRDefault="00FB69AA" w:rsidP="00F71051">
      <w:pPr>
        <w:spacing w:after="0" w:line="240" w:lineRule="auto"/>
      </w:pPr>
      <w:r>
        <w:separator/>
      </w:r>
    </w:p>
  </w:footnote>
  <w:footnote w:type="continuationSeparator" w:id="0">
    <w:p w:rsidR="00FB69AA" w:rsidRDefault="00FB69AA" w:rsidP="00F7105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rsids>
    <w:rsidRoot w:val="00F71051"/>
    <w:rsid w:val="000044B0"/>
    <w:rsid w:val="002430EB"/>
    <w:rsid w:val="002D6DB8"/>
    <w:rsid w:val="00385590"/>
    <w:rsid w:val="005A16FB"/>
    <w:rsid w:val="005A502A"/>
    <w:rsid w:val="00632B1B"/>
    <w:rsid w:val="006815E7"/>
    <w:rsid w:val="006E44FD"/>
    <w:rsid w:val="00801B7C"/>
    <w:rsid w:val="008656A3"/>
    <w:rsid w:val="008674E1"/>
    <w:rsid w:val="00896A4E"/>
    <w:rsid w:val="0091093C"/>
    <w:rsid w:val="00960964"/>
    <w:rsid w:val="009E08FE"/>
    <w:rsid w:val="00A043E1"/>
    <w:rsid w:val="00AA7035"/>
    <w:rsid w:val="00AD3EC7"/>
    <w:rsid w:val="00B04B01"/>
    <w:rsid w:val="00C676EE"/>
    <w:rsid w:val="00D17D94"/>
    <w:rsid w:val="00E022E6"/>
    <w:rsid w:val="00E07025"/>
    <w:rsid w:val="00E15AF0"/>
    <w:rsid w:val="00E40538"/>
    <w:rsid w:val="00EC3164"/>
    <w:rsid w:val="00ED3A7A"/>
    <w:rsid w:val="00F23463"/>
    <w:rsid w:val="00F71051"/>
    <w:rsid w:val="00FB69A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uk-UA" w:eastAsia="uk-UA" w:bidi="ar-SA"/>
      </w:rPr>
    </w:rPrDefault>
    <w:pPrDefault>
      <w:pPr>
        <w:suppressAutoHyphens/>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B76"/>
    <w:pPr>
      <w:spacing w:after="200" w:line="360" w:lineRule="auto"/>
      <w:ind w:firstLine="709"/>
      <w:jc w:val="both"/>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link w:val="1"/>
    <w:uiPriority w:val="99"/>
    <w:qFormat/>
    <w:rsid w:val="00E76C32"/>
    <w:pPr>
      <w:spacing w:beforeAutospacing="1" w:afterAutospacing="1" w:line="240" w:lineRule="auto"/>
      <w:outlineLvl w:val="0"/>
    </w:pPr>
    <w:rPr>
      <w:b/>
      <w:bCs/>
      <w:kern w:val="2"/>
      <w:sz w:val="48"/>
      <w:szCs w:val="48"/>
    </w:rPr>
  </w:style>
  <w:style w:type="character" w:customStyle="1" w:styleId="1">
    <w:name w:val="Заголовок 1 Знак"/>
    <w:basedOn w:val="a0"/>
    <w:link w:val="Heading1"/>
    <w:uiPriority w:val="99"/>
    <w:qFormat/>
    <w:locked/>
    <w:rsid w:val="00E76C32"/>
    <w:rPr>
      <w:rFonts w:ascii="Times New Roman" w:hAnsi="Times New Roman" w:cs="Times New Roman"/>
      <w:b/>
      <w:bCs/>
      <w:kern w:val="2"/>
      <w:sz w:val="48"/>
      <w:szCs w:val="48"/>
    </w:rPr>
  </w:style>
  <w:style w:type="character" w:customStyle="1" w:styleId="a3">
    <w:name w:val="Гіперпосилання"/>
    <w:basedOn w:val="a0"/>
    <w:uiPriority w:val="99"/>
    <w:rsid w:val="00B2140A"/>
    <w:rPr>
      <w:rFonts w:cs="Times New Roman"/>
      <w:color w:val="0000FF"/>
      <w:u w:val="single"/>
    </w:rPr>
  </w:style>
  <w:style w:type="character" w:customStyle="1" w:styleId="hps1">
    <w:name w:val="hps1"/>
    <w:basedOn w:val="a0"/>
    <w:uiPriority w:val="99"/>
    <w:qFormat/>
    <w:locked/>
    <w:rsid w:val="00B2140A"/>
    <w:rPr>
      <w:rFonts w:ascii="Times New Roman" w:hAnsi="Times New Roman" w:cs="Times New Roman"/>
      <w:color w:val="000000"/>
      <w:sz w:val="20"/>
      <w:szCs w:val="20"/>
      <w:lang w:val="ru-RU" w:eastAsia="ru-RU"/>
    </w:rPr>
  </w:style>
  <w:style w:type="character" w:styleId="a4">
    <w:name w:val="Strong"/>
    <w:basedOn w:val="a0"/>
    <w:uiPriority w:val="99"/>
    <w:qFormat/>
    <w:rsid w:val="00A415F1"/>
    <w:rPr>
      <w:rFonts w:cs="Times New Roman"/>
      <w:b/>
      <w:bCs/>
    </w:rPr>
  </w:style>
  <w:style w:type="character" w:customStyle="1" w:styleId="a5">
    <w:name w:val="Текст концевой сноски Знак"/>
    <w:basedOn w:val="a0"/>
    <w:uiPriority w:val="99"/>
    <w:qFormat/>
    <w:locked/>
    <w:rsid w:val="00BD276A"/>
    <w:rPr>
      <w:rFonts w:ascii="Times New Roman" w:hAnsi="Times New Roman" w:cs="Times New Roman"/>
      <w:sz w:val="20"/>
      <w:szCs w:val="20"/>
      <w:lang w:val="ru-RU" w:eastAsia="zh-CN"/>
    </w:rPr>
  </w:style>
  <w:style w:type="character" w:customStyle="1" w:styleId="a6">
    <w:name w:val="Виділення"/>
    <w:basedOn w:val="a0"/>
    <w:uiPriority w:val="99"/>
    <w:qFormat/>
    <w:rsid w:val="00C9062B"/>
    <w:rPr>
      <w:rFonts w:cs="Times New Roman"/>
      <w:i/>
      <w:iCs/>
    </w:rPr>
  </w:style>
  <w:style w:type="character" w:customStyle="1" w:styleId="HTML">
    <w:name w:val="Стандартный HTML Знак"/>
    <w:basedOn w:val="a0"/>
    <w:link w:val="HTML"/>
    <w:uiPriority w:val="99"/>
    <w:qFormat/>
    <w:locked/>
    <w:rsid w:val="007A7AEC"/>
    <w:rPr>
      <w:rFonts w:ascii="Courier New" w:hAnsi="Courier New" w:cs="Courier New"/>
      <w:sz w:val="20"/>
      <w:szCs w:val="20"/>
    </w:rPr>
  </w:style>
  <w:style w:type="character" w:customStyle="1" w:styleId="y2iqfc">
    <w:name w:val="y2iqfc"/>
    <w:basedOn w:val="a0"/>
    <w:qFormat/>
    <w:rsid w:val="007A7AEC"/>
    <w:rPr>
      <w:rFonts w:cs="Times New Roman"/>
    </w:rPr>
  </w:style>
  <w:style w:type="character" w:customStyle="1" w:styleId="Hyperlink11">
    <w:name w:val="Hyperlink11"/>
    <w:link w:val="Hyperlink1"/>
    <w:uiPriority w:val="99"/>
    <w:qFormat/>
    <w:locked/>
    <w:rsid w:val="000C2F67"/>
    <w:rPr>
      <w:color w:val="0000FF"/>
      <w:sz w:val="22"/>
      <w:szCs w:val="22"/>
      <w:u w:val="single"/>
      <w:lang w:val="ru-RU" w:eastAsia="ru-RU" w:bidi="ar-SA"/>
    </w:rPr>
  </w:style>
  <w:style w:type="character" w:customStyle="1" w:styleId="a7">
    <w:name w:val="Верхний колонтитул Знак"/>
    <w:basedOn w:val="a0"/>
    <w:uiPriority w:val="99"/>
    <w:semiHidden/>
    <w:qFormat/>
    <w:locked/>
    <w:rsid w:val="001A3394"/>
    <w:rPr>
      <w:rFonts w:cs="Times New Roman"/>
    </w:rPr>
  </w:style>
  <w:style w:type="character" w:customStyle="1" w:styleId="a8">
    <w:name w:val="Нижний колонтитул Знак"/>
    <w:basedOn w:val="a0"/>
    <w:uiPriority w:val="99"/>
    <w:qFormat/>
    <w:locked/>
    <w:rsid w:val="001A3394"/>
    <w:rPr>
      <w:rFonts w:cs="Times New Roman"/>
    </w:rPr>
  </w:style>
  <w:style w:type="character" w:customStyle="1" w:styleId="A10">
    <w:name w:val="A1"/>
    <w:uiPriority w:val="99"/>
    <w:qFormat/>
    <w:rsid w:val="00F80161"/>
    <w:rPr>
      <w:color w:val="000000"/>
      <w:sz w:val="18"/>
    </w:rPr>
  </w:style>
  <w:style w:type="character" w:customStyle="1" w:styleId="a9">
    <w:name w:val="Текст выноски Знак"/>
    <w:basedOn w:val="a0"/>
    <w:uiPriority w:val="99"/>
    <w:semiHidden/>
    <w:qFormat/>
    <w:rsid w:val="006906BC"/>
    <w:rPr>
      <w:rFonts w:ascii="Tahoma" w:hAnsi="Tahoma" w:cs="Tahoma"/>
      <w:sz w:val="16"/>
      <w:szCs w:val="16"/>
    </w:rPr>
  </w:style>
  <w:style w:type="character" w:customStyle="1" w:styleId="aa">
    <w:name w:val="Відвідане гіперпосилання"/>
    <w:rsid w:val="00F71051"/>
    <w:rPr>
      <w:color w:val="800000"/>
      <w:u w:val="single"/>
    </w:rPr>
  </w:style>
  <w:style w:type="paragraph" w:customStyle="1" w:styleId="ab">
    <w:name w:val="Заголовок"/>
    <w:basedOn w:val="a"/>
    <w:next w:val="ac"/>
    <w:qFormat/>
    <w:rsid w:val="00F71051"/>
    <w:pPr>
      <w:keepNext/>
      <w:spacing w:before="240" w:after="120"/>
    </w:pPr>
    <w:rPr>
      <w:rFonts w:ascii="Liberation Sans" w:eastAsia="Microsoft YaHei" w:hAnsi="Liberation Sans" w:cs="Arial"/>
      <w:sz w:val="28"/>
      <w:szCs w:val="28"/>
    </w:rPr>
  </w:style>
  <w:style w:type="paragraph" w:styleId="ac">
    <w:name w:val="Body Text"/>
    <w:basedOn w:val="a"/>
    <w:rsid w:val="00F71051"/>
    <w:pPr>
      <w:spacing w:after="140" w:line="276" w:lineRule="auto"/>
    </w:pPr>
  </w:style>
  <w:style w:type="paragraph" w:styleId="ad">
    <w:name w:val="List"/>
    <w:basedOn w:val="ac"/>
    <w:rsid w:val="00F71051"/>
    <w:rPr>
      <w:rFonts w:cs="Arial"/>
    </w:rPr>
  </w:style>
  <w:style w:type="paragraph" w:customStyle="1" w:styleId="Caption">
    <w:name w:val="Caption"/>
    <w:basedOn w:val="a"/>
    <w:qFormat/>
    <w:rsid w:val="00F71051"/>
    <w:pPr>
      <w:suppressLineNumbers/>
      <w:spacing w:before="120" w:after="120"/>
    </w:pPr>
    <w:rPr>
      <w:rFonts w:cs="Arial"/>
      <w:i/>
      <w:iCs/>
      <w:sz w:val="24"/>
      <w:szCs w:val="24"/>
    </w:rPr>
  </w:style>
  <w:style w:type="paragraph" w:customStyle="1" w:styleId="ae">
    <w:name w:val="Покажчик"/>
    <w:basedOn w:val="a"/>
    <w:qFormat/>
    <w:rsid w:val="00F71051"/>
    <w:pPr>
      <w:suppressLineNumbers/>
    </w:pPr>
    <w:rPr>
      <w:rFonts w:cs="Arial"/>
    </w:rPr>
  </w:style>
  <w:style w:type="paragraph" w:customStyle="1" w:styleId="hps">
    <w:name w:val="hps"/>
    <w:basedOn w:val="a"/>
    <w:uiPriority w:val="99"/>
    <w:qFormat/>
    <w:rsid w:val="00B2140A"/>
    <w:pPr>
      <w:spacing w:after="0" w:line="240" w:lineRule="auto"/>
    </w:pPr>
    <w:rPr>
      <w:color w:val="000000"/>
      <w:sz w:val="20"/>
      <w:szCs w:val="20"/>
      <w:lang w:val="ru-RU" w:eastAsia="ru-RU"/>
    </w:rPr>
  </w:style>
  <w:style w:type="paragraph" w:styleId="af">
    <w:name w:val="Normal (Web)"/>
    <w:basedOn w:val="a"/>
    <w:uiPriority w:val="99"/>
    <w:semiHidden/>
    <w:qFormat/>
    <w:rsid w:val="00A415F1"/>
    <w:pPr>
      <w:spacing w:beforeAutospacing="1" w:afterAutospacing="1" w:line="240" w:lineRule="auto"/>
    </w:pPr>
    <w:rPr>
      <w:sz w:val="24"/>
      <w:szCs w:val="24"/>
    </w:rPr>
  </w:style>
  <w:style w:type="paragraph" w:styleId="af0">
    <w:name w:val="List Paragraph"/>
    <w:basedOn w:val="a"/>
    <w:uiPriority w:val="99"/>
    <w:qFormat/>
    <w:rsid w:val="00BD276A"/>
    <w:pPr>
      <w:ind w:left="720"/>
    </w:pPr>
  </w:style>
  <w:style w:type="paragraph" w:customStyle="1" w:styleId="EndnoteText">
    <w:name w:val="Endnote Text"/>
    <w:basedOn w:val="a"/>
    <w:uiPriority w:val="99"/>
    <w:rsid w:val="00BD276A"/>
    <w:pPr>
      <w:spacing w:after="0" w:line="240" w:lineRule="auto"/>
    </w:pPr>
    <w:rPr>
      <w:sz w:val="20"/>
      <w:szCs w:val="20"/>
      <w:lang w:val="ru-RU" w:eastAsia="zh-CN"/>
    </w:rPr>
  </w:style>
  <w:style w:type="paragraph" w:styleId="HTML0">
    <w:name w:val="HTML Preformatted"/>
    <w:basedOn w:val="a"/>
    <w:uiPriority w:val="99"/>
    <w:qFormat/>
    <w:rsid w:val="007A7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paragraph" w:customStyle="1" w:styleId="Hyperlink1">
    <w:name w:val="Hyperlink1"/>
    <w:link w:val="Hyperlink11"/>
    <w:uiPriority w:val="99"/>
    <w:qFormat/>
    <w:rsid w:val="000C2F67"/>
    <w:pPr>
      <w:jc w:val="both"/>
    </w:pPr>
    <w:rPr>
      <w:color w:val="0000FF"/>
      <w:sz w:val="22"/>
      <w:szCs w:val="22"/>
      <w:u w:val="single"/>
      <w:lang w:val="ru-RU" w:eastAsia="ru-RU"/>
    </w:rPr>
  </w:style>
  <w:style w:type="paragraph" w:customStyle="1" w:styleId="af1">
    <w:name w:val="Верхній і нижній колонтитули"/>
    <w:basedOn w:val="a"/>
    <w:qFormat/>
    <w:rsid w:val="00F71051"/>
  </w:style>
  <w:style w:type="paragraph" w:customStyle="1" w:styleId="Header">
    <w:name w:val="Header"/>
    <w:basedOn w:val="a"/>
    <w:uiPriority w:val="99"/>
    <w:semiHidden/>
    <w:rsid w:val="001A3394"/>
    <w:pPr>
      <w:tabs>
        <w:tab w:val="center" w:pos="4819"/>
        <w:tab w:val="right" w:pos="9639"/>
      </w:tabs>
      <w:spacing w:after="0" w:line="240" w:lineRule="auto"/>
    </w:pPr>
  </w:style>
  <w:style w:type="paragraph" w:customStyle="1" w:styleId="Footer">
    <w:name w:val="Footer"/>
    <w:basedOn w:val="a"/>
    <w:uiPriority w:val="99"/>
    <w:rsid w:val="001A3394"/>
    <w:pPr>
      <w:tabs>
        <w:tab w:val="center" w:pos="4819"/>
        <w:tab w:val="right" w:pos="9639"/>
      </w:tabs>
      <w:spacing w:after="0" w:line="240" w:lineRule="auto"/>
    </w:pPr>
  </w:style>
  <w:style w:type="paragraph" w:customStyle="1" w:styleId="Default">
    <w:name w:val="Default"/>
    <w:qFormat/>
    <w:rsid w:val="00B103F4"/>
    <w:pPr>
      <w:jc w:val="both"/>
    </w:pPr>
    <w:rPr>
      <w:rFonts w:ascii="Times New Roman" w:eastAsia="SimSun" w:hAnsi="Times New Roman"/>
      <w:color w:val="000000"/>
      <w:sz w:val="24"/>
      <w:szCs w:val="24"/>
      <w:lang w:val="ru-RU" w:eastAsia="zh-CN"/>
    </w:rPr>
  </w:style>
  <w:style w:type="paragraph" w:styleId="af2">
    <w:name w:val="Balloon Text"/>
    <w:basedOn w:val="a"/>
    <w:uiPriority w:val="99"/>
    <w:semiHidden/>
    <w:unhideWhenUsed/>
    <w:qFormat/>
    <w:rsid w:val="006906BC"/>
    <w:pPr>
      <w:spacing w:after="0" w:line="240" w:lineRule="auto"/>
    </w:pPr>
    <w:rPr>
      <w:rFonts w:ascii="Tahoma" w:hAnsi="Tahoma" w:cs="Tahoma"/>
      <w:sz w:val="16"/>
      <w:szCs w:val="16"/>
    </w:rPr>
  </w:style>
  <w:style w:type="paragraph" w:customStyle="1" w:styleId="rtejustify">
    <w:name w:val="rtejustify"/>
    <w:basedOn w:val="a"/>
    <w:qFormat/>
    <w:rsid w:val="00621041"/>
    <w:pPr>
      <w:spacing w:beforeAutospacing="1" w:afterAutospacing="1" w:line="240" w:lineRule="auto"/>
      <w:ind w:firstLine="0"/>
      <w:jc w:val="left"/>
    </w:pPr>
    <w:rPr>
      <w:rFonts w:ascii="Times New Roman" w:hAnsi="Times New Roman"/>
      <w:sz w:val="24"/>
      <w:szCs w:val="24"/>
    </w:rPr>
  </w:style>
  <w:style w:type="character" w:styleId="af3">
    <w:name w:val="Hyperlink"/>
    <w:basedOn w:val="a0"/>
    <w:uiPriority w:val="99"/>
    <w:locked/>
    <w:rsid w:val="006E44FD"/>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nbuv.gov.ua/node/635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buv.gov.ua/node/2"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ybak@nbuv.gov.ua" TargetMode="External"/><Relationship Id="rId11" Type="http://schemas.openxmlformats.org/officeDocument/2006/relationships/hyperlink" Target="mailto:rybak@nbuv.gov.ua" TargetMode="External"/><Relationship Id="rId5" Type="http://schemas.openxmlformats.org/officeDocument/2006/relationships/endnotes" Target="endnotes.xml"/><Relationship Id="rId10" Type="http://schemas.openxmlformats.org/officeDocument/2006/relationships/hyperlink" Target="https://www.nbuv.gov.ua/node/6716" TargetMode="External"/><Relationship Id="rId4" Type="http://schemas.openxmlformats.org/officeDocument/2006/relationships/footnotes" Target="footnotes.xml"/><Relationship Id="rId9" Type="http://schemas.openxmlformats.org/officeDocument/2006/relationships/hyperlink" Target="https://www.nbuv.gov.ua/node/671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5</Pages>
  <Words>5652</Words>
  <Characters>3222</Characters>
  <Application>Microsoft Office Word</Application>
  <DocSecurity>0</DocSecurity>
  <Lines>26</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rybak</dc:creator>
  <cp:lastModifiedBy>pestretsova</cp:lastModifiedBy>
  <cp:revision>25</cp:revision>
  <cp:lastPrinted>2026-06-30T13:34:00Z</cp:lastPrinted>
  <dcterms:created xsi:type="dcterms:W3CDTF">2026-07-24T08:11:00Z</dcterms:created>
  <dcterms:modified xsi:type="dcterms:W3CDTF">2026-07-24T13:54:00Z</dcterms:modified>
  <dc:language>uk-UA</dc:language>
</cp:coreProperties>
</file>