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B550AF" w14:textId="77777777" w:rsidR="00636E88" w:rsidRPr="00597DA3" w:rsidRDefault="00636E88" w:rsidP="00636E88">
      <w:pPr>
        <w:spacing w:after="0" w:line="360" w:lineRule="auto"/>
        <w:jc w:val="both"/>
        <w:rPr>
          <w:rFonts w:ascii="Times New Roman" w:hAnsi="Times New Roman" w:cs="Times New Roman"/>
          <w:sz w:val="28"/>
          <w:szCs w:val="28"/>
          <w:lang w:val="uk-UA"/>
        </w:rPr>
      </w:pPr>
      <w:r w:rsidRPr="00E21070">
        <w:rPr>
          <w:rFonts w:ascii="Times New Roman" w:hAnsi="Times New Roman" w:cs="Times New Roman"/>
          <w:b/>
          <w:sz w:val="28"/>
          <w:szCs w:val="28"/>
          <w:lang w:val="uk-UA"/>
        </w:rPr>
        <w:t>Гайдай Валентин Вікторович</w:t>
      </w:r>
      <w:r w:rsidRPr="00E21070">
        <w:rPr>
          <w:rFonts w:ascii="Times New Roman" w:hAnsi="Times New Roman" w:cs="Times New Roman"/>
          <w:bCs/>
          <w:sz w:val="28"/>
          <w:szCs w:val="28"/>
          <w:lang w:val="uk-UA"/>
        </w:rPr>
        <w:t>,</w:t>
      </w:r>
    </w:p>
    <w:p w14:paraId="7FE4FBFF" w14:textId="77777777" w:rsidR="00636E88" w:rsidRPr="00E21070" w:rsidRDefault="00636E88" w:rsidP="00636E88">
      <w:pPr>
        <w:spacing w:after="0" w:line="360" w:lineRule="auto"/>
        <w:jc w:val="both"/>
        <w:rPr>
          <w:rFonts w:ascii="Times New Roman" w:hAnsi="Times New Roman" w:cs="Times New Roman"/>
          <w:sz w:val="28"/>
          <w:szCs w:val="28"/>
          <w:lang w:val="uk-UA"/>
        </w:rPr>
      </w:pPr>
      <w:r w:rsidRPr="00E21070">
        <w:rPr>
          <w:rFonts w:ascii="Times New Roman" w:hAnsi="Times New Roman" w:cs="Times New Roman"/>
          <w:sz w:val="28"/>
          <w:szCs w:val="28"/>
          <w:lang w:val="en-US"/>
        </w:rPr>
        <w:t>ORCID</w:t>
      </w:r>
      <w:r w:rsidRPr="00E21070">
        <w:rPr>
          <w:rFonts w:ascii="Times New Roman" w:hAnsi="Times New Roman" w:cs="Times New Roman"/>
          <w:sz w:val="28"/>
          <w:szCs w:val="28"/>
        </w:rPr>
        <w:t xml:space="preserve"> </w:t>
      </w:r>
      <w:hyperlink r:id="rId6" w:history="1">
        <w:r w:rsidRPr="00E21070">
          <w:rPr>
            <w:rStyle w:val="a3"/>
            <w:rFonts w:ascii="Times New Roman" w:hAnsi="Times New Roman" w:cs="Times New Roman"/>
            <w:sz w:val="28"/>
            <w:szCs w:val="28"/>
            <w:lang w:val="en-US"/>
          </w:rPr>
          <w:t>https</w:t>
        </w:r>
        <w:r w:rsidRPr="00E21070">
          <w:rPr>
            <w:rStyle w:val="a3"/>
            <w:rFonts w:ascii="Times New Roman" w:hAnsi="Times New Roman" w:cs="Times New Roman"/>
            <w:sz w:val="28"/>
            <w:szCs w:val="28"/>
          </w:rPr>
          <w:t>://</w:t>
        </w:r>
        <w:proofErr w:type="spellStart"/>
        <w:r w:rsidRPr="00E21070">
          <w:rPr>
            <w:rStyle w:val="a3"/>
            <w:rFonts w:ascii="Times New Roman" w:hAnsi="Times New Roman" w:cs="Times New Roman"/>
            <w:sz w:val="28"/>
            <w:szCs w:val="28"/>
            <w:lang w:val="en-US"/>
          </w:rPr>
          <w:t>orcid</w:t>
        </w:r>
        <w:proofErr w:type="spellEnd"/>
        <w:r w:rsidRPr="00E21070">
          <w:rPr>
            <w:rStyle w:val="a3"/>
            <w:rFonts w:ascii="Times New Roman" w:hAnsi="Times New Roman" w:cs="Times New Roman"/>
            <w:sz w:val="28"/>
            <w:szCs w:val="28"/>
          </w:rPr>
          <w:t>.</w:t>
        </w:r>
        <w:r w:rsidRPr="00E21070">
          <w:rPr>
            <w:rStyle w:val="a3"/>
            <w:rFonts w:ascii="Times New Roman" w:hAnsi="Times New Roman" w:cs="Times New Roman"/>
            <w:sz w:val="28"/>
            <w:szCs w:val="28"/>
            <w:lang w:val="en-US"/>
          </w:rPr>
          <w:t>org</w:t>
        </w:r>
        <w:r w:rsidRPr="00E21070">
          <w:rPr>
            <w:rStyle w:val="a3"/>
            <w:rFonts w:ascii="Times New Roman" w:hAnsi="Times New Roman" w:cs="Times New Roman"/>
            <w:sz w:val="28"/>
            <w:szCs w:val="28"/>
          </w:rPr>
          <w:t>/0000-0002-7743-5745</w:t>
        </w:r>
      </w:hyperlink>
      <w:r w:rsidRPr="00E21070">
        <w:rPr>
          <w:rFonts w:ascii="Times New Roman" w:hAnsi="Times New Roman" w:cs="Times New Roman"/>
          <w:sz w:val="28"/>
          <w:szCs w:val="28"/>
          <w:lang w:val="uk-UA"/>
        </w:rPr>
        <w:t>,</w:t>
      </w:r>
    </w:p>
    <w:p w14:paraId="0EA46F35" w14:textId="77777777" w:rsidR="00636E88" w:rsidRPr="00E21070" w:rsidRDefault="00636E88" w:rsidP="00636E88">
      <w:pPr>
        <w:spacing w:after="0" w:line="360" w:lineRule="auto"/>
        <w:jc w:val="both"/>
        <w:rPr>
          <w:rFonts w:ascii="Times New Roman" w:hAnsi="Times New Roman" w:cs="Times New Roman"/>
          <w:sz w:val="28"/>
          <w:szCs w:val="28"/>
          <w:lang w:val="uk-UA"/>
        </w:rPr>
      </w:pPr>
      <w:r w:rsidRPr="00E21070">
        <w:rPr>
          <w:rFonts w:ascii="Times New Roman" w:hAnsi="Times New Roman" w:cs="Times New Roman"/>
          <w:sz w:val="28"/>
          <w:szCs w:val="28"/>
          <w:lang w:val="uk-UA"/>
        </w:rPr>
        <w:t>кандидат історичних наук, науковий співробітник,</w:t>
      </w:r>
    </w:p>
    <w:p w14:paraId="554B0A9C" w14:textId="77777777" w:rsidR="00636E88" w:rsidRPr="00E21070" w:rsidRDefault="00636E88" w:rsidP="00636E88">
      <w:pPr>
        <w:spacing w:after="0" w:line="360" w:lineRule="auto"/>
        <w:jc w:val="both"/>
        <w:rPr>
          <w:rFonts w:ascii="Times New Roman" w:hAnsi="Times New Roman" w:cs="Times New Roman"/>
          <w:sz w:val="28"/>
          <w:szCs w:val="28"/>
          <w:lang w:val="uk-UA"/>
        </w:rPr>
      </w:pPr>
      <w:r w:rsidRPr="00E21070">
        <w:rPr>
          <w:rFonts w:ascii="Times New Roman" w:hAnsi="Times New Roman" w:cs="Times New Roman"/>
          <w:sz w:val="28"/>
          <w:szCs w:val="28"/>
          <w:lang w:val="uk-UA"/>
        </w:rPr>
        <w:t xml:space="preserve">відділ </w:t>
      </w:r>
      <w:proofErr w:type="spellStart"/>
      <w:r w:rsidRPr="00E21070">
        <w:rPr>
          <w:rFonts w:ascii="Times New Roman" w:hAnsi="Times New Roman" w:cs="Times New Roman"/>
          <w:sz w:val="28"/>
          <w:szCs w:val="28"/>
          <w:lang w:val="uk-UA"/>
        </w:rPr>
        <w:t>пресознавства</w:t>
      </w:r>
      <w:proofErr w:type="spellEnd"/>
      <w:r w:rsidRPr="00E21070">
        <w:rPr>
          <w:rFonts w:ascii="Times New Roman" w:hAnsi="Times New Roman" w:cs="Times New Roman"/>
          <w:sz w:val="28"/>
          <w:szCs w:val="28"/>
          <w:lang w:val="uk-UA"/>
        </w:rPr>
        <w:t>,</w:t>
      </w:r>
    </w:p>
    <w:p w14:paraId="3AE2F204" w14:textId="77777777" w:rsidR="00636E88" w:rsidRPr="00E21070" w:rsidRDefault="00636E88" w:rsidP="00636E88">
      <w:pPr>
        <w:spacing w:after="0" w:line="360" w:lineRule="auto"/>
        <w:jc w:val="both"/>
        <w:rPr>
          <w:rFonts w:ascii="Times New Roman" w:hAnsi="Times New Roman" w:cs="Times New Roman"/>
          <w:sz w:val="28"/>
          <w:szCs w:val="28"/>
          <w:lang w:val="uk-UA"/>
        </w:rPr>
      </w:pPr>
      <w:r w:rsidRPr="00E21070">
        <w:rPr>
          <w:rFonts w:ascii="Times New Roman" w:hAnsi="Times New Roman" w:cs="Times New Roman"/>
          <w:sz w:val="28"/>
          <w:szCs w:val="28"/>
          <w:lang w:val="uk-UA"/>
        </w:rPr>
        <w:t>Національна бібліотека України імені В.І. Вернадського,</w:t>
      </w:r>
    </w:p>
    <w:p w14:paraId="2F6B5A26" w14:textId="77777777" w:rsidR="00636E88" w:rsidRPr="00E21070" w:rsidRDefault="00636E88" w:rsidP="00636E88">
      <w:pPr>
        <w:spacing w:after="0" w:line="360" w:lineRule="auto"/>
        <w:jc w:val="both"/>
        <w:rPr>
          <w:rFonts w:ascii="Times New Roman" w:hAnsi="Times New Roman" w:cs="Times New Roman"/>
          <w:sz w:val="28"/>
          <w:szCs w:val="28"/>
          <w:lang w:val="uk-UA"/>
        </w:rPr>
      </w:pPr>
      <w:r w:rsidRPr="00E21070">
        <w:rPr>
          <w:rFonts w:ascii="Times New Roman" w:hAnsi="Times New Roman" w:cs="Times New Roman"/>
          <w:sz w:val="28"/>
          <w:szCs w:val="28"/>
          <w:lang w:val="uk-UA"/>
        </w:rPr>
        <w:t>Київ, Україна</w:t>
      </w:r>
    </w:p>
    <w:p w14:paraId="446E1D5A" w14:textId="77777777" w:rsidR="00636E88" w:rsidRPr="005A4C2B" w:rsidRDefault="00636E88" w:rsidP="00636E88">
      <w:pPr>
        <w:spacing w:after="0" w:line="360" w:lineRule="auto"/>
        <w:jc w:val="both"/>
        <w:rPr>
          <w:rFonts w:ascii="Times New Roman" w:hAnsi="Times New Roman" w:cs="Times New Roman"/>
          <w:sz w:val="28"/>
          <w:szCs w:val="28"/>
          <w:lang w:val="uk-UA"/>
        </w:rPr>
      </w:pPr>
      <w:proofErr w:type="gramStart"/>
      <w:r w:rsidRPr="00E21070">
        <w:rPr>
          <w:rFonts w:ascii="Times New Roman" w:hAnsi="Times New Roman" w:cs="Times New Roman"/>
          <w:sz w:val="28"/>
          <w:szCs w:val="28"/>
          <w:lang w:val="en-US"/>
        </w:rPr>
        <w:t>e</w:t>
      </w:r>
      <w:r w:rsidRPr="00E21070">
        <w:rPr>
          <w:rFonts w:ascii="Times New Roman" w:hAnsi="Times New Roman" w:cs="Times New Roman"/>
          <w:sz w:val="28"/>
          <w:szCs w:val="28"/>
          <w:lang w:val="uk-UA"/>
        </w:rPr>
        <w:t>-</w:t>
      </w:r>
      <w:r w:rsidRPr="00E21070">
        <w:rPr>
          <w:rFonts w:ascii="Times New Roman" w:hAnsi="Times New Roman" w:cs="Times New Roman"/>
          <w:sz w:val="28"/>
          <w:szCs w:val="28"/>
          <w:lang w:val="en-US"/>
        </w:rPr>
        <w:t>mail</w:t>
      </w:r>
      <w:proofErr w:type="gramEnd"/>
      <w:r w:rsidRPr="00E21070">
        <w:rPr>
          <w:rFonts w:ascii="Times New Roman" w:hAnsi="Times New Roman" w:cs="Times New Roman"/>
          <w:sz w:val="28"/>
          <w:szCs w:val="28"/>
          <w:lang w:val="uk-UA"/>
        </w:rPr>
        <w:t xml:space="preserve">: </w:t>
      </w:r>
      <w:hyperlink r:id="rId7" w:history="1">
        <w:r w:rsidRPr="00E21070">
          <w:rPr>
            <w:rStyle w:val="a3"/>
            <w:rFonts w:ascii="Times New Roman" w:hAnsi="Times New Roman" w:cs="Times New Roman"/>
            <w:sz w:val="28"/>
            <w:szCs w:val="28"/>
            <w:lang w:val="en-US"/>
          </w:rPr>
          <w:t>valentyn</w:t>
        </w:r>
        <w:r w:rsidRPr="00E21070">
          <w:rPr>
            <w:rStyle w:val="a3"/>
            <w:rFonts w:ascii="Times New Roman" w:hAnsi="Times New Roman" w:cs="Times New Roman"/>
            <w:sz w:val="28"/>
            <w:szCs w:val="28"/>
            <w:lang w:val="uk-UA"/>
          </w:rPr>
          <w:t>-</w:t>
        </w:r>
        <w:r w:rsidRPr="00E21070">
          <w:rPr>
            <w:rStyle w:val="a3"/>
            <w:rFonts w:ascii="Times New Roman" w:hAnsi="Times New Roman" w:cs="Times New Roman"/>
            <w:sz w:val="28"/>
            <w:szCs w:val="28"/>
            <w:lang w:val="en-US"/>
          </w:rPr>
          <w:t>info</w:t>
        </w:r>
        <w:r w:rsidRPr="00E21070">
          <w:rPr>
            <w:rStyle w:val="a3"/>
            <w:rFonts w:ascii="Times New Roman" w:hAnsi="Times New Roman" w:cs="Times New Roman"/>
            <w:sz w:val="28"/>
            <w:szCs w:val="28"/>
            <w:lang w:val="uk-UA"/>
          </w:rPr>
          <w:t>@</w:t>
        </w:r>
        <w:r w:rsidRPr="00E21070">
          <w:rPr>
            <w:rStyle w:val="a3"/>
            <w:rFonts w:ascii="Times New Roman" w:hAnsi="Times New Roman" w:cs="Times New Roman"/>
            <w:sz w:val="28"/>
            <w:szCs w:val="28"/>
            <w:lang w:val="en-US"/>
          </w:rPr>
          <w:t>ukr</w:t>
        </w:r>
        <w:r w:rsidRPr="00E21070">
          <w:rPr>
            <w:rStyle w:val="a3"/>
            <w:rFonts w:ascii="Times New Roman" w:hAnsi="Times New Roman" w:cs="Times New Roman"/>
            <w:sz w:val="28"/>
            <w:szCs w:val="28"/>
            <w:lang w:val="uk-UA"/>
          </w:rPr>
          <w:t>.</w:t>
        </w:r>
        <w:r w:rsidRPr="00E21070">
          <w:rPr>
            <w:rStyle w:val="a3"/>
            <w:rFonts w:ascii="Times New Roman" w:hAnsi="Times New Roman" w:cs="Times New Roman"/>
            <w:sz w:val="28"/>
            <w:szCs w:val="28"/>
            <w:lang w:val="en-US"/>
          </w:rPr>
          <w:t>net</w:t>
        </w:r>
      </w:hyperlink>
    </w:p>
    <w:p w14:paraId="4F68CC5A" w14:textId="77777777" w:rsidR="00022AB4" w:rsidRDefault="00022AB4" w:rsidP="00636E88">
      <w:pPr>
        <w:spacing w:line="360" w:lineRule="auto"/>
        <w:jc w:val="both"/>
        <w:rPr>
          <w:rFonts w:ascii="Times New Roman" w:hAnsi="Times New Roman" w:cs="Times New Roman"/>
          <w:sz w:val="28"/>
          <w:szCs w:val="28"/>
          <w:lang w:val="uk-UA"/>
        </w:rPr>
      </w:pPr>
    </w:p>
    <w:p w14:paraId="02747D8E" w14:textId="77777777" w:rsidR="00636E88" w:rsidRDefault="00C96505" w:rsidP="00C96505">
      <w:pPr>
        <w:spacing w:line="360" w:lineRule="auto"/>
        <w:jc w:val="center"/>
        <w:rPr>
          <w:rFonts w:ascii="Times New Roman" w:hAnsi="Times New Roman" w:cs="Times New Roman"/>
          <w:b/>
          <w:sz w:val="28"/>
          <w:szCs w:val="28"/>
          <w:lang w:val="uk-UA"/>
        </w:rPr>
      </w:pPr>
      <w:r w:rsidRPr="00C96505">
        <w:rPr>
          <w:rFonts w:ascii="Times New Roman" w:hAnsi="Times New Roman" w:cs="Times New Roman"/>
          <w:b/>
          <w:sz w:val="28"/>
          <w:szCs w:val="28"/>
          <w:lang w:val="uk-UA"/>
        </w:rPr>
        <w:t xml:space="preserve">Публікації газети «Літературна Україна» 1990–1991 рр. у контексті </w:t>
      </w:r>
      <w:proofErr w:type="spellStart"/>
      <w:r w:rsidRPr="00C96505">
        <w:rPr>
          <w:rFonts w:ascii="Times New Roman" w:hAnsi="Times New Roman" w:cs="Times New Roman"/>
          <w:b/>
          <w:sz w:val="28"/>
          <w:szCs w:val="28"/>
          <w:lang w:val="uk-UA"/>
        </w:rPr>
        <w:t>деміфологізації</w:t>
      </w:r>
      <w:proofErr w:type="spellEnd"/>
      <w:r w:rsidRPr="00C96505">
        <w:rPr>
          <w:rFonts w:ascii="Times New Roman" w:hAnsi="Times New Roman" w:cs="Times New Roman"/>
          <w:b/>
          <w:sz w:val="28"/>
          <w:szCs w:val="28"/>
          <w:lang w:val="uk-UA"/>
        </w:rPr>
        <w:t xml:space="preserve"> історії України</w:t>
      </w:r>
    </w:p>
    <w:p w14:paraId="1058CF16" w14:textId="77777777" w:rsidR="00945A15" w:rsidRDefault="00F23CD9" w:rsidP="00945A1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23CD9">
        <w:rPr>
          <w:rFonts w:ascii="Times New Roman" w:hAnsi="Times New Roman" w:cs="Times New Roman"/>
          <w:sz w:val="28"/>
          <w:szCs w:val="28"/>
          <w:lang w:val="uk-UA"/>
        </w:rPr>
        <w:t xml:space="preserve">роаналізовано публікації газети «Літературна Україна» 1990–1991 рр. крізь призму процесу </w:t>
      </w:r>
      <w:proofErr w:type="spellStart"/>
      <w:r w:rsidRPr="00F23CD9">
        <w:rPr>
          <w:rFonts w:ascii="Times New Roman" w:hAnsi="Times New Roman" w:cs="Times New Roman"/>
          <w:sz w:val="28"/>
          <w:szCs w:val="28"/>
          <w:lang w:val="uk-UA"/>
        </w:rPr>
        <w:t>деміфологізації</w:t>
      </w:r>
      <w:proofErr w:type="spellEnd"/>
      <w:r w:rsidRPr="00F23CD9">
        <w:rPr>
          <w:rFonts w:ascii="Times New Roman" w:hAnsi="Times New Roman" w:cs="Times New Roman"/>
          <w:sz w:val="28"/>
          <w:szCs w:val="28"/>
          <w:lang w:val="uk-UA"/>
        </w:rPr>
        <w:t xml:space="preserve"> історії України. Розглянуто матеріали, присвячені українській державності, козацькій та військовій традиції, національній символіці, Українській революції 1917–1921 рр.</w:t>
      </w:r>
      <w:r>
        <w:rPr>
          <w:rFonts w:ascii="Times New Roman" w:hAnsi="Times New Roman" w:cs="Times New Roman"/>
          <w:sz w:val="28"/>
          <w:szCs w:val="28"/>
          <w:lang w:val="uk-UA"/>
        </w:rPr>
        <w:t xml:space="preserve"> та іншим темам.</w:t>
      </w:r>
      <w:r w:rsidRPr="00F23CD9">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F23CD9">
        <w:rPr>
          <w:rFonts w:ascii="Times New Roman" w:hAnsi="Times New Roman" w:cs="Times New Roman"/>
          <w:sz w:val="28"/>
          <w:szCs w:val="28"/>
          <w:lang w:val="uk-UA"/>
        </w:rPr>
        <w:t xml:space="preserve">риділено </w:t>
      </w:r>
      <w:r>
        <w:rPr>
          <w:rFonts w:ascii="Times New Roman" w:hAnsi="Times New Roman" w:cs="Times New Roman"/>
          <w:sz w:val="28"/>
          <w:szCs w:val="28"/>
          <w:lang w:val="uk-UA"/>
        </w:rPr>
        <w:t xml:space="preserve">увагу </w:t>
      </w:r>
      <w:r w:rsidRPr="00F23CD9">
        <w:rPr>
          <w:rFonts w:ascii="Times New Roman" w:hAnsi="Times New Roman" w:cs="Times New Roman"/>
          <w:sz w:val="28"/>
          <w:szCs w:val="28"/>
          <w:lang w:val="uk-UA"/>
        </w:rPr>
        <w:t>співіснуванню на сторінках газети нового національно-історичного дискурсу із залишками радянської ідеологічної традиції, що дає змогу розглядати 1990–1991 рр. як перехідний етап формування нового бачення українського минулого напередодні проголошення незалежності України.</w:t>
      </w:r>
    </w:p>
    <w:p w14:paraId="2F776D5F" w14:textId="65EB5640" w:rsidR="00F23CD9" w:rsidRDefault="00F23CD9" w:rsidP="00945A15">
      <w:pPr>
        <w:spacing w:after="0" w:line="360" w:lineRule="auto"/>
        <w:jc w:val="both"/>
        <w:rPr>
          <w:rFonts w:ascii="Times New Roman" w:hAnsi="Times New Roman" w:cs="Times New Roman"/>
          <w:sz w:val="28"/>
          <w:szCs w:val="28"/>
          <w:lang w:val="uk-UA"/>
        </w:rPr>
      </w:pPr>
      <w:r w:rsidRPr="00F23CD9">
        <w:rPr>
          <w:rFonts w:ascii="Times New Roman" w:hAnsi="Times New Roman" w:cs="Times New Roman"/>
          <w:i/>
          <w:sz w:val="28"/>
          <w:szCs w:val="28"/>
          <w:lang w:val="uk-UA"/>
        </w:rPr>
        <w:t>Ключові слова:</w:t>
      </w:r>
      <w:r w:rsidRPr="00F23C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Газета </w:t>
      </w:r>
      <w:r w:rsidRPr="00F23CD9">
        <w:rPr>
          <w:rFonts w:ascii="Times New Roman" w:hAnsi="Times New Roman" w:cs="Times New Roman"/>
          <w:sz w:val="28"/>
          <w:szCs w:val="28"/>
          <w:lang w:val="uk-UA"/>
        </w:rPr>
        <w:t xml:space="preserve">«Літературна Україна», </w:t>
      </w:r>
      <w:proofErr w:type="spellStart"/>
      <w:r w:rsidRPr="00F23CD9">
        <w:rPr>
          <w:rFonts w:ascii="Times New Roman" w:hAnsi="Times New Roman" w:cs="Times New Roman"/>
          <w:sz w:val="28"/>
          <w:szCs w:val="28"/>
          <w:lang w:val="uk-UA"/>
        </w:rPr>
        <w:t>деміфологізація</w:t>
      </w:r>
      <w:proofErr w:type="spellEnd"/>
      <w:r w:rsidRPr="00F23CD9">
        <w:rPr>
          <w:rFonts w:ascii="Times New Roman" w:hAnsi="Times New Roman" w:cs="Times New Roman"/>
          <w:sz w:val="28"/>
          <w:szCs w:val="28"/>
          <w:lang w:val="uk-UA"/>
        </w:rPr>
        <w:t xml:space="preserve"> історії, історична пам'ять, українська державність, історіографія</w:t>
      </w:r>
      <w:r>
        <w:rPr>
          <w:rFonts w:ascii="Times New Roman" w:hAnsi="Times New Roman" w:cs="Times New Roman"/>
          <w:sz w:val="28"/>
          <w:szCs w:val="28"/>
          <w:lang w:val="uk-UA"/>
        </w:rPr>
        <w:t>.</w:t>
      </w:r>
    </w:p>
    <w:p w14:paraId="51E55A79" w14:textId="77777777" w:rsidR="00945A15" w:rsidRDefault="00945A15" w:rsidP="00103F3F">
      <w:pPr>
        <w:spacing w:line="360" w:lineRule="auto"/>
        <w:ind w:firstLine="708"/>
        <w:jc w:val="both"/>
        <w:rPr>
          <w:rFonts w:ascii="Times New Roman" w:hAnsi="Times New Roman" w:cs="Times New Roman"/>
          <w:sz w:val="28"/>
          <w:szCs w:val="28"/>
          <w:lang w:val="uk-UA"/>
        </w:rPr>
      </w:pPr>
    </w:p>
    <w:p w14:paraId="3AE91316" w14:textId="6AE4E9AD" w:rsidR="00103F3F" w:rsidRDefault="00103F3F" w:rsidP="00103F3F">
      <w:pPr>
        <w:spacing w:line="360" w:lineRule="auto"/>
        <w:ind w:firstLine="708"/>
        <w:jc w:val="both"/>
        <w:rPr>
          <w:rFonts w:ascii="Times New Roman" w:hAnsi="Times New Roman" w:cs="Times New Roman"/>
          <w:sz w:val="28"/>
          <w:szCs w:val="28"/>
          <w:lang w:val="uk-UA"/>
        </w:rPr>
      </w:pPr>
      <w:r w:rsidRPr="00103F3F">
        <w:rPr>
          <w:rFonts w:ascii="Times New Roman" w:hAnsi="Times New Roman" w:cs="Times New Roman"/>
          <w:sz w:val="28"/>
          <w:szCs w:val="28"/>
          <w:lang w:val="uk-UA"/>
        </w:rPr>
        <w:t xml:space="preserve">1990–1991 рр. стали епохальними в історії України та Центрально-Східної Європи. Розпад </w:t>
      </w:r>
      <w:r w:rsidR="00945A15" w:rsidRPr="00103F3F">
        <w:rPr>
          <w:rFonts w:ascii="Times New Roman" w:hAnsi="Times New Roman" w:cs="Times New Roman"/>
          <w:sz w:val="28"/>
          <w:szCs w:val="28"/>
          <w:lang w:val="uk-UA"/>
        </w:rPr>
        <w:t xml:space="preserve">Радянського Союзу та </w:t>
      </w:r>
      <w:r w:rsidRPr="00103F3F">
        <w:rPr>
          <w:rFonts w:ascii="Times New Roman" w:hAnsi="Times New Roman" w:cs="Times New Roman"/>
          <w:sz w:val="28"/>
          <w:szCs w:val="28"/>
          <w:lang w:val="uk-UA"/>
        </w:rPr>
        <w:t xml:space="preserve">соціалістичного табору, ухвалення Декларації про державний суверенітет України та проголошення її незалежності супроводжувалися лібералізацією суспільно-політичного життя й послабленням цензурних та ідеологічних обмежень. У засобах масової інформації, зокрема пресі, дедалі частіше порушувалися раніше </w:t>
      </w:r>
      <w:proofErr w:type="spellStart"/>
      <w:r w:rsidRPr="00103F3F">
        <w:rPr>
          <w:rFonts w:ascii="Times New Roman" w:hAnsi="Times New Roman" w:cs="Times New Roman"/>
          <w:sz w:val="28"/>
          <w:szCs w:val="28"/>
          <w:lang w:val="uk-UA"/>
        </w:rPr>
        <w:t>табуйовані</w:t>
      </w:r>
      <w:proofErr w:type="spellEnd"/>
      <w:r w:rsidRPr="00103F3F">
        <w:rPr>
          <w:rFonts w:ascii="Times New Roman" w:hAnsi="Times New Roman" w:cs="Times New Roman"/>
          <w:sz w:val="28"/>
          <w:szCs w:val="28"/>
          <w:lang w:val="uk-UA"/>
        </w:rPr>
        <w:t xml:space="preserve"> теми, особливо з історії України. Це мало принципове значення, оскільки впродовж тривалого часу українське минуле інтерпретувалося під </w:t>
      </w:r>
      <w:r w:rsidRPr="00103F3F">
        <w:rPr>
          <w:rFonts w:ascii="Times New Roman" w:hAnsi="Times New Roman" w:cs="Times New Roman"/>
          <w:sz w:val="28"/>
          <w:szCs w:val="28"/>
          <w:lang w:val="uk-UA"/>
        </w:rPr>
        <w:lastRenderedPageBreak/>
        <w:t xml:space="preserve">визначальним впливом російської імперської, а згодом радянської ідеології: окремі події та постаті замовчувалися, інші отримували однозначні політичні оцінки, а історичний процес нерідко вписувався у схему закономірного зближення України з Росією. </w:t>
      </w:r>
    </w:p>
    <w:p w14:paraId="1A8E0185" w14:textId="77777777" w:rsidR="00C96505" w:rsidRDefault="00103F3F" w:rsidP="00103F3F">
      <w:pPr>
        <w:spacing w:line="360" w:lineRule="auto"/>
        <w:ind w:firstLine="708"/>
        <w:jc w:val="both"/>
        <w:rPr>
          <w:rFonts w:ascii="Times New Roman" w:hAnsi="Times New Roman" w:cs="Times New Roman"/>
          <w:sz w:val="28"/>
          <w:szCs w:val="28"/>
          <w:lang w:val="uk-UA"/>
        </w:rPr>
      </w:pPr>
      <w:r w:rsidRPr="00103F3F">
        <w:rPr>
          <w:rFonts w:ascii="Times New Roman" w:hAnsi="Times New Roman" w:cs="Times New Roman"/>
          <w:sz w:val="28"/>
          <w:szCs w:val="28"/>
          <w:lang w:val="uk-UA"/>
        </w:rPr>
        <w:t>Одним із джерел для дослідження цього процесу є газета «Літературна Україна». Попри літературно-мистецький профіль видання, у 1990–1991 рр. на її сторінках регулярно з’являлися матеріали історичного, краєзнавчого, культурологічного та суспільно-політичного характеру. Вони відображають поступову зміну способу осмислення українського минулого: від відтворення усталених радянських схем до актуалізації національної історичної пам’яті, повернення забутих постатей, символів, державницьких традицій та історичних подій.</w:t>
      </w:r>
    </w:p>
    <w:p w14:paraId="54DD0C94" w14:textId="77777777" w:rsidR="00A8002A" w:rsidRPr="00A8002A" w:rsidRDefault="00A8002A" w:rsidP="005C5FE3">
      <w:pPr>
        <w:spacing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Водночас важливо враховувати перехідний характер цього періоду. На сторінках газети поряд із матеріалами, спрямованими на переосмислення української історії, ще зустрічалися публікації виразно радянського ідеологічного характеру. Показовим прикладом є матеріали, присвячені </w:t>
      </w:r>
      <w:r w:rsidR="00103F3F">
        <w:rPr>
          <w:rFonts w:ascii="Times New Roman" w:hAnsi="Times New Roman" w:cs="Times New Roman"/>
          <w:sz w:val="28"/>
          <w:szCs w:val="28"/>
          <w:lang w:val="uk-UA"/>
        </w:rPr>
        <w:t>радянським діячам</w:t>
      </w:r>
      <w:r w:rsidRPr="00A8002A">
        <w:rPr>
          <w:rFonts w:ascii="Times New Roman" w:hAnsi="Times New Roman" w:cs="Times New Roman"/>
          <w:sz w:val="28"/>
          <w:szCs w:val="28"/>
          <w:lang w:val="uk-UA"/>
        </w:rPr>
        <w:t>, зокрема 120-річчю від дня народження В</w:t>
      </w:r>
      <w:r w:rsidR="003F4243">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Леніна у 1990 р. </w:t>
      </w:r>
      <w:r w:rsidR="003F4243">
        <w:rPr>
          <w:rFonts w:ascii="Times New Roman" w:hAnsi="Times New Roman" w:cs="Times New Roman"/>
          <w:sz w:val="28"/>
          <w:szCs w:val="28"/>
          <w:lang w:val="uk-UA"/>
        </w:rPr>
        <w:t xml:space="preserve">або заяви ЦК КПРС, ЦК КПУ тощо. </w:t>
      </w:r>
      <w:r w:rsidRPr="00A8002A">
        <w:rPr>
          <w:rFonts w:ascii="Times New Roman" w:hAnsi="Times New Roman" w:cs="Times New Roman"/>
          <w:sz w:val="28"/>
          <w:szCs w:val="28"/>
          <w:lang w:val="uk-UA"/>
        </w:rPr>
        <w:t>Таким чином, «Літературна Україна» цього часу не була однорідним антирадянським чи національно-історичним виданням. На її сторінках співіснували залишки попередньої ідеологічної моделі та новий дискурс, зорієнтований на відновлення української історичної пам'яті. Саме це співіснування дозволяє простежити процес поступової зміни історичної парадигми.</w:t>
      </w:r>
    </w:p>
    <w:p w14:paraId="3F386B9F" w14:textId="0D661542" w:rsidR="00A8002A" w:rsidRPr="00A8002A" w:rsidRDefault="00A8002A" w:rsidP="00945A15">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Одним із найбільш очевидних напрямів </w:t>
      </w:r>
      <w:proofErr w:type="spellStart"/>
      <w:r w:rsidRPr="00A8002A">
        <w:rPr>
          <w:rFonts w:ascii="Times New Roman" w:hAnsi="Times New Roman" w:cs="Times New Roman"/>
          <w:sz w:val="28"/>
          <w:szCs w:val="28"/>
          <w:lang w:val="uk-UA"/>
        </w:rPr>
        <w:t>деміфологізації</w:t>
      </w:r>
      <w:proofErr w:type="spellEnd"/>
      <w:r w:rsidRPr="00A8002A">
        <w:rPr>
          <w:rFonts w:ascii="Times New Roman" w:hAnsi="Times New Roman" w:cs="Times New Roman"/>
          <w:sz w:val="28"/>
          <w:szCs w:val="28"/>
          <w:lang w:val="uk-UA"/>
        </w:rPr>
        <w:t xml:space="preserve"> стало повернення до української державницької та військової традиції. Значну увагу газета приділяла символіці, яка в радянський період або ігнорувалася, або розглядалася як прояв «буржуазного націоналізму». Показовою є публікація «Символіка України», у якій простежується історія українських державних і національних символів, зокрема тризуба, прапора та інших знаків. Автори</w:t>
      </w:r>
      <w:r w:rsidR="00080BCF">
        <w:rPr>
          <w:rFonts w:ascii="Times New Roman" w:hAnsi="Times New Roman" w:cs="Times New Roman"/>
          <w:sz w:val="28"/>
          <w:szCs w:val="28"/>
          <w:lang w:val="uk-UA"/>
        </w:rPr>
        <w:t xml:space="preserve"> </w:t>
      </w:r>
      <w:r w:rsidR="00080BCF" w:rsidRPr="00080BCF">
        <w:rPr>
          <w:rFonts w:ascii="Times New Roman" w:hAnsi="Times New Roman" w:cs="Times New Roman"/>
          <w:sz w:val="28"/>
          <w:szCs w:val="28"/>
          <w:lang w:val="uk-UA"/>
        </w:rPr>
        <w:t>–</w:t>
      </w:r>
      <w:r w:rsidR="00080BCF">
        <w:rPr>
          <w:rFonts w:ascii="Times New Roman" w:hAnsi="Times New Roman" w:cs="Times New Roman"/>
          <w:sz w:val="28"/>
          <w:szCs w:val="28"/>
          <w:lang w:val="uk-UA"/>
        </w:rPr>
        <w:t xml:space="preserve"> </w:t>
      </w:r>
      <w:r w:rsidR="00080BCF">
        <w:rPr>
          <w:rFonts w:ascii="Times New Roman" w:hAnsi="Times New Roman" w:cs="Times New Roman"/>
          <w:sz w:val="28"/>
          <w:szCs w:val="28"/>
          <w:lang w:val="uk-UA"/>
        </w:rPr>
        <w:lastRenderedPageBreak/>
        <w:t xml:space="preserve">Григорій та Оксана </w:t>
      </w:r>
      <w:proofErr w:type="spellStart"/>
      <w:r w:rsidR="00080BCF">
        <w:rPr>
          <w:rFonts w:ascii="Times New Roman" w:hAnsi="Times New Roman" w:cs="Times New Roman"/>
          <w:sz w:val="28"/>
          <w:szCs w:val="28"/>
          <w:lang w:val="uk-UA"/>
        </w:rPr>
        <w:t>Кобко</w:t>
      </w:r>
      <w:proofErr w:type="spellEnd"/>
      <w:r w:rsidRPr="00A8002A">
        <w:rPr>
          <w:rFonts w:ascii="Times New Roman" w:hAnsi="Times New Roman" w:cs="Times New Roman"/>
          <w:sz w:val="28"/>
          <w:szCs w:val="28"/>
          <w:lang w:val="uk-UA"/>
        </w:rPr>
        <w:t xml:space="preserve"> звертаються до різних історичних періодів, наголошуючи на </w:t>
      </w:r>
      <w:proofErr w:type="spellStart"/>
      <w:r w:rsidRPr="00A8002A">
        <w:rPr>
          <w:rFonts w:ascii="Times New Roman" w:hAnsi="Times New Roman" w:cs="Times New Roman"/>
          <w:sz w:val="28"/>
          <w:szCs w:val="28"/>
          <w:lang w:val="uk-UA"/>
        </w:rPr>
        <w:t>тяглості</w:t>
      </w:r>
      <w:proofErr w:type="spellEnd"/>
      <w:r w:rsidRPr="00A8002A">
        <w:rPr>
          <w:rFonts w:ascii="Times New Roman" w:hAnsi="Times New Roman" w:cs="Times New Roman"/>
          <w:sz w:val="28"/>
          <w:szCs w:val="28"/>
          <w:lang w:val="uk-UA"/>
        </w:rPr>
        <w:t xml:space="preserve"> української символічної традиції. Особливе значення має спроба показати українську символіку не як новотвір кінця ХХ ст., а як явище з глибоким історичним корінням</w:t>
      </w:r>
      <w:r w:rsidR="00945A15">
        <w:rPr>
          <w:rFonts w:ascii="Times New Roman" w:hAnsi="Times New Roman" w:cs="Times New Roman"/>
          <w:sz w:val="28"/>
          <w:szCs w:val="28"/>
          <w:lang w:val="uk-UA"/>
        </w:rPr>
        <w:t xml:space="preserve"> </w:t>
      </w:r>
      <w:r w:rsidR="00945A15" w:rsidRPr="003E3120">
        <w:rPr>
          <w:rFonts w:ascii="Times New Roman" w:hAnsi="Times New Roman" w:cs="Times New Roman"/>
          <w:sz w:val="28"/>
          <w:szCs w:val="28"/>
          <w:lang w:val="uk-UA"/>
        </w:rPr>
        <w:t>(</w:t>
      </w:r>
      <w:r w:rsidR="003E3120">
        <w:rPr>
          <w:rFonts w:ascii="Times New Roman" w:hAnsi="Times New Roman" w:cs="Times New Roman"/>
          <w:sz w:val="28"/>
          <w:szCs w:val="28"/>
          <w:lang w:val="uk-UA"/>
        </w:rPr>
        <w:t>«Л.У.»</w:t>
      </w:r>
      <w:r w:rsidR="00515B5E">
        <w:rPr>
          <w:rFonts w:ascii="Times New Roman" w:hAnsi="Times New Roman" w:cs="Times New Roman"/>
          <w:sz w:val="28"/>
          <w:szCs w:val="28"/>
          <w:lang w:val="uk-UA"/>
        </w:rPr>
        <w:t>,</w:t>
      </w:r>
      <w:r w:rsidR="003E3120">
        <w:rPr>
          <w:rFonts w:ascii="Times New Roman" w:hAnsi="Times New Roman" w:cs="Times New Roman"/>
          <w:sz w:val="28"/>
          <w:szCs w:val="28"/>
          <w:lang w:val="uk-UA"/>
        </w:rPr>
        <w:t xml:space="preserve"> 25 лип. 1991 р.</w:t>
      </w:r>
      <w:r w:rsidR="00945A15">
        <w:rPr>
          <w:rFonts w:ascii="Times New Roman" w:hAnsi="Times New Roman" w:cs="Times New Roman"/>
          <w:sz w:val="28"/>
          <w:szCs w:val="28"/>
          <w:lang w:val="uk-UA"/>
        </w:rPr>
        <w:t>)</w:t>
      </w:r>
      <w:r w:rsidRPr="00A8002A">
        <w:rPr>
          <w:rFonts w:ascii="Times New Roman" w:hAnsi="Times New Roman" w:cs="Times New Roman"/>
          <w:sz w:val="28"/>
          <w:szCs w:val="28"/>
          <w:lang w:val="uk-UA"/>
        </w:rPr>
        <w:t>.</w:t>
      </w:r>
    </w:p>
    <w:p w14:paraId="72859524" w14:textId="59257A2B" w:rsidR="00A8002A" w:rsidRPr="00A8002A" w:rsidRDefault="00A8002A" w:rsidP="00945A15">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Подібну функцію виконувала й публікація «Якого ж кольору були запорозькі прапори?» К. </w:t>
      </w:r>
      <w:proofErr w:type="spellStart"/>
      <w:r w:rsidRPr="00A8002A">
        <w:rPr>
          <w:rFonts w:ascii="Times New Roman" w:hAnsi="Times New Roman" w:cs="Times New Roman"/>
          <w:sz w:val="28"/>
          <w:szCs w:val="28"/>
          <w:lang w:val="uk-UA"/>
        </w:rPr>
        <w:t>Гломозди</w:t>
      </w:r>
      <w:proofErr w:type="spellEnd"/>
      <w:r w:rsidRPr="00A8002A">
        <w:rPr>
          <w:rFonts w:ascii="Times New Roman" w:hAnsi="Times New Roman" w:cs="Times New Roman"/>
          <w:sz w:val="28"/>
          <w:szCs w:val="28"/>
          <w:lang w:val="uk-UA"/>
        </w:rPr>
        <w:t xml:space="preserve"> та Д. Яневського</w:t>
      </w:r>
      <w:r w:rsidR="006C4E47">
        <w:rPr>
          <w:rFonts w:ascii="Times New Roman" w:hAnsi="Times New Roman" w:cs="Times New Roman"/>
          <w:sz w:val="28"/>
          <w:szCs w:val="28"/>
          <w:lang w:val="uk-UA"/>
        </w:rPr>
        <w:t xml:space="preserve"> </w:t>
      </w:r>
      <w:r w:rsidR="006C4E47" w:rsidRPr="00515B5E">
        <w:rPr>
          <w:rFonts w:ascii="Times New Roman" w:hAnsi="Times New Roman" w:cs="Times New Roman"/>
          <w:sz w:val="28"/>
          <w:szCs w:val="28"/>
          <w:lang w:val="uk-UA"/>
        </w:rPr>
        <w:t>(</w:t>
      </w:r>
      <w:r w:rsidR="00515B5E">
        <w:rPr>
          <w:rFonts w:ascii="Times New Roman" w:hAnsi="Times New Roman" w:cs="Times New Roman"/>
          <w:sz w:val="28"/>
          <w:szCs w:val="28"/>
          <w:lang w:val="uk-UA"/>
        </w:rPr>
        <w:t xml:space="preserve">«Л.У.», 10 </w:t>
      </w:r>
      <w:proofErr w:type="spellStart"/>
      <w:r w:rsidR="00515B5E">
        <w:rPr>
          <w:rFonts w:ascii="Times New Roman" w:hAnsi="Times New Roman" w:cs="Times New Roman"/>
          <w:sz w:val="28"/>
          <w:szCs w:val="28"/>
          <w:lang w:val="uk-UA"/>
        </w:rPr>
        <w:t>жовт</w:t>
      </w:r>
      <w:proofErr w:type="spellEnd"/>
      <w:r w:rsidR="00515B5E">
        <w:rPr>
          <w:rFonts w:ascii="Times New Roman" w:hAnsi="Times New Roman" w:cs="Times New Roman"/>
          <w:sz w:val="28"/>
          <w:szCs w:val="28"/>
          <w:lang w:val="uk-UA"/>
        </w:rPr>
        <w:t>. 1990 р.</w:t>
      </w:r>
      <w:r w:rsidR="006C4E47">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Автори звертаються до архівних документів та історичних джерел, спростовуючи спрощені уявлення про козацьку символіку. Сам факт появи такої публікації є показовим: увага переноситься від загальних ідеологічних схем до конкретного джерелознавчого дослідження. Запорозьке козацтво постає не як елемент офіційного радянського </w:t>
      </w:r>
      <w:proofErr w:type="spellStart"/>
      <w:r w:rsidRPr="00A8002A">
        <w:rPr>
          <w:rFonts w:ascii="Times New Roman" w:hAnsi="Times New Roman" w:cs="Times New Roman"/>
          <w:sz w:val="28"/>
          <w:szCs w:val="28"/>
          <w:lang w:val="uk-UA"/>
        </w:rPr>
        <w:t>наративу</w:t>
      </w:r>
      <w:proofErr w:type="spellEnd"/>
      <w:r w:rsidRPr="00A8002A">
        <w:rPr>
          <w:rFonts w:ascii="Times New Roman" w:hAnsi="Times New Roman" w:cs="Times New Roman"/>
          <w:sz w:val="28"/>
          <w:szCs w:val="28"/>
          <w:lang w:val="uk-UA"/>
        </w:rPr>
        <w:t>, а як носій власної політичної, військової та символічної традиції.</w:t>
      </w:r>
    </w:p>
    <w:p w14:paraId="09B772E1" w14:textId="345FA2FB" w:rsidR="00A8002A" w:rsidRPr="00A8002A" w:rsidRDefault="00A8002A" w:rsidP="006C4E47">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Окремим напрямом стало повернення до постатей українських державних діячів, які в радянській історіографії трактувалися переважно негативно або були практично вилучені з масової історичної пам'яті. Яскравим прикладом є велика публікація Юрія Мушкетика про Павла Полуботка. Через біографію гетьмана та опис його політичної діяльності автор актуалізує проблему української державності, взаємовідносин Гетьманщини з Російською імперією та боротьби за збереження української автономії. Важливо, що постать Полуботка подається не крізь традиційну радянську схему «ворога російського народу», а як частина української політичної історії</w:t>
      </w:r>
      <w:r w:rsidR="006C4E47">
        <w:rPr>
          <w:rFonts w:ascii="Times New Roman" w:hAnsi="Times New Roman" w:cs="Times New Roman"/>
          <w:sz w:val="28"/>
          <w:szCs w:val="28"/>
          <w:lang w:val="uk-UA"/>
        </w:rPr>
        <w:t xml:space="preserve"> </w:t>
      </w:r>
      <w:r w:rsidR="00515B5E" w:rsidRPr="00515B5E">
        <w:rPr>
          <w:rFonts w:ascii="Times New Roman" w:hAnsi="Times New Roman" w:cs="Times New Roman"/>
          <w:sz w:val="28"/>
          <w:szCs w:val="28"/>
          <w:lang w:val="uk-UA"/>
        </w:rPr>
        <w:t xml:space="preserve">(«Л.У.», </w:t>
      </w:r>
      <w:r w:rsidR="00515B5E">
        <w:rPr>
          <w:rFonts w:ascii="Times New Roman" w:hAnsi="Times New Roman" w:cs="Times New Roman"/>
          <w:sz w:val="28"/>
          <w:szCs w:val="28"/>
          <w:lang w:val="uk-UA"/>
        </w:rPr>
        <w:t>17</w:t>
      </w:r>
      <w:r w:rsidR="00515B5E" w:rsidRPr="00515B5E">
        <w:rPr>
          <w:rFonts w:ascii="Times New Roman" w:hAnsi="Times New Roman" w:cs="Times New Roman"/>
          <w:sz w:val="28"/>
          <w:szCs w:val="28"/>
          <w:lang w:val="uk-UA"/>
        </w:rPr>
        <w:t xml:space="preserve"> </w:t>
      </w:r>
      <w:r w:rsidR="00515B5E">
        <w:rPr>
          <w:rFonts w:ascii="Times New Roman" w:hAnsi="Times New Roman" w:cs="Times New Roman"/>
          <w:sz w:val="28"/>
          <w:szCs w:val="28"/>
          <w:lang w:val="uk-UA"/>
        </w:rPr>
        <w:t>трав</w:t>
      </w:r>
      <w:r w:rsidR="00515B5E" w:rsidRPr="00515B5E">
        <w:rPr>
          <w:rFonts w:ascii="Times New Roman" w:hAnsi="Times New Roman" w:cs="Times New Roman"/>
          <w:sz w:val="28"/>
          <w:szCs w:val="28"/>
          <w:lang w:val="uk-UA"/>
        </w:rPr>
        <w:t>. 199</w:t>
      </w:r>
      <w:r w:rsidR="00515B5E">
        <w:rPr>
          <w:rFonts w:ascii="Times New Roman" w:hAnsi="Times New Roman" w:cs="Times New Roman"/>
          <w:sz w:val="28"/>
          <w:szCs w:val="28"/>
          <w:lang w:val="uk-UA"/>
        </w:rPr>
        <w:t>0</w:t>
      </w:r>
      <w:r w:rsidR="00515B5E" w:rsidRPr="00515B5E">
        <w:rPr>
          <w:rFonts w:ascii="Times New Roman" w:hAnsi="Times New Roman" w:cs="Times New Roman"/>
          <w:sz w:val="28"/>
          <w:szCs w:val="28"/>
          <w:lang w:val="uk-UA"/>
        </w:rPr>
        <w:t xml:space="preserve"> р.).</w:t>
      </w:r>
      <w:r w:rsidR="00D774BE">
        <w:rPr>
          <w:rFonts w:ascii="Times New Roman" w:hAnsi="Times New Roman" w:cs="Times New Roman"/>
          <w:sz w:val="28"/>
          <w:szCs w:val="28"/>
          <w:lang w:val="uk-UA"/>
        </w:rPr>
        <w:t xml:space="preserve"> </w:t>
      </w:r>
      <w:r w:rsidRPr="00A8002A">
        <w:rPr>
          <w:rFonts w:ascii="Times New Roman" w:hAnsi="Times New Roman" w:cs="Times New Roman"/>
          <w:sz w:val="28"/>
          <w:szCs w:val="28"/>
          <w:lang w:val="uk-UA"/>
        </w:rPr>
        <w:t>Подібне розширення історичного канону спостерігається і в інших матеріалах, присвячених козацькій добі, зокрема гетьманам та історичним діячам XVIII ст. Таким чином, газета поступово повертає читачеві цілий пласт української історії, який раніше був представлений фрагментарно або з позицій російсько-імперської та радянської історіографії.</w:t>
      </w:r>
    </w:p>
    <w:p w14:paraId="5DBECB52" w14:textId="5CA6BB74" w:rsidR="00A8002A" w:rsidRPr="00A8002A" w:rsidRDefault="00A8002A" w:rsidP="006C4E47">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Ще одним важливим напрямом стала актуалізація української військової традиції. У публікації Сергія Козака «Українські військові відзнаки» розглядається історія українських орденів, хрестів, медалей та інших військових символів. Автор простежує їхню еволюцію від княжої та козацької </w:t>
      </w:r>
      <w:r w:rsidRPr="00A8002A">
        <w:rPr>
          <w:rFonts w:ascii="Times New Roman" w:hAnsi="Times New Roman" w:cs="Times New Roman"/>
          <w:sz w:val="28"/>
          <w:szCs w:val="28"/>
          <w:lang w:val="uk-UA"/>
        </w:rPr>
        <w:lastRenderedPageBreak/>
        <w:t>доби до визвольних змагань XX ст., зокрема періоду Української Народної Республіки, Української Галицької Армії, Січових стрільців та інших українських військових формувань. Важливим є саме наголошення на спадкоємності української військової традиції, яка в радянській історіографії практично не розглядалася як окрема й легітимна традиція</w:t>
      </w:r>
      <w:r w:rsidR="006C4E47">
        <w:rPr>
          <w:rFonts w:ascii="Times New Roman" w:hAnsi="Times New Roman" w:cs="Times New Roman"/>
          <w:sz w:val="28"/>
          <w:szCs w:val="28"/>
          <w:lang w:val="uk-UA"/>
        </w:rPr>
        <w:t xml:space="preserve"> </w:t>
      </w:r>
      <w:r w:rsidR="00184A61" w:rsidRPr="00184A61">
        <w:rPr>
          <w:rFonts w:ascii="Times New Roman" w:hAnsi="Times New Roman" w:cs="Times New Roman"/>
          <w:sz w:val="28"/>
          <w:szCs w:val="28"/>
          <w:lang w:val="uk-UA"/>
        </w:rPr>
        <w:t xml:space="preserve">(«Л.У.», </w:t>
      </w:r>
      <w:r w:rsidR="00184A61">
        <w:rPr>
          <w:rFonts w:ascii="Times New Roman" w:hAnsi="Times New Roman" w:cs="Times New Roman"/>
          <w:sz w:val="28"/>
          <w:szCs w:val="28"/>
          <w:lang w:val="uk-UA"/>
        </w:rPr>
        <w:t>11</w:t>
      </w:r>
      <w:r w:rsidR="00184A61" w:rsidRPr="00184A61">
        <w:rPr>
          <w:rFonts w:ascii="Times New Roman" w:hAnsi="Times New Roman" w:cs="Times New Roman"/>
          <w:sz w:val="28"/>
          <w:szCs w:val="28"/>
          <w:lang w:val="uk-UA"/>
        </w:rPr>
        <w:t xml:space="preserve"> </w:t>
      </w:r>
      <w:proofErr w:type="spellStart"/>
      <w:r w:rsidR="00184A61" w:rsidRPr="00184A61">
        <w:rPr>
          <w:rFonts w:ascii="Times New Roman" w:hAnsi="Times New Roman" w:cs="Times New Roman"/>
          <w:sz w:val="28"/>
          <w:szCs w:val="28"/>
          <w:lang w:val="uk-UA"/>
        </w:rPr>
        <w:t>ли</w:t>
      </w:r>
      <w:r w:rsidR="00184A61">
        <w:rPr>
          <w:rFonts w:ascii="Times New Roman" w:hAnsi="Times New Roman" w:cs="Times New Roman"/>
          <w:sz w:val="28"/>
          <w:szCs w:val="28"/>
          <w:lang w:val="uk-UA"/>
        </w:rPr>
        <w:t>стоп</w:t>
      </w:r>
      <w:proofErr w:type="spellEnd"/>
      <w:r w:rsidR="00184A61" w:rsidRPr="00184A61">
        <w:rPr>
          <w:rFonts w:ascii="Times New Roman" w:hAnsi="Times New Roman" w:cs="Times New Roman"/>
          <w:sz w:val="28"/>
          <w:szCs w:val="28"/>
          <w:lang w:val="uk-UA"/>
        </w:rPr>
        <w:t>. 1991 р.).</w:t>
      </w:r>
    </w:p>
    <w:p w14:paraId="7B8B01B8" w14:textId="703B4A10" w:rsidR="00A8002A" w:rsidRPr="00A8002A" w:rsidRDefault="00A8002A" w:rsidP="006C4E47">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До переосмислення української історії безпосередньо долучалися й матеріали, присвячені Українській революції 1917–1921 рр. та українській державності. </w:t>
      </w:r>
      <w:r w:rsidR="0072480D">
        <w:rPr>
          <w:rFonts w:ascii="Times New Roman" w:hAnsi="Times New Roman" w:cs="Times New Roman"/>
          <w:sz w:val="28"/>
          <w:szCs w:val="28"/>
          <w:lang w:val="uk-UA"/>
        </w:rPr>
        <w:t>Вартою уваги</w:t>
      </w:r>
      <w:r w:rsidRPr="00A8002A">
        <w:rPr>
          <w:rFonts w:ascii="Times New Roman" w:hAnsi="Times New Roman" w:cs="Times New Roman"/>
          <w:sz w:val="28"/>
          <w:szCs w:val="28"/>
          <w:lang w:val="uk-UA"/>
        </w:rPr>
        <w:t xml:space="preserve"> є опублікована </w:t>
      </w:r>
      <w:r w:rsidR="0072480D">
        <w:rPr>
          <w:rFonts w:ascii="Times New Roman" w:hAnsi="Times New Roman" w:cs="Times New Roman"/>
          <w:sz w:val="28"/>
          <w:szCs w:val="28"/>
          <w:lang w:val="uk-UA"/>
        </w:rPr>
        <w:t>замітка</w:t>
      </w:r>
      <w:r w:rsidRPr="00A8002A">
        <w:rPr>
          <w:rFonts w:ascii="Times New Roman" w:hAnsi="Times New Roman" w:cs="Times New Roman"/>
          <w:sz w:val="28"/>
          <w:szCs w:val="28"/>
          <w:lang w:val="uk-UA"/>
        </w:rPr>
        <w:t xml:space="preserve"> «Хронологія визнання української держави в 1918–1921 роках»</w:t>
      </w:r>
      <w:r w:rsidR="00C720CE">
        <w:rPr>
          <w:rFonts w:ascii="Times New Roman" w:hAnsi="Times New Roman" w:cs="Times New Roman"/>
          <w:sz w:val="28"/>
          <w:szCs w:val="28"/>
          <w:lang w:val="uk-UA"/>
        </w:rPr>
        <w:t xml:space="preserve"> </w:t>
      </w:r>
      <w:r w:rsidR="00C720CE" w:rsidRPr="00C720CE">
        <w:rPr>
          <w:rFonts w:ascii="Times New Roman" w:hAnsi="Times New Roman" w:cs="Times New Roman"/>
          <w:sz w:val="28"/>
          <w:szCs w:val="28"/>
          <w:lang w:val="uk-UA"/>
        </w:rPr>
        <w:t xml:space="preserve">(«Л.У.», </w:t>
      </w:r>
      <w:r w:rsidR="00C720CE">
        <w:rPr>
          <w:rFonts w:ascii="Times New Roman" w:hAnsi="Times New Roman" w:cs="Times New Roman"/>
          <w:sz w:val="28"/>
          <w:szCs w:val="28"/>
          <w:lang w:val="uk-UA"/>
        </w:rPr>
        <w:t>9</w:t>
      </w:r>
      <w:r w:rsidR="00C720CE" w:rsidRPr="00C720CE">
        <w:rPr>
          <w:rFonts w:ascii="Times New Roman" w:hAnsi="Times New Roman" w:cs="Times New Roman"/>
          <w:sz w:val="28"/>
          <w:szCs w:val="28"/>
          <w:lang w:val="uk-UA"/>
        </w:rPr>
        <w:t xml:space="preserve"> </w:t>
      </w:r>
      <w:r w:rsidR="00C720CE">
        <w:rPr>
          <w:rFonts w:ascii="Times New Roman" w:hAnsi="Times New Roman" w:cs="Times New Roman"/>
          <w:sz w:val="28"/>
          <w:szCs w:val="28"/>
          <w:lang w:val="uk-UA"/>
        </w:rPr>
        <w:t>серп</w:t>
      </w:r>
      <w:r w:rsidR="00C720CE" w:rsidRPr="00C720CE">
        <w:rPr>
          <w:rFonts w:ascii="Times New Roman" w:hAnsi="Times New Roman" w:cs="Times New Roman"/>
          <w:sz w:val="28"/>
          <w:szCs w:val="28"/>
          <w:lang w:val="uk-UA"/>
        </w:rPr>
        <w:t>. 199</w:t>
      </w:r>
      <w:r w:rsidR="002541E3">
        <w:rPr>
          <w:rFonts w:ascii="Times New Roman" w:hAnsi="Times New Roman" w:cs="Times New Roman"/>
          <w:sz w:val="28"/>
          <w:szCs w:val="28"/>
          <w:lang w:val="uk-UA"/>
        </w:rPr>
        <w:t>1</w:t>
      </w:r>
      <w:r w:rsidR="00C720CE" w:rsidRPr="00C720CE">
        <w:rPr>
          <w:rFonts w:ascii="Times New Roman" w:hAnsi="Times New Roman" w:cs="Times New Roman"/>
          <w:sz w:val="28"/>
          <w:szCs w:val="28"/>
          <w:lang w:val="uk-UA"/>
        </w:rPr>
        <w:t xml:space="preserve"> р.).</w:t>
      </w:r>
      <w:r w:rsidRPr="00A8002A">
        <w:rPr>
          <w:rFonts w:ascii="Times New Roman" w:hAnsi="Times New Roman" w:cs="Times New Roman"/>
          <w:sz w:val="28"/>
          <w:szCs w:val="28"/>
          <w:lang w:val="uk-UA"/>
        </w:rPr>
        <w:t xml:space="preserve"> Подібна довідкова публікація </w:t>
      </w:r>
      <w:r w:rsidR="00514984">
        <w:rPr>
          <w:rFonts w:ascii="Times New Roman" w:hAnsi="Times New Roman" w:cs="Times New Roman"/>
          <w:sz w:val="28"/>
          <w:szCs w:val="28"/>
          <w:lang w:val="uk-UA"/>
        </w:rPr>
        <w:t xml:space="preserve">хоч і є короткою за змістом, втім </w:t>
      </w:r>
      <w:r w:rsidRPr="00A8002A">
        <w:rPr>
          <w:rFonts w:ascii="Times New Roman" w:hAnsi="Times New Roman" w:cs="Times New Roman"/>
          <w:sz w:val="28"/>
          <w:szCs w:val="28"/>
          <w:lang w:val="uk-UA"/>
        </w:rPr>
        <w:t>ма</w:t>
      </w:r>
      <w:r w:rsidR="00514984">
        <w:rPr>
          <w:rFonts w:ascii="Times New Roman" w:hAnsi="Times New Roman" w:cs="Times New Roman"/>
          <w:sz w:val="28"/>
          <w:szCs w:val="28"/>
          <w:lang w:val="uk-UA"/>
        </w:rPr>
        <w:t>є</w:t>
      </w:r>
      <w:r w:rsidRPr="00A8002A">
        <w:rPr>
          <w:rFonts w:ascii="Times New Roman" w:hAnsi="Times New Roman" w:cs="Times New Roman"/>
          <w:sz w:val="28"/>
          <w:szCs w:val="28"/>
          <w:lang w:val="uk-UA"/>
        </w:rPr>
        <w:t xml:space="preserve"> важливе значення, оскільки демонстру</w:t>
      </w:r>
      <w:r w:rsidR="00514984">
        <w:rPr>
          <w:rFonts w:ascii="Times New Roman" w:hAnsi="Times New Roman" w:cs="Times New Roman"/>
          <w:sz w:val="28"/>
          <w:szCs w:val="28"/>
          <w:lang w:val="uk-UA"/>
        </w:rPr>
        <w:t>є</w:t>
      </w:r>
      <w:r w:rsidRPr="00A8002A">
        <w:rPr>
          <w:rFonts w:ascii="Times New Roman" w:hAnsi="Times New Roman" w:cs="Times New Roman"/>
          <w:sz w:val="28"/>
          <w:szCs w:val="28"/>
          <w:lang w:val="uk-UA"/>
        </w:rPr>
        <w:t xml:space="preserve"> міжнародне сприйняття української державності та наводи</w:t>
      </w:r>
      <w:r w:rsidR="00514984">
        <w:rPr>
          <w:rFonts w:ascii="Times New Roman" w:hAnsi="Times New Roman" w:cs="Times New Roman"/>
          <w:sz w:val="28"/>
          <w:szCs w:val="28"/>
          <w:lang w:val="uk-UA"/>
        </w:rPr>
        <w:t>ть</w:t>
      </w:r>
      <w:r w:rsidRPr="00A8002A">
        <w:rPr>
          <w:rFonts w:ascii="Times New Roman" w:hAnsi="Times New Roman" w:cs="Times New Roman"/>
          <w:sz w:val="28"/>
          <w:szCs w:val="28"/>
          <w:lang w:val="uk-UA"/>
        </w:rPr>
        <w:t xml:space="preserve"> конкретні дати її дипломатичного визнання різними державами. </w:t>
      </w:r>
    </w:p>
    <w:p w14:paraId="1ECDF67E" w14:textId="396227F7" w:rsidR="00A8002A" w:rsidRPr="00A8002A" w:rsidRDefault="00A8002A" w:rsidP="006C4E47">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Важливим об'єктом переосмислення</w:t>
      </w:r>
      <w:r w:rsidR="00ED3F6B">
        <w:rPr>
          <w:rFonts w:ascii="Times New Roman" w:hAnsi="Times New Roman" w:cs="Times New Roman"/>
          <w:sz w:val="28"/>
          <w:szCs w:val="28"/>
          <w:lang w:val="uk-UA"/>
        </w:rPr>
        <w:t xml:space="preserve"> історії</w:t>
      </w:r>
      <w:r w:rsidRPr="00A8002A">
        <w:rPr>
          <w:rFonts w:ascii="Times New Roman" w:hAnsi="Times New Roman" w:cs="Times New Roman"/>
          <w:sz w:val="28"/>
          <w:szCs w:val="28"/>
          <w:lang w:val="uk-UA"/>
        </w:rPr>
        <w:t xml:space="preserve"> стала також </w:t>
      </w:r>
      <w:r w:rsidR="00ED3F6B">
        <w:rPr>
          <w:rFonts w:ascii="Times New Roman" w:hAnsi="Times New Roman" w:cs="Times New Roman"/>
          <w:sz w:val="28"/>
          <w:szCs w:val="28"/>
          <w:lang w:val="uk-UA"/>
        </w:rPr>
        <w:t>тема</w:t>
      </w:r>
      <w:r w:rsidRPr="00A8002A">
        <w:rPr>
          <w:rFonts w:ascii="Times New Roman" w:hAnsi="Times New Roman" w:cs="Times New Roman"/>
          <w:sz w:val="28"/>
          <w:szCs w:val="28"/>
          <w:lang w:val="uk-UA"/>
        </w:rPr>
        <w:t xml:space="preserve"> української національної культури. У статті </w:t>
      </w:r>
      <w:proofErr w:type="spellStart"/>
      <w:r w:rsidRPr="00A8002A">
        <w:rPr>
          <w:rFonts w:ascii="Times New Roman" w:hAnsi="Times New Roman" w:cs="Times New Roman"/>
          <w:sz w:val="28"/>
          <w:szCs w:val="28"/>
          <w:lang w:val="uk-UA"/>
        </w:rPr>
        <w:t>Фед</w:t>
      </w:r>
      <w:r w:rsidR="000D0159">
        <w:rPr>
          <w:rFonts w:ascii="Times New Roman" w:hAnsi="Times New Roman" w:cs="Times New Roman"/>
          <w:sz w:val="28"/>
          <w:szCs w:val="28"/>
          <w:lang w:val="uk-UA"/>
        </w:rPr>
        <w:t>і</w:t>
      </w:r>
      <w:r w:rsidRPr="00A8002A">
        <w:rPr>
          <w:rFonts w:ascii="Times New Roman" w:hAnsi="Times New Roman" w:cs="Times New Roman"/>
          <w:sz w:val="28"/>
          <w:szCs w:val="28"/>
          <w:lang w:val="uk-UA"/>
        </w:rPr>
        <w:t>ра</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Погребенника</w:t>
      </w:r>
      <w:proofErr w:type="spellEnd"/>
      <w:r w:rsidRPr="00A8002A">
        <w:rPr>
          <w:rFonts w:ascii="Times New Roman" w:hAnsi="Times New Roman" w:cs="Times New Roman"/>
          <w:sz w:val="28"/>
          <w:szCs w:val="28"/>
          <w:lang w:val="uk-UA"/>
        </w:rPr>
        <w:t xml:space="preserve"> </w:t>
      </w:r>
      <w:r w:rsidR="00ED3F6B" w:rsidRPr="000A5E98">
        <w:rPr>
          <w:rFonts w:ascii="Times New Roman" w:hAnsi="Times New Roman" w:cs="Times New Roman"/>
          <w:sz w:val="28"/>
          <w:szCs w:val="28"/>
          <w:lang w:val="uk-UA"/>
        </w:rPr>
        <w:t>«</w:t>
      </w:r>
      <w:r w:rsidR="006C4E47" w:rsidRPr="00DC6BB8">
        <w:rPr>
          <w:rFonts w:ascii="Times New Roman" w:hAnsi="Times New Roman"/>
          <w:sz w:val="28"/>
          <w:szCs w:val="28"/>
          <w:lang w:val="uk-UA"/>
        </w:rPr>
        <w:t>"</w:t>
      </w:r>
      <w:r w:rsidRPr="00A8002A">
        <w:rPr>
          <w:rFonts w:ascii="Times New Roman" w:hAnsi="Times New Roman" w:cs="Times New Roman"/>
          <w:sz w:val="28"/>
          <w:szCs w:val="28"/>
          <w:lang w:val="uk-UA"/>
        </w:rPr>
        <w:t xml:space="preserve">Ще не вмерла </w:t>
      </w:r>
      <w:r w:rsidR="00ED3F6B">
        <w:rPr>
          <w:rFonts w:ascii="Times New Roman" w:hAnsi="Times New Roman" w:cs="Times New Roman"/>
          <w:sz w:val="28"/>
          <w:szCs w:val="28"/>
          <w:lang w:val="uk-UA"/>
        </w:rPr>
        <w:t>Україна</w:t>
      </w:r>
      <w:r w:rsidR="006C4E47" w:rsidRPr="00DC6BB8">
        <w:rPr>
          <w:rFonts w:ascii="Times New Roman" w:hAnsi="Times New Roman"/>
          <w:sz w:val="28"/>
          <w:szCs w:val="28"/>
          <w:lang w:val="uk-UA"/>
        </w:rPr>
        <w:t>"</w:t>
      </w:r>
      <w:r w:rsidRPr="00A8002A">
        <w:rPr>
          <w:rFonts w:ascii="Times New Roman" w:hAnsi="Times New Roman" w:cs="Times New Roman"/>
          <w:sz w:val="28"/>
          <w:szCs w:val="28"/>
          <w:lang w:val="uk-UA"/>
        </w:rPr>
        <w:t>. Історія забороненої пісні-гімну» розглядається історія українського національного гімну та обставини його тривалого витіснення з публічного простору. Публікація не просто повідомляє біографічні відомості про твір, а фактично повертає його історію до суспільної пам'яті. Саме поняття «забороненої пісні» акцентує увагу на механізмах радянського контролю над національною культурою</w:t>
      </w:r>
      <w:r w:rsidR="006C4E47">
        <w:rPr>
          <w:rFonts w:ascii="Times New Roman" w:hAnsi="Times New Roman" w:cs="Times New Roman"/>
          <w:sz w:val="28"/>
          <w:szCs w:val="28"/>
          <w:lang w:val="uk-UA"/>
        </w:rPr>
        <w:t xml:space="preserve"> </w:t>
      </w:r>
      <w:r w:rsidR="002541E3" w:rsidRPr="002541E3">
        <w:rPr>
          <w:rFonts w:ascii="Times New Roman" w:hAnsi="Times New Roman" w:cs="Times New Roman"/>
          <w:sz w:val="28"/>
          <w:szCs w:val="28"/>
          <w:lang w:val="uk-UA"/>
        </w:rPr>
        <w:t xml:space="preserve">(«Л.У.», </w:t>
      </w:r>
      <w:r w:rsidR="002541E3">
        <w:rPr>
          <w:rFonts w:ascii="Times New Roman" w:hAnsi="Times New Roman" w:cs="Times New Roman"/>
          <w:sz w:val="28"/>
          <w:szCs w:val="28"/>
          <w:lang w:val="uk-UA"/>
        </w:rPr>
        <w:t>30</w:t>
      </w:r>
      <w:r w:rsidR="002541E3" w:rsidRPr="002541E3">
        <w:rPr>
          <w:rFonts w:ascii="Times New Roman" w:hAnsi="Times New Roman" w:cs="Times New Roman"/>
          <w:sz w:val="28"/>
          <w:szCs w:val="28"/>
          <w:lang w:val="uk-UA"/>
        </w:rPr>
        <w:t xml:space="preserve"> </w:t>
      </w:r>
      <w:r w:rsidR="002541E3">
        <w:rPr>
          <w:rFonts w:ascii="Times New Roman" w:hAnsi="Times New Roman" w:cs="Times New Roman"/>
          <w:sz w:val="28"/>
          <w:szCs w:val="28"/>
          <w:lang w:val="uk-UA"/>
        </w:rPr>
        <w:t>серп</w:t>
      </w:r>
      <w:r w:rsidR="002541E3" w:rsidRPr="002541E3">
        <w:rPr>
          <w:rFonts w:ascii="Times New Roman" w:hAnsi="Times New Roman" w:cs="Times New Roman"/>
          <w:sz w:val="28"/>
          <w:szCs w:val="28"/>
          <w:lang w:val="uk-UA"/>
        </w:rPr>
        <w:t>. 199</w:t>
      </w:r>
      <w:r w:rsidR="002541E3">
        <w:rPr>
          <w:rFonts w:ascii="Times New Roman" w:hAnsi="Times New Roman" w:cs="Times New Roman"/>
          <w:sz w:val="28"/>
          <w:szCs w:val="28"/>
          <w:lang w:val="uk-UA"/>
        </w:rPr>
        <w:t>0</w:t>
      </w:r>
      <w:r w:rsidR="002541E3" w:rsidRPr="002541E3">
        <w:rPr>
          <w:rFonts w:ascii="Times New Roman" w:hAnsi="Times New Roman" w:cs="Times New Roman"/>
          <w:sz w:val="28"/>
          <w:szCs w:val="28"/>
          <w:lang w:val="uk-UA"/>
        </w:rPr>
        <w:t xml:space="preserve"> р.).</w:t>
      </w:r>
    </w:p>
    <w:p w14:paraId="5E7602FC" w14:textId="4D91A7B9" w:rsidR="00A8002A" w:rsidRPr="00A8002A" w:rsidRDefault="00ED3F6B" w:rsidP="00DA3A3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A8002A" w:rsidRPr="00A8002A">
        <w:rPr>
          <w:rFonts w:ascii="Times New Roman" w:hAnsi="Times New Roman" w:cs="Times New Roman"/>
          <w:sz w:val="28"/>
          <w:szCs w:val="28"/>
          <w:lang w:val="uk-UA"/>
        </w:rPr>
        <w:t>ублікація «Хто висадив у повітря Успенський собор?»</w:t>
      </w:r>
      <w:r>
        <w:rPr>
          <w:rFonts w:ascii="Times New Roman" w:hAnsi="Times New Roman" w:cs="Times New Roman"/>
          <w:sz w:val="28"/>
          <w:szCs w:val="28"/>
          <w:lang w:val="uk-UA"/>
        </w:rPr>
        <w:t xml:space="preserve"> так само є важливою в контексті руйнування радянських міфів і подолання дезінформації, адже на той час офіційна позиція говорила про те, що Успенський собор Києво-Печерської Лаври знищила окупаційна німецька адміністрація, а не радянські підпільники.  </w:t>
      </w:r>
      <w:r w:rsidR="00A8002A" w:rsidRPr="00A8002A">
        <w:rPr>
          <w:rFonts w:ascii="Times New Roman" w:hAnsi="Times New Roman" w:cs="Times New Roman"/>
          <w:sz w:val="28"/>
          <w:szCs w:val="28"/>
          <w:lang w:val="uk-UA"/>
        </w:rPr>
        <w:t>Автор</w:t>
      </w:r>
      <w:r>
        <w:rPr>
          <w:rFonts w:ascii="Times New Roman" w:hAnsi="Times New Roman" w:cs="Times New Roman"/>
          <w:sz w:val="28"/>
          <w:szCs w:val="28"/>
          <w:lang w:val="uk-UA"/>
        </w:rPr>
        <w:t xml:space="preserve"> цієї статті </w:t>
      </w:r>
      <w:r w:rsidRPr="00A8002A">
        <w:rPr>
          <w:rFonts w:ascii="Times New Roman" w:hAnsi="Times New Roman" w:cs="Times New Roman"/>
          <w:sz w:val="28"/>
          <w:szCs w:val="28"/>
          <w:lang w:val="uk-UA"/>
        </w:rPr>
        <w:t>–</w:t>
      </w:r>
      <w:r>
        <w:rPr>
          <w:rFonts w:ascii="Times New Roman" w:hAnsi="Times New Roman" w:cs="Times New Roman"/>
          <w:sz w:val="28"/>
          <w:szCs w:val="28"/>
          <w:lang w:val="uk-UA"/>
        </w:rPr>
        <w:t xml:space="preserve"> Ігор </w:t>
      </w:r>
      <w:proofErr w:type="spellStart"/>
      <w:r>
        <w:rPr>
          <w:rFonts w:ascii="Times New Roman" w:hAnsi="Times New Roman" w:cs="Times New Roman"/>
          <w:sz w:val="28"/>
          <w:szCs w:val="28"/>
          <w:lang w:val="uk-UA"/>
        </w:rPr>
        <w:t>Гурков</w:t>
      </w:r>
      <w:proofErr w:type="spellEnd"/>
      <w:r w:rsidR="00A8002A" w:rsidRPr="00A8002A">
        <w:rPr>
          <w:rFonts w:ascii="Times New Roman" w:hAnsi="Times New Roman" w:cs="Times New Roman"/>
          <w:sz w:val="28"/>
          <w:szCs w:val="28"/>
          <w:lang w:val="uk-UA"/>
        </w:rPr>
        <w:t xml:space="preserve"> звертається до документів, свідчень і конкретних фактів, намагаючись встановити обставини трагедії</w:t>
      </w:r>
      <w:r w:rsidR="00DA3A32">
        <w:rPr>
          <w:rFonts w:ascii="Times New Roman" w:hAnsi="Times New Roman" w:cs="Times New Roman"/>
          <w:sz w:val="28"/>
          <w:szCs w:val="28"/>
          <w:lang w:val="uk-UA"/>
        </w:rPr>
        <w:t xml:space="preserve"> </w:t>
      </w:r>
      <w:r w:rsidR="00AE21C2" w:rsidRPr="00AE21C2">
        <w:rPr>
          <w:rFonts w:ascii="Times New Roman" w:hAnsi="Times New Roman" w:cs="Times New Roman"/>
          <w:sz w:val="28"/>
          <w:szCs w:val="28"/>
          <w:lang w:val="uk-UA"/>
        </w:rPr>
        <w:t xml:space="preserve">(«Л.У.», </w:t>
      </w:r>
      <w:r w:rsidR="00AE21C2">
        <w:rPr>
          <w:rFonts w:ascii="Times New Roman" w:hAnsi="Times New Roman" w:cs="Times New Roman"/>
          <w:sz w:val="28"/>
          <w:szCs w:val="28"/>
          <w:lang w:val="uk-UA"/>
        </w:rPr>
        <w:t>1</w:t>
      </w:r>
      <w:r w:rsidR="00AE21C2" w:rsidRPr="00AE21C2">
        <w:rPr>
          <w:rFonts w:ascii="Times New Roman" w:hAnsi="Times New Roman" w:cs="Times New Roman"/>
          <w:sz w:val="28"/>
          <w:szCs w:val="28"/>
          <w:lang w:val="uk-UA"/>
        </w:rPr>
        <w:t xml:space="preserve"> </w:t>
      </w:r>
      <w:r w:rsidR="00AE21C2">
        <w:rPr>
          <w:rFonts w:ascii="Times New Roman" w:hAnsi="Times New Roman" w:cs="Times New Roman"/>
          <w:sz w:val="28"/>
          <w:szCs w:val="28"/>
          <w:lang w:val="uk-UA"/>
        </w:rPr>
        <w:t>серп</w:t>
      </w:r>
      <w:r w:rsidR="00AE21C2" w:rsidRPr="00AE21C2">
        <w:rPr>
          <w:rFonts w:ascii="Times New Roman" w:hAnsi="Times New Roman" w:cs="Times New Roman"/>
          <w:sz w:val="28"/>
          <w:szCs w:val="28"/>
          <w:lang w:val="uk-UA"/>
        </w:rPr>
        <w:t>. 1991 р.).</w:t>
      </w:r>
      <w:r w:rsidR="00AE21C2">
        <w:rPr>
          <w:rFonts w:ascii="Times New Roman" w:hAnsi="Times New Roman" w:cs="Times New Roman"/>
          <w:sz w:val="28"/>
          <w:szCs w:val="28"/>
          <w:lang w:val="uk-UA"/>
        </w:rPr>
        <w:t xml:space="preserve"> </w:t>
      </w:r>
      <w:r w:rsidR="00A8002A" w:rsidRPr="00A8002A">
        <w:rPr>
          <w:rFonts w:ascii="Times New Roman" w:hAnsi="Times New Roman" w:cs="Times New Roman"/>
          <w:sz w:val="28"/>
          <w:szCs w:val="28"/>
          <w:lang w:val="uk-UA"/>
        </w:rPr>
        <w:t xml:space="preserve">У цьому випадку </w:t>
      </w:r>
      <w:proofErr w:type="spellStart"/>
      <w:r w:rsidR="00A8002A" w:rsidRPr="00A8002A">
        <w:rPr>
          <w:rFonts w:ascii="Times New Roman" w:hAnsi="Times New Roman" w:cs="Times New Roman"/>
          <w:sz w:val="28"/>
          <w:szCs w:val="28"/>
          <w:lang w:val="uk-UA"/>
        </w:rPr>
        <w:t>деміфологізація</w:t>
      </w:r>
      <w:proofErr w:type="spellEnd"/>
      <w:r w:rsidR="00A8002A" w:rsidRPr="00A8002A">
        <w:rPr>
          <w:rFonts w:ascii="Times New Roman" w:hAnsi="Times New Roman" w:cs="Times New Roman"/>
          <w:sz w:val="28"/>
          <w:szCs w:val="28"/>
          <w:lang w:val="uk-UA"/>
        </w:rPr>
        <w:t xml:space="preserve"> полягає не лише у поверненні «забутих» фактів, а й у перегляді офіційних пояснень радянського </w:t>
      </w:r>
      <w:r w:rsidR="00A8002A" w:rsidRPr="00A8002A">
        <w:rPr>
          <w:rFonts w:ascii="Times New Roman" w:hAnsi="Times New Roman" w:cs="Times New Roman"/>
          <w:sz w:val="28"/>
          <w:szCs w:val="28"/>
          <w:lang w:val="uk-UA"/>
        </w:rPr>
        <w:lastRenderedPageBreak/>
        <w:t>минулого та постановці питання про відповідальність за знищення пам'яток української культури.</w:t>
      </w:r>
    </w:p>
    <w:p w14:paraId="705D54C3" w14:textId="6D8273F1" w:rsidR="00A8002A" w:rsidRPr="00A8002A" w:rsidRDefault="00BC17C1" w:rsidP="00DA3A3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Процес</w:t>
      </w:r>
      <w:r w:rsidR="00A8002A" w:rsidRPr="00A8002A">
        <w:rPr>
          <w:rFonts w:ascii="Times New Roman" w:hAnsi="Times New Roman" w:cs="Times New Roman"/>
          <w:sz w:val="28"/>
          <w:szCs w:val="28"/>
          <w:lang w:val="uk-UA"/>
        </w:rPr>
        <w:t xml:space="preserve"> </w:t>
      </w:r>
      <w:proofErr w:type="spellStart"/>
      <w:r w:rsidR="00A8002A" w:rsidRPr="00A8002A">
        <w:rPr>
          <w:rFonts w:ascii="Times New Roman" w:hAnsi="Times New Roman" w:cs="Times New Roman"/>
          <w:sz w:val="28"/>
          <w:szCs w:val="28"/>
          <w:lang w:val="uk-UA"/>
        </w:rPr>
        <w:t>деміфологізації</w:t>
      </w:r>
      <w:proofErr w:type="spellEnd"/>
      <w:r w:rsidR="00A8002A" w:rsidRPr="00A8002A">
        <w:rPr>
          <w:rFonts w:ascii="Times New Roman" w:hAnsi="Times New Roman" w:cs="Times New Roman"/>
          <w:sz w:val="28"/>
          <w:szCs w:val="28"/>
          <w:lang w:val="uk-UA"/>
        </w:rPr>
        <w:t xml:space="preserve"> поширювався не лише на політичну та академічну історію, а й на культуру та мистецтво. </w:t>
      </w:r>
      <w:r w:rsidR="00544D5A">
        <w:rPr>
          <w:rFonts w:ascii="Times New Roman" w:hAnsi="Times New Roman" w:cs="Times New Roman"/>
          <w:sz w:val="28"/>
          <w:szCs w:val="28"/>
          <w:lang w:val="uk-UA"/>
        </w:rPr>
        <w:t xml:space="preserve">Вартою уваги </w:t>
      </w:r>
      <w:r w:rsidR="00A8002A" w:rsidRPr="00A8002A">
        <w:rPr>
          <w:rFonts w:ascii="Times New Roman" w:hAnsi="Times New Roman" w:cs="Times New Roman"/>
          <w:sz w:val="28"/>
          <w:szCs w:val="28"/>
          <w:lang w:val="uk-UA"/>
        </w:rPr>
        <w:t>є стаття</w:t>
      </w:r>
      <w:r w:rsidR="00544D5A">
        <w:rPr>
          <w:rFonts w:ascii="Times New Roman" w:hAnsi="Times New Roman" w:cs="Times New Roman"/>
          <w:sz w:val="28"/>
          <w:szCs w:val="28"/>
          <w:lang w:val="uk-UA"/>
        </w:rPr>
        <w:t xml:space="preserve"> Лариси Брюховецької</w:t>
      </w:r>
      <w:r w:rsidR="00A8002A" w:rsidRPr="00A8002A">
        <w:rPr>
          <w:rFonts w:ascii="Times New Roman" w:hAnsi="Times New Roman" w:cs="Times New Roman"/>
          <w:sz w:val="28"/>
          <w:szCs w:val="28"/>
          <w:lang w:val="uk-UA"/>
        </w:rPr>
        <w:t xml:space="preserve"> «Реанімація українського кіно, або Перспективні плани Юрія Іллєнка», де порушується питання стану українського кінематограф</w:t>
      </w:r>
      <w:r w:rsidR="00DE3AEA">
        <w:rPr>
          <w:rFonts w:ascii="Times New Roman" w:hAnsi="Times New Roman" w:cs="Times New Roman"/>
          <w:sz w:val="28"/>
          <w:szCs w:val="28"/>
          <w:lang w:val="uk-UA"/>
        </w:rPr>
        <w:t>у</w:t>
      </w:r>
      <w:r w:rsidR="00A8002A" w:rsidRPr="00A8002A">
        <w:rPr>
          <w:rFonts w:ascii="Times New Roman" w:hAnsi="Times New Roman" w:cs="Times New Roman"/>
          <w:sz w:val="28"/>
          <w:szCs w:val="28"/>
          <w:lang w:val="uk-UA"/>
        </w:rPr>
        <w:t>, його залежності від загальносоюзної системи та необхідності розвитку власної української кінематографічної традиції</w:t>
      </w:r>
      <w:r w:rsidR="00DA3A32">
        <w:rPr>
          <w:rFonts w:ascii="Times New Roman" w:hAnsi="Times New Roman" w:cs="Times New Roman"/>
          <w:sz w:val="28"/>
          <w:szCs w:val="28"/>
          <w:lang w:val="uk-UA"/>
        </w:rPr>
        <w:t xml:space="preserve"> </w:t>
      </w:r>
      <w:r w:rsidR="00CC7539" w:rsidRPr="00CC7539">
        <w:rPr>
          <w:rFonts w:ascii="Times New Roman" w:hAnsi="Times New Roman" w:cs="Times New Roman"/>
          <w:sz w:val="28"/>
          <w:szCs w:val="28"/>
          <w:lang w:val="uk-UA"/>
        </w:rPr>
        <w:t xml:space="preserve">(«Л.У.», </w:t>
      </w:r>
      <w:r w:rsidR="00CC7539">
        <w:rPr>
          <w:rFonts w:ascii="Times New Roman" w:hAnsi="Times New Roman" w:cs="Times New Roman"/>
          <w:sz w:val="28"/>
          <w:szCs w:val="28"/>
          <w:lang w:val="uk-UA"/>
        </w:rPr>
        <w:t>12</w:t>
      </w:r>
      <w:r w:rsidR="00CC7539" w:rsidRPr="00CC7539">
        <w:rPr>
          <w:rFonts w:ascii="Times New Roman" w:hAnsi="Times New Roman" w:cs="Times New Roman"/>
          <w:sz w:val="28"/>
          <w:szCs w:val="28"/>
          <w:lang w:val="uk-UA"/>
        </w:rPr>
        <w:t xml:space="preserve"> лип. 199</w:t>
      </w:r>
      <w:r w:rsidR="00CC7539">
        <w:rPr>
          <w:rFonts w:ascii="Times New Roman" w:hAnsi="Times New Roman" w:cs="Times New Roman"/>
          <w:sz w:val="28"/>
          <w:szCs w:val="28"/>
          <w:lang w:val="uk-UA"/>
        </w:rPr>
        <w:t>0</w:t>
      </w:r>
      <w:r w:rsidR="00CC7539" w:rsidRPr="00CC7539">
        <w:rPr>
          <w:rFonts w:ascii="Times New Roman" w:hAnsi="Times New Roman" w:cs="Times New Roman"/>
          <w:sz w:val="28"/>
          <w:szCs w:val="28"/>
          <w:lang w:val="uk-UA"/>
        </w:rPr>
        <w:t xml:space="preserve"> р.).</w:t>
      </w:r>
      <w:r w:rsidR="00CC7539">
        <w:rPr>
          <w:rFonts w:ascii="Times New Roman" w:hAnsi="Times New Roman" w:cs="Times New Roman"/>
          <w:sz w:val="28"/>
          <w:szCs w:val="28"/>
          <w:lang w:val="uk-UA"/>
        </w:rPr>
        <w:t xml:space="preserve"> </w:t>
      </w:r>
      <w:r w:rsidR="00A8002A" w:rsidRPr="00A8002A">
        <w:rPr>
          <w:rFonts w:ascii="Times New Roman" w:hAnsi="Times New Roman" w:cs="Times New Roman"/>
          <w:sz w:val="28"/>
          <w:szCs w:val="28"/>
          <w:lang w:val="uk-UA"/>
        </w:rPr>
        <w:t>Сам термін «реанімація» символічно характеризує стан української культури після десятиліть централізованого контролю.</w:t>
      </w:r>
    </w:p>
    <w:p w14:paraId="4789A72A" w14:textId="06583458" w:rsidR="00A8002A" w:rsidRPr="00A8002A" w:rsidRDefault="00A8002A" w:rsidP="003B1DD9">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Поруч із цим у газеті з'являлися матеріали про літературу, мистецтво та творчість українських письменників. Зокрема, публікація «Творчість Олеся Гончара і </w:t>
      </w:r>
      <w:r w:rsidR="00DA3A32" w:rsidRPr="00DA3A32">
        <w:rPr>
          <w:rFonts w:ascii="Times New Roman" w:hAnsi="Times New Roman"/>
          <w:sz w:val="28"/>
          <w:szCs w:val="28"/>
          <w:lang w:val="uk-UA"/>
        </w:rPr>
        <w:t>"</w:t>
      </w:r>
      <w:r w:rsidRPr="00A8002A">
        <w:rPr>
          <w:rFonts w:ascii="Times New Roman" w:hAnsi="Times New Roman" w:cs="Times New Roman"/>
          <w:sz w:val="28"/>
          <w:szCs w:val="28"/>
          <w:lang w:val="uk-UA"/>
        </w:rPr>
        <w:t>Сучасність</w:t>
      </w:r>
      <w:r w:rsidR="00DA3A32" w:rsidRPr="0088168E">
        <w:rPr>
          <w:rFonts w:ascii="Times New Roman" w:hAnsi="Times New Roman"/>
          <w:sz w:val="28"/>
          <w:szCs w:val="28"/>
          <w:lang w:val="uk-UA"/>
        </w:rPr>
        <w:t>"</w:t>
      </w:r>
      <w:r w:rsidRPr="0088168E">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порушує питання місця українського письменника в національному культурному процесі та його взаємодії з українським інтелектуальним середовищем</w:t>
      </w:r>
      <w:r w:rsidR="003B1DD9">
        <w:rPr>
          <w:rFonts w:ascii="Times New Roman" w:hAnsi="Times New Roman" w:cs="Times New Roman"/>
          <w:sz w:val="28"/>
          <w:szCs w:val="28"/>
          <w:lang w:val="uk-UA"/>
        </w:rPr>
        <w:t xml:space="preserve"> </w:t>
      </w:r>
      <w:r w:rsidR="008C6062" w:rsidRPr="008C6062">
        <w:rPr>
          <w:rFonts w:ascii="Times New Roman" w:hAnsi="Times New Roman" w:cs="Times New Roman"/>
          <w:sz w:val="28"/>
          <w:szCs w:val="28"/>
          <w:lang w:val="uk-UA"/>
        </w:rPr>
        <w:t>(«Л.У.», 25 лип. 1991 р.).</w:t>
      </w:r>
      <w:r w:rsidR="008C6062">
        <w:rPr>
          <w:rFonts w:ascii="Times New Roman" w:hAnsi="Times New Roman" w:cs="Times New Roman"/>
          <w:sz w:val="28"/>
          <w:szCs w:val="28"/>
          <w:lang w:val="uk-UA"/>
        </w:rPr>
        <w:t xml:space="preserve"> </w:t>
      </w:r>
      <w:bookmarkStart w:id="0" w:name="_GoBack"/>
      <w:bookmarkEnd w:id="0"/>
      <w:r w:rsidRPr="00A8002A">
        <w:rPr>
          <w:rFonts w:ascii="Times New Roman" w:hAnsi="Times New Roman" w:cs="Times New Roman"/>
          <w:sz w:val="28"/>
          <w:szCs w:val="28"/>
          <w:lang w:val="uk-UA"/>
        </w:rPr>
        <w:t>Такі матеріали розширювали рамки історичної пам'яті, пов'язуючи її не лише з політичними подіями минулого, а й із формуванням сучасної української культурної ідентичності.</w:t>
      </w:r>
    </w:p>
    <w:p w14:paraId="06DEC683" w14:textId="77777777" w:rsidR="00A8002A" w:rsidRPr="00A8002A" w:rsidRDefault="00A8002A" w:rsidP="003B1DD9">
      <w:pPr>
        <w:spacing w:after="0"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Отже, аналіз публікацій «Літературної України» 1990–1991 рр. дає підстави говорити про поступову </w:t>
      </w:r>
      <w:proofErr w:type="spellStart"/>
      <w:r w:rsidRPr="00A8002A">
        <w:rPr>
          <w:rFonts w:ascii="Times New Roman" w:hAnsi="Times New Roman" w:cs="Times New Roman"/>
          <w:sz w:val="28"/>
          <w:szCs w:val="28"/>
          <w:lang w:val="uk-UA"/>
        </w:rPr>
        <w:t>деміфологізацію</w:t>
      </w:r>
      <w:proofErr w:type="spellEnd"/>
      <w:r w:rsidRPr="00A8002A">
        <w:rPr>
          <w:rFonts w:ascii="Times New Roman" w:hAnsi="Times New Roman" w:cs="Times New Roman"/>
          <w:sz w:val="28"/>
          <w:szCs w:val="28"/>
          <w:lang w:val="uk-UA"/>
        </w:rPr>
        <w:t xml:space="preserve"> української історії та формування </w:t>
      </w:r>
      <w:r w:rsidR="003078F4">
        <w:rPr>
          <w:rFonts w:ascii="Times New Roman" w:hAnsi="Times New Roman" w:cs="Times New Roman"/>
          <w:sz w:val="28"/>
          <w:szCs w:val="28"/>
          <w:lang w:val="uk-UA"/>
        </w:rPr>
        <w:t>пострадянського</w:t>
      </w:r>
      <w:r w:rsidRPr="00A8002A">
        <w:rPr>
          <w:rFonts w:ascii="Times New Roman" w:hAnsi="Times New Roman" w:cs="Times New Roman"/>
          <w:sz w:val="28"/>
          <w:szCs w:val="28"/>
          <w:lang w:val="uk-UA"/>
        </w:rPr>
        <w:t xml:space="preserve"> історичного </w:t>
      </w:r>
      <w:proofErr w:type="spellStart"/>
      <w:r w:rsidRPr="00A8002A">
        <w:rPr>
          <w:rFonts w:ascii="Times New Roman" w:hAnsi="Times New Roman" w:cs="Times New Roman"/>
          <w:sz w:val="28"/>
          <w:szCs w:val="28"/>
          <w:lang w:val="uk-UA"/>
        </w:rPr>
        <w:t>наративу</w:t>
      </w:r>
      <w:proofErr w:type="spellEnd"/>
      <w:r w:rsidRPr="00A8002A">
        <w:rPr>
          <w:rFonts w:ascii="Times New Roman" w:hAnsi="Times New Roman" w:cs="Times New Roman"/>
          <w:sz w:val="28"/>
          <w:szCs w:val="28"/>
          <w:lang w:val="uk-UA"/>
        </w:rPr>
        <w:t>. Цей процес відбувався за кількома взаємопов'язаними напрямами: поверненням заборонених імен та історичних постатей</w:t>
      </w:r>
      <w:r w:rsidR="00911480">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переосмисленням історії української державності</w:t>
      </w:r>
      <w:r w:rsidR="00911480">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актуалізацією козацької та</w:t>
      </w:r>
      <w:r w:rsidR="00911480">
        <w:rPr>
          <w:rFonts w:ascii="Times New Roman" w:hAnsi="Times New Roman" w:cs="Times New Roman"/>
          <w:sz w:val="28"/>
          <w:szCs w:val="28"/>
          <w:lang w:val="uk-UA"/>
        </w:rPr>
        <w:t xml:space="preserve"> новітньої</w:t>
      </w:r>
      <w:r w:rsidRPr="00A8002A">
        <w:rPr>
          <w:rFonts w:ascii="Times New Roman" w:hAnsi="Times New Roman" w:cs="Times New Roman"/>
          <w:sz w:val="28"/>
          <w:szCs w:val="28"/>
          <w:lang w:val="uk-UA"/>
        </w:rPr>
        <w:t xml:space="preserve"> військової традиції</w:t>
      </w:r>
      <w:r w:rsidR="00911480">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поверненням національної символіки</w:t>
      </w:r>
      <w:r w:rsidR="00911480">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відновленням пам'яті про Українську революцію 1917–1921 рр.</w:t>
      </w:r>
      <w:r w:rsidR="00911480">
        <w:rPr>
          <w:rFonts w:ascii="Times New Roman" w:hAnsi="Times New Roman" w:cs="Times New Roman"/>
          <w:sz w:val="28"/>
          <w:szCs w:val="28"/>
          <w:lang w:val="uk-UA"/>
        </w:rPr>
        <w:t>,</w:t>
      </w:r>
      <w:r w:rsidRPr="00A8002A">
        <w:rPr>
          <w:rFonts w:ascii="Times New Roman" w:hAnsi="Times New Roman" w:cs="Times New Roman"/>
          <w:sz w:val="28"/>
          <w:szCs w:val="28"/>
          <w:lang w:val="uk-UA"/>
        </w:rPr>
        <w:t xml:space="preserve"> критичним осмисленням репресивної політики радянської влади щодо української науки й культури; а також відновленням українського культурного простору.</w:t>
      </w:r>
    </w:p>
    <w:p w14:paraId="2B72314F" w14:textId="4BA99FE0" w:rsidR="00A8002A" w:rsidRPr="00A8002A" w:rsidRDefault="00A8002A" w:rsidP="009F67C7">
      <w:pPr>
        <w:spacing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 xml:space="preserve">Газета демонструє не лише те, якою ставала українська історична пам'ять, а й сам процес її зміни. На її сторінках можна простежити момент, коли теми, </w:t>
      </w:r>
      <w:r w:rsidR="003B1DD9">
        <w:rPr>
          <w:rFonts w:ascii="Times New Roman" w:hAnsi="Times New Roman" w:cs="Times New Roman"/>
          <w:sz w:val="28"/>
          <w:szCs w:val="28"/>
          <w:lang w:val="uk-UA"/>
        </w:rPr>
        <w:lastRenderedPageBreak/>
        <w:t>які</w:t>
      </w:r>
      <w:r w:rsidRPr="00A8002A">
        <w:rPr>
          <w:rFonts w:ascii="Times New Roman" w:hAnsi="Times New Roman" w:cs="Times New Roman"/>
          <w:sz w:val="28"/>
          <w:szCs w:val="28"/>
          <w:lang w:val="uk-UA"/>
        </w:rPr>
        <w:t xml:space="preserve"> ще недавно були забороненими або маргінальними, поступово стають предметом відкритого обговорення. Публікації про українських гетьманів, Запорозьку Січ, національні символи, українські військові формації, УНР, Грушевського, репресованих істориків та знищені пам'ятки засвідчують повернення українського минулого в публічний простір.</w:t>
      </w:r>
    </w:p>
    <w:p w14:paraId="56DA737F" w14:textId="77777777" w:rsidR="00A8002A" w:rsidRDefault="00A8002A" w:rsidP="00580401">
      <w:pPr>
        <w:spacing w:line="360" w:lineRule="auto"/>
        <w:ind w:firstLine="708"/>
        <w:jc w:val="both"/>
        <w:rPr>
          <w:rFonts w:ascii="Times New Roman" w:hAnsi="Times New Roman" w:cs="Times New Roman"/>
          <w:sz w:val="28"/>
          <w:szCs w:val="28"/>
          <w:lang w:val="uk-UA"/>
        </w:rPr>
      </w:pPr>
      <w:r w:rsidRPr="00A8002A">
        <w:rPr>
          <w:rFonts w:ascii="Times New Roman" w:hAnsi="Times New Roman" w:cs="Times New Roman"/>
          <w:sz w:val="28"/>
          <w:szCs w:val="28"/>
          <w:lang w:val="uk-UA"/>
        </w:rPr>
        <w:t>Таким чином, 1990–1991 р</w:t>
      </w:r>
      <w:r w:rsidR="00580401">
        <w:rPr>
          <w:rFonts w:ascii="Times New Roman" w:hAnsi="Times New Roman" w:cs="Times New Roman"/>
          <w:sz w:val="28"/>
          <w:szCs w:val="28"/>
          <w:lang w:val="uk-UA"/>
        </w:rPr>
        <w:t xml:space="preserve">оки </w:t>
      </w:r>
      <w:r w:rsidRPr="00A8002A">
        <w:rPr>
          <w:rFonts w:ascii="Times New Roman" w:hAnsi="Times New Roman" w:cs="Times New Roman"/>
          <w:sz w:val="28"/>
          <w:szCs w:val="28"/>
          <w:lang w:val="uk-UA"/>
        </w:rPr>
        <w:t xml:space="preserve">у «Літературній Україні» постають як період активного перегляду історичної спадщини. Газета поступово відходить від монополії радянського історичного бачення і стає одним із майданчиків формування національного історичного </w:t>
      </w:r>
      <w:proofErr w:type="spellStart"/>
      <w:r w:rsidRPr="00A8002A">
        <w:rPr>
          <w:rFonts w:ascii="Times New Roman" w:hAnsi="Times New Roman" w:cs="Times New Roman"/>
          <w:sz w:val="28"/>
          <w:szCs w:val="28"/>
          <w:lang w:val="uk-UA"/>
        </w:rPr>
        <w:t>наративу</w:t>
      </w:r>
      <w:proofErr w:type="spellEnd"/>
      <w:r w:rsidRPr="00A8002A">
        <w:rPr>
          <w:rFonts w:ascii="Times New Roman" w:hAnsi="Times New Roman" w:cs="Times New Roman"/>
          <w:sz w:val="28"/>
          <w:szCs w:val="28"/>
          <w:lang w:val="uk-UA"/>
        </w:rPr>
        <w:t>. При цьому збереження радянських ідеологічних матеріалів показує складність і поступовість цього процесу. Саме поєднання старого та нового дозволяє побачити, як напередодні проголошення незалежності України відбувалося не просто «повернення історії», а формування нової системи уявлень про українське минуле, державність, культуру та національну ідентичність.</w:t>
      </w:r>
    </w:p>
    <w:p w14:paraId="158DBA23" w14:textId="77777777" w:rsidR="00A8002A" w:rsidRDefault="00A8002A" w:rsidP="00A8002A">
      <w:pPr>
        <w:spacing w:line="360" w:lineRule="auto"/>
        <w:jc w:val="both"/>
        <w:rPr>
          <w:rFonts w:ascii="Times New Roman" w:hAnsi="Times New Roman" w:cs="Times New Roman"/>
          <w:sz w:val="28"/>
          <w:szCs w:val="28"/>
          <w:lang w:val="uk-UA"/>
        </w:rPr>
      </w:pPr>
    </w:p>
    <w:p w14:paraId="792A92E0" w14:textId="15D576A5" w:rsidR="00A8002A" w:rsidRPr="002D326D" w:rsidRDefault="003B1DD9" w:rsidP="00A8002A">
      <w:pPr>
        <w:spacing w:after="0" w:line="360" w:lineRule="auto"/>
        <w:jc w:val="both"/>
        <w:rPr>
          <w:rFonts w:ascii="Times New Roman" w:hAnsi="Times New Roman" w:cs="Times New Roman"/>
          <w:b/>
          <w:sz w:val="28"/>
          <w:szCs w:val="28"/>
          <w:lang w:val="uk-UA"/>
        </w:rPr>
      </w:pPr>
      <w:r w:rsidRPr="00C04F44">
        <w:rPr>
          <w:rFonts w:ascii="Times New Roman" w:hAnsi="Times New Roman" w:cs="Times New Roman"/>
          <w:b/>
          <w:sz w:val="28"/>
          <w:szCs w:val="28"/>
          <w:lang w:val="en-US"/>
        </w:rPr>
        <w:t xml:space="preserve">Valentyn </w:t>
      </w:r>
      <w:r w:rsidR="00A8002A" w:rsidRPr="00C04F44">
        <w:rPr>
          <w:rFonts w:ascii="Times New Roman" w:hAnsi="Times New Roman" w:cs="Times New Roman"/>
          <w:b/>
          <w:sz w:val="28"/>
          <w:szCs w:val="28"/>
          <w:lang w:val="en-US"/>
        </w:rPr>
        <w:t>Haidai</w:t>
      </w:r>
      <w:r w:rsidR="00A8002A">
        <w:rPr>
          <w:rFonts w:ascii="Times New Roman" w:hAnsi="Times New Roman" w:cs="Times New Roman"/>
          <w:b/>
          <w:sz w:val="28"/>
          <w:szCs w:val="28"/>
          <w:lang w:val="uk-UA"/>
        </w:rPr>
        <w:t>,</w:t>
      </w:r>
    </w:p>
    <w:p w14:paraId="7151841F" w14:textId="77777777" w:rsidR="00A8002A" w:rsidRDefault="00A8002A" w:rsidP="00A8002A">
      <w:pPr>
        <w:spacing w:after="0" w:line="360" w:lineRule="auto"/>
        <w:jc w:val="both"/>
        <w:rPr>
          <w:rFonts w:ascii="Times New Roman" w:hAnsi="Times New Roman" w:cs="Times New Roman"/>
          <w:sz w:val="28"/>
          <w:szCs w:val="28"/>
          <w:lang w:val="en-US"/>
        </w:rPr>
      </w:pPr>
      <w:r w:rsidRPr="003403FE">
        <w:rPr>
          <w:rFonts w:ascii="Times New Roman" w:hAnsi="Times New Roman" w:cs="Times New Roman"/>
          <w:sz w:val="28"/>
          <w:szCs w:val="28"/>
          <w:lang w:val="uk-UA"/>
        </w:rPr>
        <w:t xml:space="preserve">ORCID </w:t>
      </w:r>
      <w:hyperlink r:id="rId8" w:history="1">
        <w:r w:rsidRPr="00CC4DC0">
          <w:rPr>
            <w:rStyle w:val="a3"/>
            <w:rFonts w:ascii="Times New Roman" w:hAnsi="Times New Roman" w:cs="Times New Roman"/>
            <w:sz w:val="28"/>
            <w:szCs w:val="28"/>
            <w:lang w:val="uk-UA"/>
          </w:rPr>
          <w:t>https://orcid.org/0000-0002-7743-5745</w:t>
        </w:r>
      </w:hyperlink>
      <w:r w:rsidRPr="003403FE">
        <w:rPr>
          <w:rFonts w:ascii="Times New Roman" w:hAnsi="Times New Roman" w:cs="Times New Roman"/>
          <w:sz w:val="28"/>
          <w:szCs w:val="28"/>
          <w:lang w:val="uk-UA"/>
        </w:rPr>
        <w:t>,</w:t>
      </w:r>
    </w:p>
    <w:p w14:paraId="5F469711" w14:textId="6E15C56A" w:rsidR="00A8002A" w:rsidRDefault="00A8002A" w:rsidP="00A8002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PhD </w:t>
      </w:r>
      <w:r w:rsidR="003B1DD9">
        <w:rPr>
          <w:rFonts w:ascii="Times New Roman" w:hAnsi="Times New Roman" w:cs="Times New Roman"/>
          <w:sz w:val="28"/>
          <w:szCs w:val="28"/>
          <w:lang w:val="uk-UA"/>
        </w:rPr>
        <w:t>(</w:t>
      </w:r>
      <w:r w:rsidR="003B1DD9">
        <w:rPr>
          <w:rFonts w:ascii="Times New Roman" w:hAnsi="Times New Roman" w:cs="Times New Roman"/>
          <w:sz w:val="28"/>
          <w:szCs w:val="28"/>
          <w:lang w:val="en-US"/>
        </w:rPr>
        <w:t>H</w:t>
      </w:r>
      <w:r>
        <w:rPr>
          <w:rFonts w:ascii="Times New Roman" w:hAnsi="Times New Roman" w:cs="Times New Roman"/>
          <w:sz w:val="28"/>
          <w:szCs w:val="28"/>
          <w:lang w:val="en-US"/>
        </w:rPr>
        <w:t>istory</w:t>
      </w:r>
      <w:r w:rsidR="003B1DD9">
        <w:rPr>
          <w:rFonts w:ascii="Times New Roman" w:hAnsi="Times New Roman" w:cs="Times New Roman"/>
          <w:sz w:val="28"/>
          <w:szCs w:val="28"/>
          <w:lang w:val="uk-UA"/>
        </w:rPr>
        <w:t>)</w:t>
      </w:r>
      <w:r>
        <w:rPr>
          <w:rFonts w:ascii="Times New Roman" w:hAnsi="Times New Roman" w:cs="Times New Roman"/>
          <w:sz w:val="28"/>
          <w:szCs w:val="28"/>
          <w:lang w:val="en-US"/>
        </w:rPr>
        <w:t xml:space="preserve">, </w:t>
      </w:r>
      <w:r w:rsidRPr="009C3A53">
        <w:rPr>
          <w:rFonts w:ascii="Times New Roman" w:hAnsi="Times New Roman" w:cs="Times New Roman"/>
          <w:sz w:val="28"/>
          <w:szCs w:val="28"/>
          <w:lang w:val="en-US"/>
        </w:rPr>
        <w:t xml:space="preserve">Research </w:t>
      </w:r>
      <w:r>
        <w:rPr>
          <w:rFonts w:ascii="Times New Roman" w:hAnsi="Times New Roman" w:cs="Times New Roman"/>
          <w:sz w:val="28"/>
          <w:szCs w:val="28"/>
          <w:lang w:val="en-US"/>
        </w:rPr>
        <w:t>Associate,</w:t>
      </w:r>
    </w:p>
    <w:p w14:paraId="321E401E" w14:textId="6CED16E3" w:rsidR="00A8002A" w:rsidRDefault="003B1DD9" w:rsidP="00A8002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w:t>
      </w:r>
      <w:r w:rsidR="00A8002A" w:rsidRPr="009C3A53">
        <w:rPr>
          <w:rFonts w:ascii="Times New Roman" w:hAnsi="Times New Roman" w:cs="Times New Roman"/>
          <w:sz w:val="28"/>
          <w:szCs w:val="28"/>
          <w:lang w:val="en-US"/>
        </w:rPr>
        <w:t xml:space="preserve">epartment of </w:t>
      </w:r>
      <w:r>
        <w:rPr>
          <w:rFonts w:ascii="Times New Roman" w:hAnsi="Times New Roman" w:cs="Times New Roman"/>
          <w:sz w:val="28"/>
          <w:szCs w:val="28"/>
          <w:lang w:val="en-US"/>
        </w:rPr>
        <w:t>P</w:t>
      </w:r>
      <w:r w:rsidR="00A8002A" w:rsidRPr="009C3A53">
        <w:rPr>
          <w:rFonts w:ascii="Times New Roman" w:hAnsi="Times New Roman" w:cs="Times New Roman"/>
          <w:sz w:val="28"/>
          <w:szCs w:val="28"/>
          <w:lang w:val="en-US"/>
        </w:rPr>
        <w:t xml:space="preserve">ress </w:t>
      </w:r>
      <w:r>
        <w:rPr>
          <w:rFonts w:ascii="Times New Roman" w:hAnsi="Times New Roman" w:cs="Times New Roman"/>
          <w:sz w:val="28"/>
          <w:szCs w:val="28"/>
          <w:lang w:val="en-US"/>
        </w:rPr>
        <w:t>S</w:t>
      </w:r>
      <w:r w:rsidR="00A8002A" w:rsidRPr="009C3A53">
        <w:rPr>
          <w:rFonts w:ascii="Times New Roman" w:hAnsi="Times New Roman" w:cs="Times New Roman"/>
          <w:sz w:val="28"/>
          <w:szCs w:val="28"/>
          <w:lang w:val="en-US"/>
        </w:rPr>
        <w:t>tudies</w:t>
      </w:r>
      <w:r w:rsidR="00A8002A">
        <w:rPr>
          <w:rFonts w:ascii="Times New Roman" w:hAnsi="Times New Roman" w:cs="Times New Roman"/>
          <w:sz w:val="28"/>
          <w:szCs w:val="28"/>
          <w:lang w:val="en-US"/>
        </w:rPr>
        <w:t xml:space="preserve">, </w:t>
      </w:r>
    </w:p>
    <w:p w14:paraId="4D8E89AD" w14:textId="462689C8" w:rsidR="00A8002A" w:rsidRDefault="00A8002A" w:rsidP="00A8002A">
      <w:pPr>
        <w:spacing w:after="0" w:line="360" w:lineRule="auto"/>
        <w:jc w:val="both"/>
        <w:rPr>
          <w:rFonts w:ascii="Times New Roman" w:hAnsi="Times New Roman" w:cs="Times New Roman"/>
          <w:sz w:val="28"/>
          <w:szCs w:val="28"/>
          <w:lang w:val="en-US"/>
        </w:rPr>
      </w:pPr>
      <w:proofErr w:type="spellStart"/>
      <w:r w:rsidRPr="009C3A53">
        <w:rPr>
          <w:rFonts w:ascii="Times New Roman" w:hAnsi="Times New Roman" w:cs="Times New Roman"/>
          <w:sz w:val="28"/>
          <w:szCs w:val="28"/>
          <w:lang w:val="en-US"/>
        </w:rPr>
        <w:t>Vernadsky</w:t>
      </w:r>
      <w:r w:rsidR="00BD393E" w:rsidRPr="0088168E">
        <w:rPr>
          <w:rFonts w:ascii="Times New Roman" w:hAnsi="Times New Roman" w:cs="Times New Roman"/>
          <w:sz w:val="28"/>
          <w:szCs w:val="28"/>
          <w:lang w:val="en-US"/>
        </w:rPr>
        <w:t>i</w:t>
      </w:r>
      <w:proofErr w:type="spellEnd"/>
      <w:r w:rsidRPr="009C3A53">
        <w:rPr>
          <w:rFonts w:ascii="Times New Roman" w:hAnsi="Times New Roman" w:cs="Times New Roman"/>
          <w:sz w:val="28"/>
          <w:szCs w:val="28"/>
          <w:lang w:val="en-US"/>
        </w:rPr>
        <w:t xml:space="preserve"> National Library of Ukraine</w:t>
      </w:r>
      <w:r>
        <w:rPr>
          <w:rFonts w:ascii="Times New Roman" w:hAnsi="Times New Roman" w:cs="Times New Roman"/>
          <w:sz w:val="28"/>
          <w:szCs w:val="28"/>
          <w:lang w:val="en-US"/>
        </w:rPr>
        <w:t>,</w:t>
      </w:r>
    </w:p>
    <w:p w14:paraId="70449653" w14:textId="77777777" w:rsidR="00A8002A" w:rsidRDefault="00A8002A" w:rsidP="00A8002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Kyiv, Ukraine</w:t>
      </w:r>
    </w:p>
    <w:p w14:paraId="1247DE40" w14:textId="77777777" w:rsidR="00A8002A" w:rsidRDefault="00A8002A" w:rsidP="00A8002A">
      <w:pPr>
        <w:spacing w:after="0" w:line="360" w:lineRule="auto"/>
        <w:jc w:val="both"/>
        <w:rPr>
          <w:rStyle w:val="a3"/>
          <w:rFonts w:ascii="Times New Roman" w:hAnsi="Times New Roman" w:cs="Times New Roman"/>
          <w:sz w:val="28"/>
          <w:szCs w:val="28"/>
          <w:lang w:val="uk-UA"/>
        </w:rPr>
      </w:pPr>
      <w:proofErr w:type="gramStart"/>
      <w:r w:rsidRPr="009C3A53">
        <w:rPr>
          <w:rFonts w:ascii="Times New Roman" w:hAnsi="Times New Roman" w:cs="Times New Roman"/>
          <w:sz w:val="28"/>
          <w:szCs w:val="28"/>
          <w:lang w:val="en-US"/>
        </w:rPr>
        <w:t>e-mail</w:t>
      </w:r>
      <w:proofErr w:type="gramEnd"/>
      <w:r w:rsidRPr="009C3A53">
        <w:rPr>
          <w:rFonts w:ascii="Times New Roman" w:hAnsi="Times New Roman" w:cs="Times New Roman"/>
          <w:sz w:val="28"/>
          <w:szCs w:val="28"/>
          <w:lang w:val="en-US"/>
        </w:rPr>
        <w:t xml:space="preserve">: </w:t>
      </w:r>
      <w:hyperlink r:id="rId9" w:history="1">
        <w:r w:rsidRPr="00CC4DC0">
          <w:rPr>
            <w:rStyle w:val="a3"/>
            <w:rFonts w:ascii="Times New Roman" w:hAnsi="Times New Roman" w:cs="Times New Roman"/>
            <w:sz w:val="28"/>
            <w:szCs w:val="28"/>
            <w:lang w:val="en-US"/>
          </w:rPr>
          <w:t>valentyn-info@ukr.net</w:t>
        </w:r>
      </w:hyperlink>
    </w:p>
    <w:p w14:paraId="6A25E689" w14:textId="77777777" w:rsidR="00801132" w:rsidRPr="00801132" w:rsidRDefault="00801132" w:rsidP="00A8002A">
      <w:pPr>
        <w:spacing w:after="0" w:line="360" w:lineRule="auto"/>
        <w:jc w:val="both"/>
        <w:rPr>
          <w:rFonts w:ascii="Times New Roman" w:hAnsi="Times New Roman" w:cs="Times New Roman"/>
          <w:sz w:val="28"/>
          <w:szCs w:val="28"/>
          <w:lang w:val="uk-UA"/>
        </w:rPr>
      </w:pPr>
    </w:p>
    <w:p w14:paraId="4B09F2D5" w14:textId="77777777" w:rsidR="00A8002A" w:rsidRPr="00A8002A" w:rsidRDefault="00A8002A" w:rsidP="00BD393E">
      <w:pPr>
        <w:spacing w:line="360" w:lineRule="auto"/>
        <w:jc w:val="center"/>
        <w:rPr>
          <w:rFonts w:ascii="Times New Roman" w:hAnsi="Times New Roman" w:cs="Times New Roman"/>
          <w:b/>
          <w:sz w:val="28"/>
          <w:szCs w:val="28"/>
          <w:lang w:val="uk-UA"/>
        </w:rPr>
      </w:pPr>
      <w:proofErr w:type="spellStart"/>
      <w:r w:rsidRPr="00A8002A">
        <w:rPr>
          <w:rFonts w:ascii="Times New Roman" w:hAnsi="Times New Roman" w:cs="Times New Roman"/>
          <w:b/>
          <w:sz w:val="28"/>
          <w:szCs w:val="28"/>
          <w:lang w:val="uk-UA"/>
        </w:rPr>
        <w:t>Publications</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of</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the</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Newspaper</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Literaturna</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Ukraina</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in</w:t>
      </w:r>
      <w:proofErr w:type="spellEnd"/>
      <w:r w:rsidRPr="00A8002A">
        <w:rPr>
          <w:rFonts w:ascii="Times New Roman" w:hAnsi="Times New Roman" w:cs="Times New Roman"/>
          <w:b/>
          <w:sz w:val="28"/>
          <w:szCs w:val="28"/>
          <w:lang w:val="uk-UA"/>
        </w:rPr>
        <w:t xml:space="preserve"> 1990–1991 </w:t>
      </w:r>
      <w:proofErr w:type="spellStart"/>
      <w:r w:rsidRPr="00A8002A">
        <w:rPr>
          <w:rFonts w:ascii="Times New Roman" w:hAnsi="Times New Roman" w:cs="Times New Roman"/>
          <w:b/>
          <w:sz w:val="28"/>
          <w:szCs w:val="28"/>
          <w:lang w:val="uk-UA"/>
        </w:rPr>
        <w:t>in</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the</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Context</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of</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the</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Demythologization</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of</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Ukrainian</w:t>
      </w:r>
      <w:proofErr w:type="spellEnd"/>
      <w:r w:rsidRPr="00A8002A">
        <w:rPr>
          <w:rFonts w:ascii="Times New Roman" w:hAnsi="Times New Roman" w:cs="Times New Roman"/>
          <w:b/>
          <w:sz w:val="28"/>
          <w:szCs w:val="28"/>
          <w:lang w:val="uk-UA"/>
        </w:rPr>
        <w:t xml:space="preserve"> </w:t>
      </w:r>
      <w:proofErr w:type="spellStart"/>
      <w:r w:rsidRPr="00A8002A">
        <w:rPr>
          <w:rFonts w:ascii="Times New Roman" w:hAnsi="Times New Roman" w:cs="Times New Roman"/>
          <w:b/>
          <w:sz w:val="28"/>
          <w:szCs w:val="28"/>
          <w:lang w:val="uk-UA"/>
        </w:rPr>
        <w:t>History</w:t>
      </w:r>
      <w:proofErr w:type="spellEnd"/>
    </w:p>
    <w:p w14:paraId="2C7C15B7" w14:textId="77777777" w:rsidR="00DC6BB8" w:rsidRDefault="00DC6BB8" w:rsidP="00A8002A">
      <w:pPr>
        <w:spacing w:line="360" w:lineRule="auto"/>
        <w:jc w:val="both"/>
        <w:rPr>
          <w:rFonts w:ascii="Times New Roman" w:hAnsi="Times New Roman" w:cs="Times New Roman"/>
          <w:sz w:val="28"/>
          <w:szCs w:val="28"/>
          <w:lang w:val="uk-UA"/>
        </w:rPr>
      </w:pP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publications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newspaper</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Literaturna</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Ukraina</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in</w:t>
      </w:r>
      <w:proofErr w:type="spellEnd"/>
      <w:r w:rsidRPr="00DC6BB8">
        <w:rPr>
          <w:rFonts w:ascii="Times New Roman" w:hAnsi="Times New Roman" w:cs="Times New Roman"/>
          <w:sz w:val="28"/>
          <w:szCs w:val="28"/>
          <w:lang w:val="uk-UA"/>
        </w:rPr>
        <w:t xml:space="preserve"> 1990–1991 </w:t>
      </w:r>
      <w:proofErr w:type="spellStart"/>
      <w:r w:rsidRPr="00DC6BB8">
        <w:rPr>
          <w:rFonts w:ascii="Times New Roman" w:hAnsi="Times New Roman" w:cs="Times New Roman"/>
          <w:sz w:val="28"/>
          <w:szCs w:val="28"/>
          <w:lang w:val="uk-UA"/>
        </w:rPr>
        <w:t>were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analyzed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through</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prism</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process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demythologization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Ukrainian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history</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study</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examines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materials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devoted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to</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Ukrainian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statehood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Cossack</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and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military</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lastRenderedPageBreak/>
        <w:t>traditions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national</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symbolism</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Ukrainian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Revolution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1917–1921, </w:t>
      </w:r>
      <w:proofErr w:type="spellStart"/>
      <w:r w:rsidRPr="00DC6BB8">
        <w:rPr>
          <w:rFonts w:ascii="Times New Roman" w:hAnsi="Times New Roman" w:cs="Times New Roman"/>
          <w:sz w:val="28"/>
          <w:szCs w:val="28"/>
          <w:lang w:val="uk-UA"/>
        </w:rPr>
        <w:t>and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other</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related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topics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Particular</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attention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is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paid</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to</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coexistence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pages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newspaper</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a </w:t>
      </w:r>
      <w:proofErr w:type="spellStart"/>
      <w:r w:rsidRPr="00DC6BB8">
        <w:rPr>
          <w:rFonts w:ascii="Times New Roman" w:hAnsi="Times New Roman" w:cs="Times New Roman"/>
          <w:sz w:val="28"/>
          <w:szCs w:val="28"/>
          <w:lang w:val="uk-UA"/>
        </w:rPr>
        <w:t>new</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national-historical</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discourse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with</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remnants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Soviet</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ideological</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tradition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which</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makes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it</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possible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to</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regard</w:t>
      </w:r>
      <w:proofErr w:type="spellEnd"/>
      <w:r w:rsidRPr="00DC6BB8">
        <w:rPr>
          <w:rFonts w:ascii="Times New Roman" w:hAnsi="Times New Roman" w:cs="Times New Roman"/>
          <w:sz w:val="28"/>
          <w:szCs w:val="28"/>
          <w:lang w:val="uk-UA"/>
        </w:rPr>
        <w:t xml:space="preserve"> 1990–1991 </w:t>
      </w:r>
      <w:proofErr w:type="spellStart"/>
      <w:r w:rsidRPr="00DC6BB8">
        <w:rPr>
          <w:rFonts w:ascii="Times New Roman" w:hAnsi="Times New Roman" w:cs="Times New Roman"/>
          <w:sz w:val="28"/>
          <w:szCs w:val="28"/>
          <w:lang w:val="uk-UA"/>
        </w:rPr>
        <w:t>as</w:t>
      </w:r>
      <w:proofErr w:type="spellEnd"/>
      <w:r w:rsidRPr="00DC6BB8">
        <w:rPr>
          <w:rFonts w:ascii="Times New Roman" w:hAnsi="Times New Roman" w:cs="Times New Roman"/>
          <w:sz w:val="28"/>
          <w:szCs w:val="28"/>
          <w:lang w:val="uk-UA"/>
        </w:rPr>
        <w:t xml:space="preserve"> a </w:t>
      </w:r>
      <w:proofErr w:type="spellStart"/>
      <w:r w:rsidRPr="00DC6BB8">
        <w:rPr>
          <w:rFonts w:ascii="Times New Roman" w:hAnsi="Times New Roman" w:cs="Times New Roman"/>
          <w:sz w:val="28"/>
          <w:szCs w:val="28"/>
          <w:lang w:val="uk-UA"/>
        </w:rPr>
        <w:t>transitional</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stage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in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formation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a </w:t>
      </w:r>
      <w:proofErr w:type="spellStart"/>
      <w:r w:rsidRPr="00DC6BB8">
        <w:rPr>
          <w:rFonts w:ascii="Times New Roman" w:hAnsi="Times New Roman" w:cs="Times New Roman"/>
          <w:sz w:val="28"/>
          <w:szCs w:val="28"/>
          <w:lang w:val="uk-UA"/>
        </w:rPr>
        <w:t>new</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understanding</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Ukraine’s</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past</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eve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the</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proclamation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of</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Ukrainian</w:t>
      </w:r>
      <w:proofErr w:type="spellEnd"/>
      <w:r w:rsidRPr="00DC6BB8">
        <w:rPr>
          <w:rFonts w:ascii="Times New Roman" w:hAnsi="Times New Roman" w:cs="Times New Roman"/>
          <w:sz w:val="28"/>
          <w:szCs w:val="28"/>
          <w:lang w:val="uk-UA"/>
        </w:rPr>
        <w:t xml:space="preserve"> </w:t>
      </w:r>
      <w:proofErr w:type="spellStart"/>
      <w:r w:rsidRPr="00DC6BB8">
        <w:rPr>
          <w:rFonts w:ascii="Times New Roman" w:hAnsi="Times New Roman" w:cs="Times New Roman"/>
          <w:sz w:val="28"/>
          <w:szCs w:val="28"/>
          <w:lang w:val="uk-UA"/>
        </w:rPr>
        <w:t>independence</w:t>
      </w:r>
      <w:proofErr w:type="spellEnd"/>
      <w:r w:rsidRPr="00DC6BB8">
        <w:rPr>
          <w:rFonts w:ascii="Times New Roman" w:hAnsi="Times New Roman" w:cs="Times New Roman"/>
          <w:sz w:val="28"/>
          <w:szCs w:val="28"/>
          <w:lang w:val="uk-UA"/>
        </w:rPr>
        <w:t>.</w:t>
      </w:r>
    </w:p>
    <w:p w14:paraId="6DBFA3A7" w14:textId="2F59E66C" w:rsidR="00A8002A" w:rsidRPr="00C96505" w:rsidRDefault="00A8002A" w:rsidP="00A8002A">
      <w:pPr>
        <w:spacing w:line="360" w:lineRule="auto"/>
        <w:jc w:val="both"/>
        <w:rPr>
          <w:rFonts w:ascii="Times New Roman" w:hAnsi="Times New Roman" w:cs="Times New Roman"/>
          <w:sz w:val="28"/>
          <w:szCs w:val="28"/>
          <w:lang w:val="uk-UA"/>
        </w:rPr>
      </w:pPr>
      <w:proofErr w:type="spellStart"/>
      <w:r w:rsidRPr="00A8002A">
        <w:rPr>
          <w:rFonts w:ascii="Times New Roman" w:hAnsi="Times New Roman" w:cs="Times New Roman"/>
          <w:i/>
          <w:sz w:val="28"/>
          <w:szCs w:val="28"/>
          <w:lang w:val="uk-UA"/>
        </w:rPr>
        <w:t>Keywords</w:t>
      </w:r>
      <w:proofErr w:type="spellEnd"/>
      <w:r w:rsidRPr="00A8002A">
        <w:rPr>
          <w:rFonts w:ascii="Times New Roman" w:hAnsi="Times New Roman" w:cs="Times New Roman"/>
          <w:i/>
          <w:sz w:val="28"/>
          <w:szCs w:val="28"/>
          <w:lang w:val="uk-UA"/>
        </w:rPr>
        <w:t>:</w:t>
      </w:r>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Literaturna</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Ukraina</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newspaper</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demythologization</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of</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history</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historical</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memory</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Ukrainian</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statehood</w:t>
      </w:r>
      <w:proofErr w:type="spellEnd"/>
      <w:r w:rsidRPr="00A8002A">
        <w:rPr>
          <w:rFonts w:ascii="Times New Roman" w:hAnsi="Times New Roman" w:cs="Times New Roman"/>
          <w:sz w:val="28"/>
          <w:szCs w:val="28"/>
          <w:lang w:val="uk-UA"/>
        </w:rPr>
        <w:t xml:space="preserve">, </w:t>
      </w:r>
      <w:proofErr w:type="spellStart"/>
      <w:r w:rsidRPr="00A8002A">
        <w:rPr>
          <w:rFonts w:ascii="Times New Roman" w:hAnsi="Times New Roman" w:cs="Times New Roman"/>
          <w:sz w:val="28"/>
          <w:szCs w:val="28"/>
          <w:lang w:val="uk-UA"/>
        </w:rPr>
        <w:t>historiography</w:t>
      </w:r>
      <w:proofErr w:type="spellEnd"/>
      <w:r w:rsidRPr="00A8002A">
        <w:rPr>
          <w:rFonts w:ascii="Times New Roman" w:hAnsi="Times New Roman" w:cs="Times New Roman"/>
          <w:sz w:val="28"/>
          <w:szCs w:val="28"/>
          <w:lang w:val="uk-UA"/>
        </w:rPr>
        <w:t>.</w:t>
      </w:r>
    </w:p>
    <w:sectPr w:rsidR="00A8002A" w:rsidRPr="00C96505" w:rsidSect="00945A15">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9A"/>
    <w:rsid w:val="00022AB4"/>
    <w:rsid w:val="00080BCF"/>
    <w:rsid w:val="000A5E98"/>
    <w:rsid w:val="000D0159"/>
    <w:rsid w:val="00103F3F"/>
    <w:rsid w:val="00184A61"/>
    <w:rsid w:val="001B0646"/>
    <w:rsid w:val="002541E3"/>
    <w:rsid w:val="00277E9C"/>
    <w:rsid w:val="003078F4"/>
    <w:rsid w:val="003B1DD9"/>
    <w:rsid w:val="003E3120"/>
    <w:rsid w:val="003F4243"/>
    <w:rsid w:val="00514984"/>
    <w:rsid w:val="00515B5E"/>
    <w:rsid w:val="00544D5A"/>
    <w:rsid w:val="00580401"/>
    <w:rsid w:val="005C5FE3"/>
    <w:rsid w:val="005E6690"/>
    <w:rsid w:val="00636E88"/>
    <w:rsid w:val="006C4E47"/>
    <w:rsid w:val="006F07BA"/>
    <w:rsid w:val="0072480D"/>
    <w:rsid w:val="00801132"/>
    <w:rsid w:val="0088168E"/>
    <w:rsid w:val="008C6062"/>
    <w:rsid w:val="00911480"/>
    <w:rsid w:val="00945A15"/>
    <w:rsid w:val="009D179A"/>
    <w:rsid w:val="009F67C7"/>
    <w:rsid w:val="00A8002A"/>
    <w:rsid w:val="00AD3D1C"/>
    <w:rsid w:val="00AE21C2"/>
    <w:rsid w:val="00BB5597"/>
    <w:rsid w:val="00BC17C1"/>
    <w:rsid w:val="00BD393E"/>
    <w:rsid w:val="00C720CE"/>
    <w:rsid w:val="00C96505"/>
    <w:rsid w:val="00CC7539"/>
    <w:rsid w:val="00D774BE"/>
    <w:rsid w:val="00DA3A32"/>
    <w:rsid w:val="00DC6BB8"/>
    <w:rsid w:val="00DE3AEA"/>
    <w:rsid w:val="00ED3F6B"/>
    <w:rsid w:val="00F23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E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36E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E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36E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1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7743-5745" TargetMode="External"/><Relationship Id="rId3" Type="http://schemas.microsoft.com/office/2007/relationships/stylesWithEffects" Target="stylesWithEffects.xml"/><Relationship Id="rId7" Type="http://schemas.openxmlformats.org/officeDocument/2006/relationships/hyperlink" Target="mailto:valentyn-info@ukr.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orcid.org/0000-0002-7743-574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alentyn-info@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A5071-A4EA-4E18-9F70-88BC9EC5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7</Pages>
  <Words>1779</Words>
  <Characters>10146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dcterms:created xsi:type="dcterms:W3CDTF">2026-08-19T09:19:00Z</dcterms:created>
  <dcterms:modified xsi:type="dcterms:W3CDTF">2026-08-25T03:46:00Z</dcterms:modified>
</cp:coreProperties>
</file>