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5DC" w:rsidRPr="00292C02" w:rsidRDefault="00D625DC" w:rsidP="0005799C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292C02">
        <w:rPr>
          <w:rFonts w:ascii="Times New Roman" w:hAnsi="Times New Roman"/>
          <w:b/>
          <w:sz w:val="28"/>
          <w:szCs w:val="28"/>
          <w:lang w:val="uk-UA"/>
        </w:rPr>
        <w:t>Ш</w:t>
      </w:r>
      <w:r>
        <w:rPr>
          <w:rFonts w:ascii="Times New Roman" w:hAnsi="Times New Roman"/>
          <w:b/>
          <w:sz w:val="28"/>
          <w:szCs w:val="28"/>
          <w:lang w:val="uk-UA"/>
        </w:rPr>
        <w:t>ип</w:t>
      </w:r>
      <w:r w:rsidRPr="00292C02">
        <w:rPr>
          <w:rFonts w:ascii="Times New Roman" w:hAnsi="Times New Roman"/>
          <w:b/>
        </w:rPr>
        <w:t xml:space="preserve"> </w:t>
      </w:r>
      <w:r w:rsidRPr="00292C02">
        <w:rPr>
          <w:rFonts w:ascii="Times New Roman" w:hAnsi="Times New Roman"/>
          <w:b/>
          <w:sz w:val="28"/>
          <w:szCs w:val="28"/>
          <w:lang w:val="uk-UA"/>
        </w:rPr>
        <w:t>Надія Андріївна</w:t>
      </w:r>
      <w:r>
        <w:rPr>
          <w:rFonts w:ascii="Times New Roman" w:hAnsi="Times New Roman"/>
          <w:b/>
          <w:sz w:val="28"/>
          <w:szCs w:val="28"/>
          <w:lang w:val="uk-UA"/>
        </w:rPr>
        <w:t>,</w:t>
      </w:r>
    </w:p>
    <w:p w:rsidR="00D625DC" w:rsidRPr="00F4261F" w:rsidRDefault="00D625DC" w:rsidP="0005799C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E45525">
        <w:rPr>
          <w:rFonts w:ascii="Times New Roman" w:hAnsi="Times New Roman"/>
          <w:sz w:val="28"/>
          <w:szCs w:val="28"/>
        </w:rPr>
        <w:t>ORCID https://orcid.org/</w:t>
      </w:r>
      <w:r w:rsidRPr="00292C02">
        <w:rPr>
          <w:rFonts w:ascii="Times New Roman" w:hAnsi="Times New Roman"/>
          <w:sz w:val="28"/>
          <w:szCs w:val="28"/>
        </w:rPr>
        <w:t>0000-0002-1309-1509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D625DC" w:rsidRPr="00292C02" w:rsidRDefault="00D625DC" w:rsidP="0005799C">
      <w:pPr>
        <w:spacing w:after="0" w:line="360" w:lineRule="auto"/>
        <w:rPr>
          <w:rFonts w:ascii="Times New Roman" w:hAnsi="Times New Roman"/>
          <w:b/>
          <w:lang w:val="uk-UA"/>
        </w:rPr>
      </w:pPr>
      <w:r w:rsidRPr="00292C02">
        <w:rPr>
          <w:rFonts w:ascii="Times New Roman" w:hAnsi="Times New Roman"/>
          <w:sz w:val="28"/>
          <w:szCs w:val="28"/>
          <w:lang w:val="uk-UA"/>
        </w:rPr>
        <w:t>докторка історичних наук, професорка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292C02">
        <w:rPr>
          <w:rFonts w:ascii="Times New Roman" w:hAnsi="Times New Roman"/>
          <w:b/>
        </w:rPr>
        <w:t xml:space="preserve"> </w:t>
      </w:r>
    </w:p>
    <w:p w:rsidR="00D625DC" w:rsidRPr="00292C02" w:rsidRDefault="00D625DC" w:rsidP="0005799C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292C02">
        <w:rPr>
          <w:rFonts w:ascii="Times New Roman" w:hAnsi="Times New Roman"/>
          <w:sz w:val="28"/>
          <w:szCs w:val="28"/>
          <w:lang w:val="uk-UA"/>
        </w:rPr>
        <w:t>провідна  наукова співробітниця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D625DC" w:rsidRPr="00292C02" w:rsidRDefault="00D625DC" w:rsidP="0005799C">
      <w:pPr>
        <w:spacing w:after="0" w:line="360" w:lineRule="auto"/>
        <w:rPr>
          <w:rFonts w:ascii="Times New Roman" w:hAnsi="Times New Roman"/>
          <w:b/>
          <w:lang w:val="uk-UA"/>
        </w:rPr>
      </w:pPr>
      <w:r w:rsidRPr="00292C02">
        <w:rPr>
          <w:rFonts w:ascii="Times New Roman" w:hAnsi="Times New Roman"/>
          <w:sz w:val="28"/>
          <w:szCs w:val="28"/>
          <w:lang w:val="uk-UA"/>
        </w:rPr>
        <w:t>відділ фондів рукописної спадщини</w:t>
      </w:r>
      <w:r>
        <w:rPr>
          <w:rFonts w:ascii="Times New Roman" w:hAnsi="Times New Roman"/>
          <w:sz w:val="28"/>
          <w:szCs w:val="28"/>
          <w:lang w:val="uk-UA"/>
        </w:rPr>
        <w:t>,</w:t>
      </w:r>
      <w:r w:rsidRPr="00292C02">
        <w:rPr>
          <w:rFonts w:ascii="Times New Roman" w:hAnsi="Times New Roman"/>
          <w:b/>
          <w:lang w:val="uk-UA"/>
        </w:rPr>
        <w:t xml:space="preserve">   </w:t>
      </w:r>
    </w:p>
    <w:p w:rsidR="00D625DC" w:rsidRPr="00292C02" w:rsidRDefault="00D625DC" w:rsidP="0005799C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292C02">
        <w:rPr>
          <w:rFonts w:ascii="Times New Roman" w:hAnsi="Times New Roman"/>
          <w:sz w:val="28"/>
          <w:szCs w:val="28"/>
          <w:lang w:val="uk-UA"/>
        </w:rPr>
        <w:t>Інститут рукопису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D625DC" w:rsidRPr="00292C02" w:rsidRDefault="00D625DC" w:rsidP="0005799C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292C02">
        <w:rPr>
          <w:rFonts w:ascii="Times New Roman" w:hAnsi="Times New Roman"/>
          <w:sz w:val="28"/>
          <w:szCs w:val="28"/>
          <w:lang w:val="uk-UA"/>
        </w:rPr>
        <w:t>Національна бібліотека України імені В.І. Вернадського</w:t>
      </w:r>
      <w:r>
        <w:rPr>
          <w:rFonts w:ascii="Times New Roman" w:hAnsi="Times New Roman"/>
          <w:sz w:val="28"/>
          <w:szCs w:val="28"/>
          <w:lang w:val="uk-UA"/>
        </w:rPr>
        <w:t>,</w:t>
      </w:r>
    </w:p>
    <w:p w:rsidR="00D625DC" w:rsidRPr="00292C02" w:rsidRDefault="00D625DC" w:rsidP="0005799C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292C02">
        <w:rPr>
          <w:rFonts w:ascii="Times New Roman" w:hAnsi="Times New Roman"/>
          <w:sz w:val="28"/>
          <w:szCs w:val="28"/>
          <w:lang w:val="uk-UA"/>
        </w:rPr>
        <w:t>Київ, Україна</w:t>
      </w:r>
    </w:p>
    <w:p w:rsidR="00D625DC" w:rsidRPr="00292C02" w:rsidRDefault="00D625DC" w:rsidP="0005799C">
      <w:pPr>
        <w:spacing w:after="0" w:line="360" w:lineRule="auto"/>
        <w:rPr>
          <w:rFonts w:ascii="Times New Roman" w:hAnsi="Times New Roman"/>
          <w:b/>
          <w:lang w:val="uk-UA"/>
        </w:rPr>
      </w:pPr>
      <w:r w:rsidRPr="00292C02">
        <w:rPr>
          <w:rFonts w:ascii="Times New Roman" w:hAnsi="Times New Roman"/>
          <w:sz w:val="28"/>
          <w:szCs w:val="28"/>
          <w:lang w:val="en-US"/>
        </w:rPr>
        <w:t>e</w:t>
      </w:r>
      <w:r w:rsidRPr="00292C02">
        <w:rPr>
          <w:rFonts w:ascii="Times New Roman" w:hAnsi="Times New Roman"/>
          <w:sz w:val="28"/>
          <w:szCs w:val="28"/>
          <w:lang w:val="uk-UA"/>
        </w:rPr>
        <w:t>-</w:t>
      </w:r>
      <w:r w:rsidRPr="00292C02">
        <w:rPr>
          <w:rFonts w:ascii="Times New Roman" w:hAnsi="Times New Roman"/>
          <w:sz w:val="28"/>
          <w:szCs w:val="28"/>
          <w:lang w:val="en-US"/>
        </w:rPr>
        <w:t>mail</w:t>
      </w:r>
      <w:r w:rsidRPr="00292C02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292C02">
        <w:rPr>
          <w:rFonts w:ascii="Times New Roman" w:hAnsi="Times New Roman"/>
          <w:sz w:val="28"/>
          <w:szCs w:val="28"/>
          <w:lang w:val="en-US"/>
        </w:rPr>
        <w:t>nadia</w:t>
      </w:r>
      <w:r w:rsidRPr="00292C02">
        <w:rPr>
          <w:rFonts w:ascii="Times New Roman" w:hAnsi="Times New Roman"/>
          <w:sz w:val="28"/>
          <w:szCs w:val="28"/>
          <w:lang w:val="uk-UA"/>
        </w:rPr>
        <w:t>.</w:t>
      </w:r>
      <w:r w:rsidRPr="00292C02">
        <w:rPr>
          <w:rFonts w:ascii="Times New Roman" w:hAnsi="Times New Roman"/>
          <w:sz w:val="28"/>
          <w:szCs w:val="28"/>
          <w:lang w:val="en-US"/>
        </w:rPr>
        <w:t>shyp</w:t>
      </w:r>
      <w:r w:rsidRPr="00292C02">
        <w:rPr>
          <w:rFonts w:ascii="Times New Roman" w:hAnsi="Times New Roman"/>
          <w:sz w:val="28"/>
          <w:szCs w:val="28"/>
          <w:lang w:val="uk-UA"/>
        </w:rPr>
        <w:t>@</w:t>
      </w:r>
      <w:r w:rsidRPr="00292C02">
        <w:rPr>
          <w:rFonts w:ascii="Times New Roman" w:hAnsi="Times New Roman"/>
          <w:sz w:val="28"/>
          <w:szCs w:val="28"/>
          <w:lang w:val="en-US"/>
        </w:rPr>
        <w:t>gmail</w:t>
      </w:r>
      <w:r w:rsidRPr="00292C02">
        <w:rPr>
          <w:rFonts w:ascii="Times New Roman" w:hAnsi="Times New Roman"/>
          <w:sz w:val="28"/>
          <w:szCs w:val="28"/>
          <w:lang w:val="uk-UA"/>
        </w:rPr>
        <w:t>.</w:t>
      </w:r>
      <w:r w:rsidRPr="00292C02">
        <w:rPr>
          <w:rFonts w:ascii="Times New Roman" w:hAnsi="Times New Roman"/>
          <w:sz w:val="28"/>
          <w:szCs w:val="28"/>
          <w:lang w:val="en-US"/>
        </w:rPr>
        <w:t>com</w:t>
      </w:r>
      <w:r w:rsidRPr="00292C02">
        <w:rPr>
          <w:rFonts w:ascii="Times New Roman" w:hAnsi="Times New Roman"/>
          <w:b/>
          <w:lang w:val="uk-UA"/>
        </w:rPr>
        <w:t xml:space="preserve">    </w:t>
      </w:r>
    </w:p>
    <w:p w:rsidR="00D625DC" w:rsidRDefault="00D625DC" w:rsidP="0005799C">
      <w:pPr>
        <w:spacing w:after="0" w:line="360" w:lineRule="auto"/>
        <w:rPr>
          <w:b/>
          <w:lang w:val="uk-UA"/>
        </w:rPr>
      </w:pPr>
    </w:p>
    <w:p w:rsidR="00D625DC" w:rsidRPr="00292C02" w:rsidRDefault="00D625DC" w:rsidP="0005799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92C02">
        <w:rPr>
          <w:rFonts w:ascii="Times New Roman" w:hAnsi="Times New Roman"/>
          <w:b/>
          <w:sz w:val="28"/>
          <w:szCs w:val="28"/>
          <w:lang w:val="uk-UA"/>
        </w:rPr>
        <w:t>У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країнська національна ідея у витворі Микити Шаповала </w:t>
      </w:r>
    </w:p>
    <w:p w:rsidR="00D625DC" w:rsidRPr="00292C02" w:rsidRDefault="00D625DC" w:rsidP="0005799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D625DC" w:rsidRDefault="00D625DC" w:rsidP="0005799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92C02">
        <w:rPr>
          <w:rFonts w:ascii="Times New Roman" w:hAnsi="Times New Roman"/>
          <w:sz w:val="28"/>
          <w:szCs w:val="28"/>
          <w:lang w:val="uk-UA"/>
        </w:rPr>
        <w:t>Розглянуто   візії  української ідеї</w:t>
      </w:r>
      <w:r>
        <w:rPr>
          <w:rFonts w:ascii="Times New Roman" w:hAnsi="Times New Roman"/>
          <w:sz w:val="28"/>
          <w:szCs w:val="28"/>
          <w:lang w:val="uk-UA"/>
        </w:rPr>
        <w:t xml:space="preserve"> вітчизняним громадсько-політичним діячем з діаспори; висвітлено причини,  що завадили її перетворенню на державну доктрину та згуртуванню суспільства для реалізації у найскладніший період історії України.</w:t>
      </w:r>
    </w:p>
    <w:p w:rsidR="00D625DC" w:rsidRPr="001E3919" w:rsidRDefault="00D625DC" w:rsidP="0005799C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Ключові слова:</w:t>
      </w:r>
      <w:r>
        <w:rPr>
          <w:rFonts w:ascii="Times New Roman" w:hAnsi="Times New Roman"/>
          <w:sz w:val="28"/>
          <w:szCs w:val="28"/>
          <w:lang w:val="uk-UA"/>
        </w:rPr>
        <w:t xml:space="preserve"> українська  ідея, національна свідомість, державотворення.</w:t>
      </w:r>
    </w:p>
    <w:p w:rsidR="00D625DC" w:rsidRDefault="00D625DC" w:rsidP="00D849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</w:p>
    <w:p w:rsidR="00D625DC" w:rsidRDefault="00D625DC" w:rsidP="00D849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</w:t>
      </w:r>
      <w:r w:rsidRPr="00B855A4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Українська ідея</w:t>
      </w:r>
      <w:r w:rsidRPr="00B855A4">
        <w:rPr>
          <w:rFonts w:ascii="Times New Roman" w:hAnsi="Times New Roman"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B855A4">
        <w:rPr>
          <w:rFonts w:ascii="Times New Roman" w:hAnsi="Times New Roman"/>
          <w:sz w:val="28"/>
          <w:szCs w:val="28"/>
          <w:lang w:val="uk-UA"/>
        </w:rPr>
        <w:t xml:space="preserve"> “</w:t>
      </w:r>
      <w:r>
        <w:rPr>
          <w:rFonts w:ascii="Times New Roman" w:hAnsi="Times New Roman"/>
          <w:sz w:val="28"/>
          <w:szCs w:val="28"/>
          <w:lang w:val="uk-UA"/>
        </w:rPr>
        <w:t>національна</w:t>
      </w:r>
      <w:r w:rsidRPr="00B3647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ідея</w:t>
      </w:r>
      <w:r w:rsidRPr="00B855A4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 є тотожними поняттями,  де перше конкретизує національну, тобто підкреслює відношення до українського народу. За своєю суттю вона, як багатовимірна історіософська  категорія,</w:t>
      </w:r>
      <w:r w:rsidRPr="00B855A4">
        <w:rPr>
          <w:rFonts w:ascii="Times New Roman" w:hAnsi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/>
          <w:sz w:val="28"/>
          <w:szCs w:val="28"/>
          <w:lang w:val="uk-UA"/>
        </w:rPr>
        <w:t>має глибоке історичне, культурне, духовне та соціальне коріння. Латентний науковий інтерес до неї</w:t>
      </w:r>
      <w:r w:rsidRPr="00B855A4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не згасає. Її втілення у життя відбулося 35 р. тому із здобуттям  (відновленням) незалежності України (1991 р.). З другої половини ХІХ ст. українська ідея  розвивалась у суспільно-політичній думці як  </w:t>
      </w:r>
      <w:r w:rsidRPr="00A152A2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українське питання</w:t>
      </w:r>
      <w:r w:rsidRPr="00A152A2">
        <w:rPr>
          <w:rFonts w:ascii="Times New Roman" w:hAnsi="Times New Roman"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sz w:val="28"/>
          <w:szCs w:val="28"/>
          <w:lang w:val="uk-UA"/>
        </w:rPr>
        <w:t>в Російській імперії. Н</w:t>
      </w:r>
      <w:r w:rsidRPr="006B2BE1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 xml:space="preserve"> межі ХІХ</w:t>
      </w:r>
      <w:r w:rsidRPr="00F11E2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>ХХ ст., крім культурно-освітньої, воно включало проблему  державного будівництва,  еволюціонуючи від федералізму до самостійництва.</w:t>
      </w:r>
    </w:p>
    <w:p w:rsidR="00D625DC" w:rsidRDefault="00D625DC" w:rsidP="00D849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Упродовж тривалого часу українська національна  ідея була предметом історіософських і політологічних досліджень, сформувавшись у ХХ ст. в цілісну наукову концепцію. В її основі лежить усвідомлення етносом  власної історії, не виключаючи етнографічних, лінгвістичних, релігійних складових. Особливо болючим це питання виявилось під час революційних потрясінь 1917</w:t>
      </w:r>
      <w:r w:rsidRPr="00F11E2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1920 рр., коли ніби відкрилось </w:t>
      </w:r>
      <w:r w:rsidRPr="000C0D40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вікно Овертона</w:t>
      </w:r>
      <w:r w:rsidRPr="000C0D40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 для його вирішення.  Але спроби перемогти більшовицьку ідею соціалізму, підтриману трудящими масами, виявились нездійсненними. Найбільш  активна частина інтелектуалів сприйняла новий лад і стала працювати на його розбудову; інші обрали нейтральну позицію, залишаючись при своїх поглядах; решта за власним бажанням або примусово покинула Україну. Як відомо, багатьох із них прихистила Чехословаччина. Емігранти перенесли з Відня у Прагу Український вільний університет (1921), наступного року засновано Українську господарську академію у Подєбрадах, 1923 р. у Празі розпочав роботу Український педагогічний інститут ім. М. Драгоманова. Емігранти  докладали чимало зусиль для обґрунтування  об</w:t>
      </w:r>
      <w:r w:rsidRPr="00311A83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єктивних прав українського народу на самостійне вирішення своєї долі. Серед них є добре відомий своєю активністю Микита  Юхимович Шаповал (1882</w:t>
      </w:r>
      <w:r w:rsidRPr="00F11E2B">
        <w:rPr>
          <w:rFonts w:ascii="Times New Roman" w:hAnsi="Times New Roman"/>
          <w:sz w:val="28"/>
          <w:szCs w:val="28"/>
          <w:lang w:val="uk-UA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>1932) – політичний і громадський діяч, соціолог, член Центральної Ради, Міністр земельних справ УНР. За його словами, поза межами батьківщини  їх  гуртувала мова та антибільшовицький світогляд.</w:t>
      </w:r>
      <w:r w:rsidRPr="00043704">
        <w:rPr>
          <w:rFonts w:ascii="Times New Roman" w:hAnsi="Times New Roman"/>
          <w:i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У своїй праці </w:t>
      </w:r>
      <w:r w:rsidRPr="00546A8D">
        <w:rPr>
          <w:rFonts w:ascii="Times New Roman" w:hAnsi="Times New Roman"/>
          <w:i/>
          <w:sz w:val="28"/>
          <w:szCs w:val="28"/>
          <w:lang w:val="uk-UA"/>
        </w:rPr>
        <w:t>“Шлях визволення. Суспільно-політичні нариси”</w:t>
      </w:r>
      <w:r>
        <w:rPr>
          <w:rFonts w:ascii="Times New Roman" w:hAnsi="Times New Roman"/>
          <w:sz w:val="28"/>
          <w:szCs w:val="28"/>
          <w:lang w:val="uk-UA"/>
        </w:rPr>
        <w:t xml:space="preserve"> (Прага-Берлін, 1923 р.) він порушив питання українського державотворення, але не намагався його розв</w:t>
      </w:r>
      <w:r w:rsidRPr="007E7471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язувати, бо вважав, що попереду – велика праця з перетворення об</w:t>
      </w:r>
      <w:r w:rsidRPr="00615302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єктивного матеріалу на синтетичне соціологічне дослідження. Він висловлював солідарність з М. Драгомановим стосовно некоректності ототожнювати націю з державою, як це роблять французи, вважаючи все населення держави нацією. Згадавши висловлювання В. Винниченка про необхідність утворення єдиного фронту у боротьбі за демократизацію, М. Шаповал побажав уточнити: про</w:t>
      </w:r>
      <w:r w:rsidRPr="00A466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який фронт йтиме мова – </w:t>
      </w:r>
      <w:r w:rsidRPr="00A46617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єдиний</w:t>
      </w:r>
      <w:r w:rsidRPr="00A46617">
        <w:rPr>
          <w:rFonts w:ascii="Times New Roman" w:hAnsi="Times New Roman"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sz w:val="28"/>
          <w:szCs w:val="28"/>
          <w:lang w:val="uk-UA"/>
        </w:rPr>
        <w:t xml:space="preserve">чи </w:t>
      </w:r>
      <w:r w:rsidRPr="00A46617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всеєдиний</w:t>
      </w:r>
      <w:r w:rsidRPr="00A46617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>? Він вважав одним з об</w:t>
      </w:r>
      <w:r w:rsidRPr="00C327DB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єднуючих факторів мову, завдяки якій українці солідаризуються, але мають розбіжності в інших питаннях. Зокрема такою перешкодою є класовий поділ суспільства: селяни, робітники, ремісники,  трудова інтелігенція, поміщики, фабриканти, купці та ін. Говорячи про українську націю, він ототожнював її з пригнобленим класом, над яким </w:t>
      </w:r>
      <w:r w:rsidRPr="008C4E68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панують чужо-національні нації-класи</w:t>
      </w:r>
      <w:r w:rsidRPr="008C4E68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. Як відомо, М. Шаповал критикував марксизм, водночас будучи прихильником революційного соціалізму й не відкидав класову теорію Маркса, дещо модифікуючи її. </w:t>
      </w:r>
    </w:p>
    <w:p w:rsidR="00D625DC" w:rsidRPr="00661F9C" w:rsidRDefault="00D625DC" w:rsidP="00D849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Нами не ставиться завдання докладно розглядати його соціологічну будову суспільства, наведемо лише  міркування про національно свідому інтелігенцію, яку вважав ідеологом національного руху. В дещо метафоричній формі він характеризував її не як соціальну, а як статистичну групу, тобто сипучий пісок, який переміщується в соціальному просторі під впливом інших соціальних угруповань. Інтелігенція пересипається «вільно, без опору і пристосовується до ідеології, смаків, звичок тих груп, яким вона служить, або від яких вона одержує свою </w:t>
      </w:r>
      <w:r w:rsidRPr="00D43F4F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екзистенцію</w:t>
      </w:r>
      <w:r w:rsidRPr="00D43F4F">
        <w:rPr>
          <w:rFonts w:ascii="Times New Roman" w:hAnsi="Times New Roman"/>
          <w:sz w:val="28"/>
          <w:szCs w:val="28"/>
          <w:lang w:val="uk-UA"/>
        </w:rPr>
        <w:t>”».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uk-UA"/>
        </w:rPr>
        <w:t>(Частково дана характеристика інтелігенції не втратила актуальності і в наш час).</w:t>
      </w:r>
      <w:r w:rsidRPr="00D43F4F">
        <w:rPr>
          <w:rFonts w:ascii="Times New Roman" w:hAnsi="Times New Roman"/>
          <w:sz w:val="28"/>
          <w:szCs w:val="28"/>
          <w:lang w:val="uk-UA"/>
        </w:rPr>
        <w:t xml:space="preserve"> До </w:t>
      </w:r>
      <w:r>
        <w:rPr>
          <w:rFonts w:ascii="Times New Roman" w:hAnsi="Times New Roman"/>
          <w:sz w:val="28"/>
          <w:szCs w:val="28"/>
          <w:lang w:val="uk-UA"/>
        </w:rPr>
        <w:t xml:space="preserve">її </w:t>
      </w:r>
      <w:r w:rsidRPr="00D43F4F">
        <w:rPr>
          <w:rFonts w:ascii="Times New Roman" w:hAnsi="Times New Roman"/>
          <w:sz w:val="28"/>
          <w:szCs w:val="28"/>
          <w:lang w:val="uk-UA"/>
        </w:rPr>
        <w:t>нац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43F4F">
        <w:rPr>
          <w:rFonts w:ascii="Times New Roman" w:hAnsi="Times New Roman"/>
          <w:sz w:val="28"/>
          <w:szCs w:val="28"/>
          <w:lang w:val="uk-UA"/>
        </w:rPr>
        <w:t>онально-патр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43F4F">
        <w:rPr>
          <w:rFonts w:ascii="Times New Roman" w:hAnsi="Times New Roman"/>
          <w:sz w:val="28"/>
          <w:szCs w:val="28"/>
          <w:lang w:val="uk-UA"/>
        </w:rPr>
        <w:t>отично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D43F4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частини</w:t>
      </w:r>
      <w:r w:rsidRPr="00D43F4F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D43F4F">
        <w:rPr>
          <w:rFonts w:ascii="Times New Roman" w:hAnsi="Times New Roman"/>
          <w:sz w:val="28"/>
          <w:szCs w:val="28"/>
          <w:lang w:val="uk-UA"/>
        </w:rPr>
        <w:t>н</w:t>
      </w:r>
      <w:r>
        <w:rPr>
          <w:rFonts w:ascii="Times New Roman" w:hAnsi="Times New Roman"/>
          <w:sz w:val="28"/>
          <w:szCs w:val="28"/>
          <w:lang w:val="uk-UA"/>
        </w:rPr>
        <w:t xml:space="preserve"> зараховував  учителів, кооператорів, лікарських помічників, агрономічно-земський персонал і т. п.  Говорячи про визволення України та побудову держави, він також застосовував класовий принцип, заперечуючи заклики поміщиків будувати «аграрно-поміщицьку аристократичну монархію (ще й </w:t>
      </w:r>
      <w:r w:rsidRPr="0058499C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трудову</w:t>
      </w:r>
      <w:r w:rsidRPr="0058499C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)». Інша соціальна група (промисловці-капіталісти, торговці, фінансисти) теж виступали за </w:t>
      </w:r>
      <w:r w:rsidRPr="0058499C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буржуазно-капіталістичну монархічну чи республіканську диктатуру</w:t>
      </w:r>
      <w:r w:rsidRPr="0058499C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>. Розробляючи теорію розбудови Української держави, він зазначав: оскільки робітничому класу і селянству живеться дуже тяжко, робітники прагнуть жити у вільній Україні, тому за поглядами тяжіють до соціалізму, а селянство на рівні свого культурно-освітнього розвитку, просто хоче позбавитись визиску, прагне землі та волі (землю має, а волі ще недостатньо). Інтелігенція, як уже зазначалось, неоднорідна, у т.ч. у світоглядах (соціалісти-марксисти, соціалісти</w:t>
      </w:r>
      <w:r w:rsidRPr="0071707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народники). Резюмуючи, М. Шаповал констатував, що українство розділилося не на групи, а на атоми-індивіди, являючи собою </w:t>
      </w:r>
      <w:r w:rsidRPr="003202E5">
        <w:rPr>
          <w:rFonts w:ascii="Times New Roman" w:hAnsi="Times New Roman"/>
          <w:sz w:val="28"/>
          <w:szCs w:val="28"/>
          <w:lang w:val="uk-UA"/>
        </w:rPr>
        <w:t>“сипучий п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3202E5">
        <w:rPr>
          <w:rFonts w:ascii="Times New Roman" w:hAnsi="Times New Roman"/>
          <w:sz w:val="28"/>
          <w:szCs w:val="28"/>
          <w:lang w:val="uk-UA"/>
        </w:rPr>
        <w:t>сок атом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3202E5">
        <w:rPr>
          <w:rFonts w:ascii="Times New Roman" w:hAnsi="Times New Roman"/>
          <w:sz w:val="28"/>
          <w:szCs w:val="28"/>
          <w:lang w:val="uk-UA"/>
        </w:rPr>
        <w:t>в”</w:t>
      </w:r>
      <w:r>
        <w:rPr>
          <w:rFonts w:ascii="Times New Roman" w:hAnsi="Times New Roman"/>
          <w:sz w:val="28"/>
          <w:szCs w:val="28"/>
          <w:lang w:val="uk-UA"/>
        </w:rPr>
        <w:t>. Він дійшов висновку, що наразі для державного будівництва немає складових: відсутні економічні зв</w:t>
      </w:r>
      <w:r w:rsidRPr="00416339">
        <w:rPr>
          <w:rFonts w:ascii="Times New Roman" w:hAnsi="Times New Roman"/>
          <w:sz w:val="28"/>
          <w:szCs w:val="28"/>
          <w:lang w:val="uk-UA"/>
        </w:rPr>
        <w:t>’я</w:t>
      </w:r>
      <w:r>
        <w:rPr>
          <w:rFonts w:ascii="Times New Roman" w:hAnsi="Times New Roman"/>
          <w:sz w:val="28"/>
          <w:szCs w:val="28"/>
          <w:lang w:val="uk-UA"/>
        </w:rPr>
        <w:t>зки, ідеологічна згуртованість, моральні авторитети, бо кожен має свої амбіції. Він назвав відомих особистостей (Липинський, Чикаленко, Винниченко, Грушевський, Петлюра), які люблять Україну</w:t>
      </w:r>
      <w:r w:rsidRPr="00B0650D">
        <w:rPr>
          <w:rFonts w:ascii="Times New Roman" w:hAnsi="Times New Roman"/>
          <w:sz w:val="28"/>
          <w:szCs w:val="28"/>
          <w:lang w:val="uk-UA"/>
        </w:rPr>
        <w:t xml:space="preserve">, але чи так її люблять інші українці. </w:t>
      </w:r>
      <w:r>
        <w:rPr>
          <w:rFonts w:ascii="Times New Roman" w:hAnsi="Times New Roman"/>
          <w:sz w:val="28"/>
          <w:szCs w:val="28"/>
          <w:lang w:val="uk-UA"/>
        </w:rPr>
        <w:t xml:space="preserve">Виходячи  з попередніх міркувань, він резюмував, що ідея єдиного національного  фронту, про який всі говорять, а думають про різні речі, – утопічна. </w:t>
      </w:r>
    </w:p>
    <w:p w:rsidR="00D625DC" w:rsidRPr="00B0650D" w:rsidRDefault="00D625DC" w:rsidP="00D849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61F9C">
        <w:rPr>
          <w:rFonts w:ascii="Times New Roman" w:hAnsi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sz w:val="28"/>
          <w:szCs w:val="28"/>
          <w:lang w:val="uk-UA"/>
        </w:rPr>
        <w:t xml:space="preserve">У 1934 р., тобто через два роки після того, як М. Шаповал відійшов у засвіти, у Празі опублікована праця </w:t>
      </w:r>
      <w:r w:rsidRPr="000578B6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Міжнаціональне становище українського народу</w:t>
      </w:r>
      <w:r w:rsidRPr="000578B6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, де викладено окремі питання з його книги </w:t>
      </w:r>
      <w:r w:rsidRPr="000578B6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Соціографія України</w:t>
      </w:r>
      <w:r w:rsidRPr="000578B6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. Автор розглянув характер міжнародних відносин на українських землях як взаємини національностей, вживаючи поняття </w:t>
      </w:r>
      <w:r w:rsidRPr="007558B7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народ</w:t>
      </w:r>
      <w:r w:rsidRPr="007558B7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 і </w:t>
      </w:r>
      <w:r w:rsidRPr="007558B7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нація</w:t>
      </w:r>
      <w:r w:rsidRPr="007558B7">
        <w:rPr>
          <w:rFonts w:ascii="Times New Roman" w:hAnsi="Times New Roman"/>
          <w:sz w:val="28"/>
          <w:szCs w:val="28"/>
          <w:lang w:val="uk-UA"/>
        </w:rPr>
        <w:t xml:space="preserve">”  </w:t>
      </w:r>
      <w:r>
        <w:rPr>
          <w:rFonts w:ascii="Times New Roman" w:hAnsi="Times New Roman"/>
          <w:sz w:val="28"/>
          <w:szCs w:val="28"/>
          <w:lang w:val="uk-UA"/>
        </w:rPr>
        <w:t xml:space="preserve">та </w:t>
      </w:r>
      <w:r w:rsidRPr="007558B7">
        <w:rPr>
          <w:rFonts w:ascii="Times New Roman" w:hAnsi="Times New Roman"/>
          <w:sz w:val="28"/>
          <w:szCs w:val="28"/>
          <w:lang w:val="uk-UA"/>
        </w:rPr>
        <w:t xml:space="preserve"> “</w:t>
      </w:r>
      <w:r>
        <w:rPr>
          <w:rFonts w:ascii="Times New Roman" w:hAnsi="Times New Roman"/>
          <w:sz w:val="28"/>
          <w:szCs w:val="28"/>
          <w:lang w:val="uk-UA"/>
        </w:rPr>
        <w:t>народність</w:t>
      </w:r>
      <w:r w:rsidRPr="007558B7">
        <w:rPr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 і </w:t>
      </w:r>
      <w:r w:rsidRPr="007558B7">
        <w:rPr>
          <w:rFonts w:ascii="Times New Roman" w:hAnsi="Times New Roman"/>
          <w:sz w:val="28"/>
          <w:szCs w:val="28"/>
          <w:lang w:val="uk-UA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національність</w:t>
      </w:r>
      <w:r w:rsidRPr="007558B7">
        <w:rPr>
          <w:rFonts w:ascii="Times New Roman" w:hAnsi="Times New Roman"/>
          <w:sz w:val="28"/>
          <w:szCs w:val="28"/>
          <w:lang w:val="uk-UA"/>
        </w:rPr>
        <w:t xml:space="preserve">” </w:t>
      </w:r>
      <w:r>
        <w:rPr>
          <w:rFonts w:ascii="Times New Roman" w:hAnsi="Times New Roman"/>
          <w:sz w:val="28"/>
          <w:szCs w:val="28"/>
          <w:lang w:val="uk-UA"/>
        </w:rPr>
        <w:t>як дві пари синонімів. Так, у 1926 р.  на українській етнічній території мешкало бл. 51</w:t>
      </w:r>
      <w:r w:rsidRPr="0071707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>52 млн осіб, у т.</w:t>
      </w:r>
      <w:r w:rsidRPr="007170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ч. 70% </w:t>
      </w:r>
      <w:r w:rsidRPr="0071707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українці, 30% </w:t>
      </w:r>
      <w:r w:rsidRPr="0071707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 представники інших національностей, які не вкладають своєї праці в український культурний процес. Стосовно формування національної свідомості наявна ситуація є надто незадовільною через неграмотність майже 60% українців, денаціоналізацію українських міст, що означало синонімію між українською нацією і селом.  За Брестським мирним договором УНР з державами Четверного союзу (березень 1918 р.) були розірвані економічні зв</w:t>
      </w:r>
      <w:r w:rsidRPr="00BF359B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>язки  Росії з її складовими, але після припинення його дії внаслідок капітуляції  Німеччини та її союзників у Першій світовій війні (листопад 1918 р.)  Росія повернула втрачені території, у т.</w:t>
      </w:r>
      <w:r w:rsidRPr="00F11E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ч. Україну і Донецький басейн</w:t>
      </w:r>
      <w:r w:rsidRPr="00B0650D">
        <w:rPr>
          <w:rFonts w:ascii="Times New Roman" w:hAnsi="Times New Roman"/>
          <w:sz w:val="28"/>
          <w:szCs w:val="28"/>
          <w:lang w:val="uk-UA"/>
        </w:rPr>
        <w:t>. М. Шаповал, між іншим,  нагадав: якось в одному інтерв</w:t>
      </w:r>
      <w:r w:rsidRPr="00B0650D">
        <w:rPr>
          <w:rFonts w:ascii="Times New Roman" w:hAnsi="Times New Roman"/>
          <w:sz w:val="28"/>
          <w:szCs w:val="28"/>
        </w:rPr>
        <w:t>’</w:t>
      </w:r>
      <w:r w:rsidRPr="00B0650D">
        <w:rPr>
          <w:rFonts w:ascii="Times New Roman" w:hAnsi="Times New Roman"/>
          <w:sz w:val="28"/>
          <w:szCs w:val="28"/>
          <w:lang w:val="uk-UA"/>
        </w:rPr>
        <w:t xml:space="preserve">ю О. Керенський зазначив: </w:t>
      </w:r>
      <w:r w:rsidRPr="00B0650D">
        <w:rPr>
          <w:rFonts w:ascii="Times New Roman" w:hAnsi="Times New Roman"/>
          <w:sz w:val="28"/>
          <w:szCs w:val="28"/>
        </w:rPr>
        <w:t>“</w:t>
      </w:r>
      <w:r w:rsidRPr="00B0650D">
        <w:rPr>
          <w:rFonts w:ascii="Times New Roman" w:hAnsi="Times New Roman"/>
          <w:sz w:val="28"/>
          <w:szCs w:val="28"/>
          <w:lang w:val="uk-UA"/>
        </w:rPr>
        <w:t>Немає Росії без України та України без Росії</w:t>
      </w:r>
      <w:r w:rsidRPr="00B0650D">
        <w:rPr>
          <w:rFonts w:ascii="Times New Roman" w:hAnsi="Times New Roman"/>
          <w:sz w:val="28"/>
          <w:szCs w:val="28"/>
        </w:rPr>
        <w:t>”</w:t>
      </w:r>
      <w:r w:rsidRPr="00B0650D">
        <w:rPr>
          <w:rFonts w:ascii="Times New Roman" w:hAnsi="Times New Roman"/>
          <w:sz w:val="28"/>
          <w:szCs w:val="28"/>
          <w:lang w:val="uk-UA"/>
        </w:rPr>
        <w:t>(див.: Міжнаціональне становище українського народу. С. 46). Наскільки важливим</w:t>
      </w:r>
      <w:r>
        <w:rPr>
          <w:rFonts w:ascii="Times New Roman" w:hAnsi="Times New Roman"/>
          <w:sz w:val="28"/>
          <w:szCs w:val="28"/>
          <w:lang w:val="uk-UA"/>
        </w:rPr>
        <w:t xml:space="preserve"> вважалось національне питання в СРСР свідчить той факт, що у ВУЗах і середніх навчальних закладах викладалась дисципліна під назвою </w:t>
      </w:r>
      <w:r w:rsidRPr="005674D7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  <w:lang w:val="uk-UA"/>
        </w:rPr>
        <w:t>Національне питання</w:t>
      </w:r>
      <w:r w:rsidRPr="00D849E1">
        <w:rPr>
          <w:rFonts w:ascii="Times New Roman" w:hAnsi="Times New Roman"/>
          <w:sz w:val="28"/>
          <w:szCs w:val="28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. Як допоміжний матеріал використовувались окремі твори Леніна, а сталінські слугували лише для особистого користування, адже вони з кожним новим виданням зазнавали змін. Власний погляд на національне питання тоді висловлював М. Скрипник, відокремлюючи  його від історії партії та революційного руху, а економіст М. Волобуєв долучав до нього економічну  складову (земля, надра, промисловість), на основі чого виникала думка про відокремлення України від СРСР </w:t>
      </w:r>
      <w:r w:rsidRPr="00B0650D">
        <w:rPr>
          <w:rFonts w:ascii="Times New Roman" w:hAnsi="Times New Roman"/>
          <w:sz w:val="28"/>
          <w:szCs w:val="28"/>
          <w:lang w:val="uk-UA"/>
        </w:rPr>
        <w:t xml:space="preserve">(див.:Височенко А. СССР без маски. Вінніпег, 1952. С. 79, 80). </w:t>
      </w:r>
    </w:p>
    <w:p w:rsidR="00D625DC" w:rsidRDefault="00D625DC" w:rsidP="00D849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Виходячи з ретроспективного аналізу світоглядного тлумачення М. Шаповалом української ідеї, можна констатувати, що її стрижнем  вважалася  самоідентифікація українського народу, закріплення його повноцінного місця  і ролі серед інших етносів. Він бачив Україну соборною соціалістичною республікою (УССР)</w:t>
      </w:r>
      <w:r w:rsidRPr="005168A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рівноправних робітників, селян, інтелігенції. Під час української революції 1917</w:t>
      </w:r>
      <w:r w:rsidRPr="00F11E2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uk-UA"/>
        </w:rPr>
        <w:t xml:space="preserve">1920 рр. реалізувати  українську національну ідею не вдалося. Причинами поразки він вважав відсутність ідейно-політичної консолідації всередині національно-патріотичних сил, їхню неспроможність на той час побороти соціалістичну ідеологію більшовиків про диктатуру пролетаріату, брак національної свідомості в українському соціумі. </w:t>
      </w:r>
    </w:p>
    <w:p w:rsidR="00D625DC" w:rsidRPr="00675DCD" w:rsidRDefault="00D625DC" w:rsidP="00D849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675DCD">
        <w:rPr>
          <w:rFonts w:ascii="Times New Roman" w:hAnsi="Times New Roman"/>
          <w:sz w:val="28"/>
          <w:szCs w:val="28"/>
          <w:lang w:val="uk-UA"/>
        </w:rPr>
        <w:t xml:space="preserve">    З теоретичних постулатів М. Шаповала український істеблішмент мав би виносити повчальні уроки.</w:t>
      </w:r>
    </w:p>
    <w:p w:rsidR="00D625DC" w:rsidRPr="00675DCD" w:rsidRDefault="00D625DC" w:rsidP="00D849E1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0071E">
        <w:rPr>
          <w:rFonts w:ascii="Times New Roman" w:hAnsi="Times New Roman"/>
          <w:i/>
          <w:sz w:val="28"/>
          <w:szCs w:val="28"/>
          <w:lang w:val="uk-UA"/>
        </w:rPr>
        <w:t xml:space="preserve">  </w:t>
      </w:r>
    </w:p>
    <w:p w:rsidR="00D625DC" w:rsidRPr="00CA1868" w:rsidRDefault="00D625DC" w:rsidP="00E27C14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CA1868">
        <w:rPr>
          <w:b/>
          <w:bCs/>
          <w:color w:val="000000"/>
          <w:sz w:val="28"/>
          <w:szCs w:val="28"/>
          <w:lang w:val="en-US"/>
        </w:rPr>
        <w:t>Nadiya Ship,</w:t>
      </w:r>
    </w:p>
    <w:p w:rsidR="00D625DC" w:rsidRPr="00CA1868" w:rsidRDefault="00D625DC" w:rsidP="00E27C14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CA1868">
        <w:rPr>
          <w:color w:val="000000"/>
          <w:sz w:val="28"/>
          <w:szCs w:val="28"/>
          <w:lang w:val="en-US"/>
        </w:rPr>
        <w:t>ORCID https://orcid.org/0000-0002-1309-1509,</w:t>
      </w:r>
    </w:p>
    <w:p w:rsidR="00D625DC" w:rsidRPr="00CA1868" w:rsidRDefault="00D625DC" w:rsidP="00E27C14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CA1868">
        <w:rPr>
          <w:color w:val="000000"/>
          <w:sz w:val="28"/>
          <w:szCs w:val="28"/>
          <w:lang w:val="en-US"/>
        </w:rPr>
        <w:t xml:space="preserve">Doctor of historical sciences, </w:t>
      </w:r>
      <w:r>
        <w:rPr>
          <w:color w:val="000000"/>
          <w:sz w:val="28"/>
          <w:szCs w:val="28"/>
          <w:lang w:val="en-US"/>
        </w:rPr>
        <w:t>P</w:t>
      </w:r>
      <w:r w:rsidRPr="00CA1868">
        <w:rPr>
          <w:color w:val="000000"/>
          <w:sz w:val="28"/>
          <w:szCs w:val="28"/>
          <w:lang w:val="en-US"/>
        </w:rPr>
        <w:t>rofessor,</w:t>
      </w:r>
    </w:p>
    <w:p w:rsidR="00D625DC" w:rsidRPr="00CA1868" w:rsidRDefault="00D625DC" w:rsidP="00E27C14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CA1868">
        <w:rPr>
          <w:color w:val="000000"/>
          <w:sz w:val="28"/>
          <w:szCs w:val="28"/>
          <w:lang w:val="en-US"/>
        </w:rPr>
        <w:t>Leading researcher,</w:t>
      </w:r>
    </w:p>
    <w:p w:rsidR="00D625DC" w:rsidRPr="00CA1868" w:rsidRDefault="00D625DC" w:rsidP="00E27C14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CA1868">
        <w:rPr>
          <w:color w:val="000000"/>
          <w:sz w:val="28"/>
          <w:szCs w:val="28"/>
          <w:lang w:val="en-US"/>
        </w:rPr>
        <w:t>Department of Manuscript Heritage Funds,</w:t>
      </w:r>
    </w:p>
    <w:p w:rsidR="00D625DC" w:rsidRPr="00CA1868" w:rsidRDefault="00D625DC" w:rsidP="00E27C14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CA1868">
        <w:rPr>
          <w:color w:val="000000"/>
          <w:sz w:val="28"/>
          <w:szCs w:val="28"/>
          <w:lang w:val="en-US"/>
        </w:rPr>
        <w:t>Manuscript Institute,</w:t>
      </w:r>
    </w:p>
    <w:p w:rsidR="00D625DC" w:rsidRPr="00CA1868" w:rsidRDefault="00D625DC" w:rsidP="00E27C14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CA1868">
        <w:rPr>
          <w:color w:val="000000"/>
          <w:sz w:val="28"/>
          <w:szCs w:val="28"/>
          <w:lang w:val="en-US"/>
        </w:rPr>
        <w:t>V. I. Vernadskyi National Library of Ukraine,</w:t>
      </w:r>
    </w:p>
    <w:p w:rsidR="00D625DC" w:rsidRPr="00CA1868" w:rsidRDefault="00D625DC" w:rsidP="00E27C14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CA1868">
        <w:rPr>
          <w:color w:val="000000"/>
          <w:sz w:val="28"/>
          <w:szCs w:val="28"/>
          <w:lang w:val="en-US"/>
        </w:rPr>
        <w:t>Kyiv, Ukraine</w:t>
      </w:r>
    </w:p>
    <w:p w:rsidR="00D625DC" w:rsidRPr="00805C82" w:rsidRDefault="00D625DC" w:rsidP="00E27C14">
      <w:pPr>
        <w:pStyle w:val="NormalWeb"/>
        <w:spacing w:before="0" w:beforeAutospacing="0" w:after="0" w:afterAutospacing="0" w:line="360" w:lineRule="auto"/>
        <w:jc w:val="both"/>
        <w:rPr>
          <w:lang w:val="uk-UA"/>
        </w:rPr>
      </w:pPr>
      <w:r w:rsidRPr="00CA1868">
        <w:rPr>
          <w:color w:val="000000"/>
          <w:sz w:val="28"/>
          <w:szCs w:val="28"/>
          <w:lang w:val="en-US"/>
        </w:rPr>
        <w:t>e-mai</w:t>
      </w:r>
      <w:r w:rsidRPr="00E72045">
        <w:rPr>
          <w:color w:val="000000"/>
          <w:sz w:val="28"/>
          <w:szCs w:val="28"/>
          <w:lang w:val="en-US"/>
        </w:rPr>
        <w:t xml:space="preserve">l: </w:t>
      </w:r>
      <w:hyperlink r:id="rId4" w:history="1">
        <w:r w:rsidRPr="00E72045">
          <w:rPr>
            <w:rStyle w:val="Hyperlink"/>
            <w:color w:val="000000"/>
            <w:sz w:val="28"/>
            <w:szCs w:val="28"/>
            <w:u w:val="none"/>
            <w:lang w:val="en-US"/>
          </w:rPr>
          <w:t>nadia.shyp@gmail.com</w:t>
        </w:r>
      </w:hyperlink>
    </w:p>
    <w:p w:rsidR="00D625DC" w:rsidRPr="00E27C14" w:rsidRDefault="00D625DC" w:rsidP="009B6D8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625DC" w:rsidRPr="00710DBF" w:rsidRDefault="00D625DC" w:rsidP="001556FC">
      <w:pPr>
        <w:pStyle w:val="HTMLPreformatted"/>
        <w:shd w:val="clear" w:color="auto" w:fill="F8F9FA"/>
        <w:spacing w:line="415" w:lineRule="atLeast"/>
        <w:jc w:val="center"/>
        <w:rPr>
          <w:rStyle w:val="y2iqfc"/>
          <w:rFonts w:ascii="Times New Roman" w:hAnsi="Times New Roman"/>
          <w:b/>
          <w:color w:val="1F1F1F"/>
          <w:sz w:val="28"/>
          <w:szCs w:val="28"/>
          <w:lang w:val="en-US"/>
        </w:rPr>
      </w:pPr>
      <w:r w:rsidRPr="00710DBF">
        <w:rPr>
          <w:rStyle w:val="y2iqfc"/>
          <w:rFonts w:ascii="Times New Roman" w:hAnsi="Times New Roman"/>
          <w:b/>
          <w:color w:val="1F1F1F"/>
          <w:sz w:val="28"/>
          <w:szCs w:val="28"/>
          <w:lang w:val="en-US"/>
        </w:rPr>
        <w:t>T</w:t>
      </w:r>
      <w:r>
        <w:rPr>
          <w:rStyle w:val="y2iqfc"/>
          <w:rFonts w:ascii="Times New Roman" w:hAnsi="Times New Roman"/>
          <w:b/>
          <w:color w:val="1F1F1F"/>
          <w:sz w:val="28"/>
          <w:szCs w:val="28"/>
          <w:lang w:val="en-US"/>
        </w:rPr>
        <w:t xml:space="preserve">he Ukrainian national idea in the works of the Mykyta Shapoval </w:t>
      </w:r>
    </w:p>
    <w:p w:rsidR="00D625DC" w:rsidRPr="00710DBF" w:rsidRDefault="00D625DC" w:rsidP="001556FC">
      <w:pPr>
        <w:pStyle w:val="HTMLPreformatted"/>
        <w:shd w:val="clear" w:color="auto" w:fill="F8F9FA"/>
        <w:spacing w:line="415" w:lineRule="atLeast"/>
        <w:rPr>
          <w:rStyle w:val="y2iqfc"/>
          <w:rFonts w:ascii="Times New Roman" w:hAnsi="Times New Roman"/>
          <w:color w:val="1F1F1F"/>
          <w:sz w:val="28"/>
          <w:szCs w:val="28"/>
          <w:lang w:val="en-US"/>
        </w:rPr>
      </w:pPr>
    </w:p>
    <w:p w:rsidR="00D625DC" w:rsidRPr="00710DBF" w:rsidRDefault="00D625DC" w:rsidP="00D61602">
      <w:pPr>
        <w:pStyle w:val="HTMLPreformatted"/>
        <w:shd w:val="clear" w:color="auto" w:fill="F8F9FA"/>
        <w:spacing w:line="360" w:lineRule="auto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en-US"/>
        </w:rPr>
      </w:pPr>
      <w:r w:rsidRPr="00710DBF">
        <w:rPr>
          <w:rStyle w:val="y2iqfc"/>
          <w:rFonts w:ascii="Times New Roman" w:hAnsi="Times New Roman"/>
          <w:color w:val="1F1F1F"/>
          <w:sz w:val="28"/>
          <w:szCs w:val="28"/>
          <w:lang w:val="en-US"/>
        </w:rPr>
        <w:t>The article examines the visions of the Ukrainian idea articulated by a prominent Ukrainian socio-political figure from the diaspora; it highlights the reasons that prevented this idea from becoming a state doctrine and hindered the unification of society for its realization during the most challenging period of Ukrainian history.</w:t>
      </w:r>
    </w:p>
    <w:p w:rsidR="00D625DC" w:rsidRPr="00E00510" w:rsidRDefault="00D625DC" w:rsidP="009B6D8F">
      <w:pPr>
        <w:pStyle w:val="HTMLPreformatted"/>
        <w:shd w:val="clear" w:color="auto" w:fill="F8F9FA"/>
        <w:spacing w:line="415" w:lineRule="atLeast"/>
        <w:jc w:val="both"/>
        <w:rPr>
          <w:rStyle w:val="y2iqfc"/>
          <w:rFonts w:ascii="Times New Roman" w:hAnsi="Times New Roman"/>
          <w:color w:val="1F1F1F"/>
          <w:sz w:val="28"/>
          <w:szCs w:val="28"/>
          <w:lang w:val="uk-UA"/>
        </w:rPr>
      </w:pPr>
      <w:r w:rsidRPr="00710DBF">
        <w:rPr>
          <w:rStyle w:val="y2iqfc"/>
          <w:rFonts w:ascii="Times New Roman" w:hAnsi="Times New Roman"/>
          <w:i/>
          <w:color w:val="1F1F1F"/>
          <w:sz w:val="28"/>
          <w:szCs w:val="28"/>
          <w:lang w:val="en-US"/>
        </w:rPr>
        <w:t>Keywords:</w:t>
      </w:r>
      <w:r w:rsidRPr="00710DBF">
        <w:rPr>
          <w:rStyle w:val="y2iqfc"/>
          <w:rFonts w:ascii="Times New Roman" w:hAnsi="Times New Roman"/>
          <w:color w:val="1F1F1F"/>
          <w:sz w:val="28"/>
          <w:szCs w:val="28"/>
          <w:lang w:val="en-US"/>
        </w:rPr>
        <w:t xml:space="preserve"> Ukrainian idea, national consciousness, state-building.</w:t>
      </w:r>
    </w:p>
    <w:p w:rsidR="00D625DC" w:rsidRPr="001556FC" w:rsidRDefault="00D625DC" w:rsidP="009B6D8F">
      <w:pPr>
        <w:pStyle w:val="HTMLPreformatted"/>
        <w:shd w:val="clear" w:color="auto" w:fill="F8F9FA"/>
        <w:spacing w:line="415" w:lineRule="atLeast"/>
        <w:jc w:val="both"/>
        <w:rPr>
          <w:rFonts w:ascii="Times New Roman" w:hAnsi="Times New Roman" w:cs="Times New Roman"/>
          <w:color w:val="1F1F1F"/>
          <w:sz w:val="28"/>
          <w:szCs w:val="28"/>
          <w:lang w:val="en-US"/>
        </w:rPr>
      </w:pPr>
    </w:p>
    <w:p w:rsidR="00D625DC" w:rsidRPr="001556FC" w:rsidRDefault="00D625DC" w:rsidP="009B6D8F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D625DC" w:rsidRDefault="00D625DC" w:rsidP="00D849E1">
      <w:pPr>
        <w:spacing w:after="0"/>
        <w:rPr>
          <w:b/>
          <w:lang w:val="uk-UA"/>
        </w:rPr>
      </w:pPr>
    </w:p>
    <w:p w:rsidR="00D625DC" w:rsidRPr="008A1587" w:rsidRDefault="00D625DC" w:rsidP="00D849E1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lang w:val="uk-UA"/>
        </w:rPr>
        <w:t xml:space="preserve">    </w:t>
      </w:r>
    </w:p>
    <w:p w:rsidR="00D625DC" w:rsidRPr="00D849E1" w:rsidRDefault="00D625DC">
      <w:pPr>
        <w:rPr>
          <w:lang w:val="uk-UA"/>
        </w:rPr>
      </w:pPr>
    </w:p>
    <w:sectPr w:rsidR="00D625DC" w:rsidRPr="00D849E1" w:rsidSect="0005799C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49E1"/>
    <w:rsid w:val="00013312"/>
    <w:rsid w:val="00043704"/>
    <w:rsid w:val="000578B6"/>
    <w:rsid w:val="0005799C"/>
    <w:rsid w:val="000C0D40"/>
    <w:rsid w:val="0010071E"/>
    <w:rsid w:val="0010543E"/>
    <w:rsid w:val="001556FC"/>
    <w:rsid w:val="00186D1E"/>
    <w:rsid w:val="001E3919"/>
    <w:rsid w:val="001F3C60"/>
    <w:rsid w:val="00211C06"/>
    <w:rsid w:val="00292AC5"/>
    <w:rsid w:val="00292C02"/>
    <w:rsid w:val="00311A83"/>
    <w:rsid w:val="003202E5"/>
    <w:rsid w:val="0034112B"/>
    <w:rsid w:val="003B5A03"/>
    <w:rsid w:val="00416339"/>
    <w:rsid w:val="004D4DBD"/>
    <w:rsid w:val="005168A1"/>
    <w:rsid w:val="00537C74"/>
    <w:rsid w:val="00546A8D"/>
    <w:rsid w:val="005674D7"/>
    <w:rsid w:val="0058499C"/>
    <w:rsid w:val="00615302"/>
    <w:rsid w:val="006557A1"/>
    <w:rsid w:val="00661F9C"/>
    <w:rsid w:val="00675DCD"/>
    <w:rsid w:val="006B2BE1"/>
    <w:rsid w:val="00710DBF"/>
    <w:rsid w:val="00717077"/>
    <w:rsid w:val="007558B7"/>
    <w:rsid w:val="007E7471"/>
    <w:rsid w:val="00802D8F"/>
    <w:rsid w:val="00805C82"/>
    <w:rsid w:val="00875B89"/>
    <w:rsid w:val="008A1587"/>
    <w:rsid w:val="008C4E68"/>
    <w:rsid w:val="009506C5"/>
    <w:rsid w:val="00953375"/>
    <w:rsid w:val="00991919"/>
    <w:rsid w:val="009B6D8F"/>
    <w:rsid w:val="009E5C1C"/>
    <w:rsid w:val="00A152A2"/>
    <w:rsid w:val="00A17A45"/>
    <w:rsid w:val="00A46617"/>
    <w:rsid w:val="00A662C3"/>
    <w:rsid w:val="00A84E17"/>
    <w:rsid w:val="00B0650D"/>
    <w:rsid w:val="00B318FB"/>
    <w:rsid w:val="00B3647E"/>
    <w:rsid w:val="00B855A4"/>
    <w:rsid w:val="00BF359B"/>
    <w:rsid w:val="00C02354"/>
    <w:rsid w:val="00C327DB"/>
    <w:rsid w:val="00C602FA"/>
    <w:rsid w:val="00CA1868"/>
    <w:rsid w:val="00CC699B"/>
    <w:rsid w:val="00CD2B9C"/>
    <w:rsid w:val="00CF35D0"/>
    <w:rsid w:val="00D43F4F"/>
    <w:rsid w:val="00D45466"/>
    <w:rsid w:val="00D61602"/>
    <w:rsid w:val="00D625DC"/>
    <w:rsid w:val="00D849E1"/>
    <w:rsid w:val="00DB6945"/>
    <w:rsid w:val="00DE393A"/>
    <w:rsid w:val="00E00510"/>
    <w:rsid w:val="00E27C14"/>
    <w:rsid w:val="00E45525"/>
    <w:rsid w:val="00E72045"/>
    <w:rsid w:val="00F11E2B"/>
    <w:rsid w:val="00F20FDB"/>
    <w:rsid w:val="00F42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9E1"/>
    <w:pPr>
      <w:spacing w:after="200" w:line="276" w:lineRule="auto"/>
    </w:pPr>
    <w:rPr>
      <w:lang w:val="ru-RU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rsid w:val="001556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1556FC"/>
    <w:rPr>
      <w:rFonts w:ascii="Courier New" w:hAnsi="Courier New" w:cs="Courier New"/>
      <w:sz w:val="20"/>
      <w:szCs w:val="20"/>
      <w:lang w:eastAsia="ru-RU"/>
    </w:rPr>
  </w:style>
  <w:style w:type="character" w:customStyle="1" w:styleId="y2iqfc">
    <w:name w:val="y2iqfc"/>
    <w:basedOn w:val="DefaultParagraphFont"/>
    <w:uiPriority w:val="99"/>
    <w:rsid w:val="001556FC"/>
    <w:rPr>
      <w:rFonts w:cs="Times New Roman"/>
    </w:rPr>
  </w:style>
  <w:style w:type="character" w:styleId="Hyperlink">
    <w:name w:val="Hyperlink"/>
    <w:basedOn w:val="DefaultParagraphFont"/>
    <w:uiPriority w:val="99"/>
    <w:rsid w:val="00E27C1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E27C1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66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ia.shy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129</TotalTime>
  <Pages>6</Pages>
  <Words>6302</Words>
  <Characters>3593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antonova</cp:lastModifiedBy>
  <cp:revision>23</cp:revision>
  <dcterms:created xsi:type="dcterms:W3CDTF">2026-07-24T06:52:00Z</dcterms:created>
  <dcterms:modified xsi:type="dcterms:W3CDTF">2026-08-24T13:00:00Z</dcterms:modified>
</cp:coreProperties>
</file>