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7DFF" w:rsidRPr="00960873" w:rsidRDefault="00C57DFF" w:rsidP="00962DBA">
      <w:pPr>
        <w:spacing w:line="240" w:lineRule="auto"/>
        <w:rPr>
          <w:rFonts w:ascii="Times New Roman" w:hAnsi="Times New Roman"/>
          <w:b/>
          <w:sz w:val="28"/>
          <w:szCs w:val="28"/>
        </w:rPr>
      </w:pPr>
      <w:r w:rsidRPr="00960873">
        <w:rPr>
          <w:rFonts w:ascii="Times New Roman" w:hAnsi="Times New Roman"/>
          <w:b/>
          <w:sz w:val="28"/>
          <w:szCs w:val="28"/>
        </w:rPr>
        <w:t>Антонова Вікторія Дмитрівна,</w:t>
      </w:r>
    </w:p>
    <w:p w:rsidR="00C57DFF" w:rsidRPr="00F4549B" w:rsidRDefault="00C57DFF" w:rsidP="00962DBA">
      <w:pPr>
        <w:spacing w:line="240" w:lineRule="auto"/>
        <w:rPr>
          <w:rFonts w:ascii="Times New Roman" w:hAnsi="Times New Roman"/>
          <w:sz w:val="28"/>
          <w:szCs w:val="28"/>
          <w:lang w:val="en-US"/>
        </w:rPr>
      </w:pPr>
      <w:r>
        <w:rPr>
          <w:rFonts w:ascii="Times New Roman" w:hAnsi="Times New Roman"/>
          <w:sz w:val="28"/>
          <w:szCs w:val="28"/>
          <w:lang w:val="en-US"/>
        </w:rPr>
        <w:t xml:space="preserve">ORCID </w:t>
      </w:r>
      <w:hyperlink r:id="rId4" w:history="1">
        <w:r w:rsidRPr="00F4549B">
          <w:rPr>
            <w:rStyle w:val="Hyperlink"/>
            <w:rFonts w:ascii="Times New Roman" w:hAnsi="Times New Roman"/>
            <w:color w:val="auto"/>
            <w:sz w:val="28"/>
            <w:szCs w:val="28"/>
            <w:u w:val="none"/>
            <w:lang w:val="en-US"/>
          </w:rPr>
          <w:t>https://orcid.org/0000-0002-0788-5505</w:t>
        </w:r>
      </w:hyperlink>
      <w:r w:rsidRPr="00F4549B">
        <w:rPr>
          <w:rFonts w:ascii="Times New Roman" w:hAnsi="Times New Roman"/>
          <w:sz w:val="28"/>
          <w:szCs w:val="28"/>
          <w:lang w:val="en-US"/>
        </w:rPr>
        <w:t>,</w:t>
      </w:r>
    </w:p>
    <w:p w:rsidR="00C57DFF" w:rsidRPr="00962DBA" w:rsidRDefault="00C57DFF" w:rsidP="00962DBA">
      <w:pPr>
        <w:spacing w:line="240" w:lineRule="auto"/>
        <w:rPr>
          <w:rFonts w:ascii="Times New Roman" w:hAnsi="Times New Roman"/>
          <w:sz w:val="28"/>
          <w:szCs w:val="28"/>
          <w:lang w:val="en-US"/>
        </w:rPr>
      </w:pPr>
      <w:r>
        <w:rPr>
          <w:rFonts w:ascii="Times New Roman" w:hAnsi="Times New Roman"/>
          <w:sz w:val="28"/>
          <w:szCs w:val="28"/>
        </w:rPr>
        <w:t>молодша</w:t>
      </w:r>
      <w:r w:rsidRPr="00962DBA">
        <w:rPr>
          <w:rFonts w:ascii="Times New Roman" w:hAnsi="Times New Roman"/>
          <w:sz w:val="28"/>
          <w:szCs w:val="28"/>
          <w:lang w:val="en-US"/>
        </w:rPr>
        <w:t xml:space="preserve"> </w:t>
      </w:r>
      <w:r>
        <w:rPr>
          <w:rFonts w:ascii="Times New Roman" w:hAnsi="Times New Roman"/>
          <w:sz w:val="28"/>
          <w:szCs w:val="28"/>
        </w:rPr>
        <w:t>наукова</w:t>
      </w:r>
      <w:r w:rsidRPr="00962DBA">
        <w:rPr>
          <w:rFonts w:ascii="Times New Roman" w:hAnsi="Times New Roman"/>
          <w:sz w:val="28"/>
          <w:szCs w:val="28"/>
          <w:lang w:val="en-US"/>
        </w:rPr>
        <w:t xml:space="preserve"> </w:t>
      </w:r>
      <w:r>
        <w:rPr>
          <w:rFonts w:ascii="Times New Roman" w:hAnsi="Times New Roman"/>
          <w:sz w:val="28"/>
          <w:szCs w:val="28"/>
        </w:rPr>
        <w:t>співробітниця</w:t>
      </w:r>
      <w:r w:rsidRPr="00962DBA">
        <w:rPr>
          <w:rFonts w:ascii="Times New Roman" w:hAnsi="Times New Roman"/>
          <w:sz w:val="28"/>
          <w:szCs w:val="28"/>
          <w:lang w:val="en-US"/>
        </w:rPr>
        <w:t>,</w:t>
      </w:r>
    </w:p>
    <w:p w:rsidR="00C57DFF" w:rsidRPr="00962DBA" w:rsidRDefault="00C57DFF" w:rsidP="00962DBA">
      <w:pPr>
        <w:spacing w:line="240" w:lineRule="auto"/>
        <w:rPr>
          <w:rFonts w:ascii="Times New Roman" w:hAnsi="Times New Roman"/>
          <w:sz w:val="28"/>
          <w:szCs w:val="28"/>
          <w:lang w:val="en-US"/>
        </w:rPr>
      </w:pPr>
      <w:r>
        <w:rPr>
          <w:rFonts w:ascii="Times New Roman" w:hAnsi="Times New Roman"/>
          <w:sz w:val="28"/>
          <w:szCs w:val="28"/>
        </w:rPr>
        <w:t>відділ</w:t>
      </w:r>
      <w:r w:rsidRPr="00962DBA">
        <w:rPr>
          <w:rFonts w:ascii="Times New Roman" w:hAnsi="Times New Roman"/>
          <w:sz w:val="28"/>
          <w:szCs w:val="28"/>
          <w:lang w:val="en-US"/>
        </w:rPr>
        <w:t xml:space="preserve"> </w:t>
      </w:r>
      <w:r>
        <w:rPr>
          <w:rFonts w:ascii="Times New Roman" w:hAnsi="Times New Roman"/>
          <w:sz w:val="28"/>
          <w:szCs w:val="28"/>
        </w:rPr>
        <w:t>зарубіжної</w:t>
      </w:r>
      <w:r w:rsidRPr="00962DBA">
        <w:rPr>
          <w:rFonts w:ascii="Times New Roman" w:hAnsi="Times New Roman"/>
          <w:sz w:val="28"/>
          <w:szCs w:val="28"/>
          <w:lang w:val="en-US"/>
        </w:rPr>
        <w:t xml:space="preserve"> </w:t>
      </w:r>
      <w:r>
        <w:rPr>
          <w:rFonts w:ascii="Times New Roman" w:hAnsi="Times New Roman"/>
          <w:sz w:val="28"/>
          <w:szCs w:val="28"/>
        </w:rPr>
        <w:t>україніки</w:t>
      </w:r>
      <w:r w:rsidRPr="00962DBA">
        <w:rPr>
          <w:rFonts w:ascii="Times New Roman" w:hAnsi="Times New Roman"/>
          <w:sz w:val="28"/>
          <w:szCs w:val="28"/>
          <w:lang w:val="en-US"/>
        </w:rPr>
        <w:t>,</w:t>
      </w:r>
    </w:p>
    <w:p w:rsidR="00C57DFF" w:rsidRDefault="00C57DFF" w:rsidP="00962DBA">
      <w:pPr>
        <w:spacing w:line="240" w:lineRule="auto"/>
        <w:rPr>
          <w:rFonts w:ascii="Times New Roman" w:hAnsi="Times New Roman"/>
          <w:sz w:val="28"/>
          <w:szCs w:val="28"/>
        </w:rPr>
      </w:pPr>
      <w:r>
        <w:rPr>
          <w:rFonts w:ascii="Times New Roman" w:hAnsi="Times New Roman"/>
          <w:sz w:val="28"/>
          <w:szCs w:val="28"/>
        </w:rPr>
        <w:t>Інститут книгознавства,</w:t>
      </w:r>
    </w:p>
    <w:p w:rsidR="00C57DFF" w:rsidRDefault="00C57DFF" w:rsidP="00962DBA">
      <w:pPr>
        <w:spacing w:line="240" w:lineRule="auto"/>
        <w:rPr>
          <w:rFonts w:ascii="Times New Roman" w:hAnsi="Times New Roman"/>
          <w:sz w:val="28"/>
          <w:szCs w:val="28"/>
        </w:rPr>
      </w:pPr>
      <w:r>
        <w:rPr>
          <w:rFonts w:ascii="Times New Roman" w:hAnsi="Times New Roman"/>
          <w:sz w:val="28"/>
          <w:szCs w:val="28"/>
        </w:rPr>
        <w:t>Національна бібліотека України імені В. І. Вернадського,</w:t>
      </w:r>
    </w:p>
    <w:p w:rsidR="00C57DFF" w:rsidRDefault="00C57DFF" w:rsidP="00962DBA">
      <w:pPr>
        <w:spacing w:line="240" w:lineRule="auto"/>
        <w:rPr>
          <w:rFonts w:ascii="Times New Roman" w:hAnsi="Times New Roman"/>
          <w:sz w:val="28"/>
          <w:szCs w:val="28"/>
        </w:rPr>
      </w:pPr>
      <w:r>
        <w:rPr>
          <w:rFonts w:ascii="Times New Roman" w:hAnsi="Times New Roman"/>
          <w:sz w:val="28"/>
          <w:szCs w:val="28"/>
        </w:rPr>
        <w:t>Київ, Україна</w:t>
      </w:r>
    </w:p>
    <w:p w:rsidR="00C57DFF" w:rsidRPr="001638EC" w:rsidRDefault="00C57DFF" w:rsidP="00962DBA">
      <w:pPr>
        <w:spacing w:line="240" w:lineRule="auto"/>
        <w:rPr>
          <w:rFonts w:ascii="Times New Roman" w:hAnsi="Times New Roman"/>
          <w:sz w:val="28"/>
          <w:szCs w:val="28"/>
        </w:rPr>
      </w:pPr>
      <w:r>
        <w:rPr>
          <w:rFonts w:ascii="Times New Roman" w:hAnsi="Times New Roman"/>
          <w:sz w:val="28"/>
          <w:szCs w:val="28"/>
          <w:lang w:val="en-US"/>
        </w:rPr>
        <w:t>e</w:t>
      </w:r>
      <w:r w:rsidRPr="001638EC">
        <w:rPr>
          <w:rFonts w:ascii="Times New Roman" w:hAnsi="Times New Roman"/>
          <w:sz w:val="28"/>
          <w:szCs w:val="28"/>
        </w:rPr>
        <w:t>-</w:t>
      </w:r>
      <w:r>
        <w:rPr>
          <w:rFonts w:ascii="Times New Roman" w:hAnsi="Times New Roman"/>
          <w:sz w:val="28"/>
          <w:szCs w:val="28"/>
          <w:lang w:val="en-US"/>
        </w:rPr>
        <w:t>mail</w:t>
      </w:r>
      <w:r w:rsidRPr="001638EC">
        <w:rPr>
          <w:rFonts w:ascii="Times New Roman" w:hAnsi="Times New Roman"/>
          <w:sz w:val="28"/>
          <w:szCs w:val="28"/>
        </w:rPr>
        <w:t xml:space="preserve">: </w:t>
      </w:r>
      <w:r>
        <w:rPr>
          <w:rFonts w:ascii="Times New Roman" w:hAnsi="Times New Roman"/>
          <w:sz w:val="28"/>
          <w:szCs w:val="28"/>
          <w:lang w:val="en-US"/>
        </w:rPr>
        <w:t>anaisant</w:t>
      </w:r>
      <w:r w:rsidRPr="001638EC">
        <w:rPr>
          <w:rFonts w:ascii="Times New Roman" w:hAnsi="Times New Roman"/>
          <w:sz w:val="28"/>
          <w:szCs w:val="28"/>
        </w:rPr>
        <w:t>196@</w:t>
      </w:r>
      <w:r>
        <w:rPr>
          <w:rFonts w:ascii="Times New Roman" w:hAnsi="Times New Roman"/>
          <w:sz w:val="28"/>
          <w:szCs w:val="28"/>
          <w:lang w:val="en-US"/>
        </w:rPr>
        <w:t>gmail</w:t>
      </w:r>
      <w:r w:rsidRPr="001638EC">
        <w:rPr>
          <w:rFonts w:ascii="Times New Roman" w:hAnsi="Times New Roman"/>
          <w:sz w:val="28"/>
          <w:szCs w:val="28"/>
        </w:rPr>
        <w:t>.</w:t>
      </w:r>
      <w:r>
        <w:rPr>
          <w:rFonts w:ascii="Times New Roman" w:hAnsi="Times New Roman"/>
          <w:sz w:val="28"/>
          <w:szCs w:val="28"/>
          <w:lang w:val="en-US"/>
        </w:rPr>
        <w:t>com</w:t>
      </w:r>
    </w:p>
    <w:p w:rsidR="00C57DFF" w:rsidRPr="00962DBA" w:rsidRDefault="00C57DFF" w:rsidP="00A326C2">
      <w:pPr>
        <w:spacing w:before="100" w:beforeAutospacing="1" w:after="100" w:afterAutospacing="1" w:line="240" w:lineRule="auto"/>
        <w:jc w:val="both"/>
        <w:outlineLvl w:val="0"/>
        <w:rPr>
          <w:rFonts w:ascii="Times New Roman" w:hAnsi="Times New Roman"/>
          <w:b/>
          <w:bCs/>
          <w:kern w:val="36"/>
          <w:sz w:val="28"/>
          <w:szCs w:val="28"/>
        </w:rPr>
      </w:pPr>
    </w:p>
    <w:p w:rsidR="00C57DFF" w:rsidRPr="00962DBA" w:rsidRDefault="00C57DFF" w:rsidP="00962DBA">
      <w:pPr>
        <w:spacing w:before="100" w:beforeAutospacing="1" w:after="100" w:afterAutospacing="1" w:line="240" w:lineRule="auto"/>
        <w:jc w:val="center"/>
        <w:outlineLvl w:val="0"/>
        <w:rPr>
          <w:rFonts w:ascii="Times New Roman" w:hAnsi="Times New Roman"/>
          <w:b/>
          <w:bCs/>
          <w:kern w:val="36"/>
          <w:sz w:val="28"/>
          <w:szCs w:val="28"/>
        </w:rPr>
      </w:pPr>
      <w:r w:rsidRPr="00962DBA">
        <w:rPr>
          <w:rFonts w:ascii="Times New Roman" w:hAnsi="Times New Roman"/>
          <w:b/>
          <w:bCs/>
          <w:kern w:val="36"/>
          <w:sz w:val="28"/>
          <w:szCs w:val="28"/>
        </w:rPr>
        <w:t>Український Золотий Хрест у США в ХХ столітті: історія організації в друкованих джерелах зарубіжної україніки</w:t>
      </w:r>
    </w:p>
    <w:p w:rsidR="00C57DFF" w:rsidRPr="00813841" w:rsidRDefault="00C57DFF" w:rsidP="00962DBA">
      <w:pPr>
        <w:spacing w:line="360" w:lineRule="auto"/>
        <w:jc w:val="both"/>
        <w:rPr>
          <w:rFonts w:ascii="Times New Roman" w:hAnsi="Times New Roman"/>
          <w:sz w:val="24"/>
          <w:szCs w:val="24"/>
          <w:shd w:val="clear" w:color="auto" w:fill="FFFFFF"/>
        </w:rPr>
      </w:pPr>
      <w:r w:rsidRPr="00813841">
        <w:rPr>
          <w:rFonts w:ascii="Times New Roman" w:hAnsi="Times New Roman"/>
          <w:sz w:val="28"/>
          <w:szCs w:val="28"/>
          <w:shd w:val="clear" w:color="auto" w:fill="FFFFFF"/>
        </w:rPr>
        <w:t>Проаналізовано видання з фонду відділу зарубіжної україніки, в яких висвітлено історію діяльності Українського Золотого</w:t>
      </w:r>
      <w:r>
        <w:rPr>
          <w:rFonts w:ascii="Times New Roman" w:hAnsi="Times New Roman"/>
          <w:sz w:val="28"/>
          <w:szCs w:val="28"/>
          <w:shd w:val="clear" w:color="auto" w:fill="FFFFFF"/>
        </w:rPr>
        <w:t xml:space="preserve"> Хреста</w:t>
      </w:r>
      <w:r w:rsidRPr="00813841">
        <w:rPr>
          <w:rFonts w:ascii="Times New Roman" w:hAnsi="Times New Roman"/>
          <w:sz w:val="28"/>
          <w:szCs w:val="28"/>
          <w:shd w:val="clear" w:color="auto" w:fill="FFFFFF"/>
        </w:rPr>
        <w:t xml:space="preserve"> та працю її членкинь у Сполучених Штатах Америки. Розкрито історію та причини створення українського організованого жіночого руху поза межами України.                                                                                                                                         </w:t>
      </w:r>
      <w:r w:rsidRPr="00813841">
        <w:rPr>
          <w:rFonts w:ascii="Times New Roman" w:hAnsi="Times New Roman"/>
          <w:i/>
          <w:sz w:val="28"/>
          <w:szCs w:val="28"/>
          <w:shd w:val="clear" w:color="auto" w:fill="FFFFFF"/>
        </w:rPr>
        <w:t>Ключові слова</w:t>
      </w:r>
      <w:r w:rsidRPr="00813841">
        <w:rPr>
          <w:rFonts w:ascii="Times New Roman" w:hAnsi="Times New Roman"/>
          <w:sz w:val="28"/>
          <w:szCs w:val="28"/>
          <w:shd w:val="clear" w:color="auto" w:fill="FFFFFF"/>
        </w:rPr>
        <w:t>: Український Золотий Хрест, Український Червоний Хрест, жіноча організація</w:t>
      </w:r>
      <w:r w:rsidRPr="008F2FEF">
        <w:rPr>
          <w:rFonts w:ascii="Times New Roman" w:hAnsi="Times New Roman"/>
          <w:sz w:val="28"/>
          <w:szCs w:val="28"/>
          <w:shd w:val="clear" w:color="auto" w:fill="FFFFFF"/>
        </w:rPr>
        <w:t>.</w:t>
      </w:r>
      <w:r w:rsidRPr="006A18C8">
        <w:rPr>
          <w:rFonts w:ascii="Times New Roman" w:hAnsi="Times New Roman"/>
          <w:sz w:val="24"/>
          <w:szCs w:val="24"/>
          <w:shd w:val="clear" w:color="auto" w:fill="FFFFFF"/>
        </w:rPr>
        <w:t xml:space="preserve">                                                                                                                           </w:t>
      </w:r>
    </w:p>
    <w:p w:rsidR="00C57DFF" w:rsidRPr="00A326C2" w:rsidRDefault="00C57DFF" w:rsidP="00A326C2">
      <w:pPr>
        <w:spacing w:before="100" w:beforeAutospacing="1" w:after="100" w:afterAutospacing="1" w:line="360" w:lineRule="auto"/>
        <w:jc w:val="both"/>
        <w:rPr>
          <w:rFonts w:ascii="Times New Roman" w:hAnsi="Times New Roman"/>
          <w:sz w:val="28"/>
          <w:szCs w:val="28"/>
        </w:rPr>
      </w:pPr>
      <w:r w:rsidRPr="00A326C2">
        <w:rPr>
          <w:rFonts w:ascii="Times New Roman" w:hAnsi="Times New Roman"/>
          <w:sz w:val="28"/>
          <w:szCs w:val="28"/>
        </w:rPr>
        <w:t>Історія української еміграції ХХ століття невіддільна від історії українського жіночого руху, важливою складовою якого була діяльність громадських, культурно-освітніх і благодійних організацій. Однією з них став У</w:t>
      </w:r>
      <w:r>
        <w:rPr>
          <w:rFonts w:ascii="Times New Roman" w:hAnsi="Times New Roman"/>
          <w:sz w:val="28"/>
          <w:szCs w:val="28"/>
        </w:rPr>
        <w:t xml:space="preserve">країнський Золотий Хрест (далі </w:t>
      </w:r>
      <w:r w:rsidRPr="00962DBA">
        <w:rPr>
          <w:rFonts w:ascii="Times New Roman" w:hAnsi="Times New Roman"/>
          <w:sz w:val="28"/>
          <w:szCs w:val="28"/>
        </w:rPr>
        <w:t>–</w:t>
      </w:r>
      <w:r w:rsidRPr="00A326C2">
        <w:rPr>
          <w:rFonts w:ascii="Times New Roman" w:hAnsi="Times New Roman"/>
          <w:sz w:val="28"/>
          <w:szCs w:val="28"/>
        </w:rPr>
        <w:t xml:space="preserve"> УЗ</w:t>
      </w:r>
      <w:r>
        <w:rPr>
          <w:rFonts w:ascii="Times New Roman" w:hAnsi="Times New Roman"/>
          <w:sz w:val="28"/>
          <w:szCs w:val="28"/>
        </w:rPr>
        <w:t xml:space="preserve">Х) у Сполучених Штатах Америки </w:t>
      </w:r>
      <w:r w:rsidRPr="00962DBA">
        <w:rPr>
          <w:rFonts w:ascii="Times New Roman" w:hAnsi="Times New Roman"/>
          <w:sz w:val="28"/>
          <w:szCs w:val="28"/>
        </w:rPr>
        <w:t>–</w:t>
      </w:r>
      <w:r w:rsidRPr="00A326C2">
        <w:rPr>
          <w:rFonts w:ascii="Times New Roman" w:hAnsi="Times New Roman"/>
          <w:sz w:val="28"/>
          <w:szCs w:val="28"/>
        </w:rPr>
        <w:t xml:space="preserve"> жіноча організація, яка поєднувала харитативну, культурно-освітню, гро</w:t>
      </w:r>
      <w:r>
        <w:rPr>
          <w:rFonts w:ascii="Times New Roman" w:hAnsi="Times New Roman"/>
          <w:sz w:val="28"/>
          <w:szCs w:val="28"/>
        </w:rPr>
        <w:t xml:space="preserve">мадсько-політичну </w:t>
      </w:r>
      <w:r w:rsidRPr="00A326C2">
        <w:rPr>
          <w:rFonts w:ascii="Times New Roman" w:hAnsi="Times New Roman"/>
          <w:sz w:val="28"/>
          <w:szCs w:val="28"/>
        </w:rPr>
        <w:t>працю.</w:t>
      </w:r>
    </w:p>
    <w:p w:rsidR="00C57DFF" w:rsidRPr="00A326C2" w:rsidRDefault="00C57DFF" w:rsidP="00A326C2">
      <w:pPr>
        <w:spacing w:before="100" w:beforeAutospacing="1" w:after="100" w:afterAutospacing="1" w:line="360" w:lineRule="auto"/>
        <w:jc w:val="both"/>
        <w:rPr>
          <w:rFonts w:ascii="Times New Roman" w:hAnsi="Times New Roman"/>
          <w:sz w:val="28"/>
          <w:szCs w:val="28"/>
        </w:rPr>
      </w:pPr>
      <w:r w:rsidRPr="00C104FE">
        <w:rPr>
          <w:rFonts w:ascii="Times New Roman" w:hAnsi="Times New Roman"/>
          <w:sz w:val="28"/>
          <w:szCs w:val="28"/>
        </w:rPr>
        <w:t>Реконструкція історії УЗХ можлива не лише за архівними документами, а й за значним масивом друкованих джерел української діаспори. Особл</w:t>
      </w:r>
      <w:r w:rsidRPr="00A326C2">
        <w:rPr>
          <w:rFonts w:ascii="Times New Roman" w:hAnsi="Times New Roman"/>
          <w:sz w:val="28"/>
          <w:szCs w:val="28"/>
        </w:rPr>
        <w:t>иву цінність становлять видання, що зберігаються у фонді відділу зарубіжної україніки Інституту книгознавства НБУВ: періодика, збірники, ювілейні видання, матеріали жіночих організацій. Вони дають змогу простежити етапи становлення УЗХ, діяльність його місцевих відділів, імена активних діячок, напрями роботи та зв’язки з українськими організаціями США, Канади й Європи.</w:t>
      </w:r>
    </w:p>
    <w:p w:rsidR="00C57DFF" w:rsidRPr="00A326C2" w:rsidRDefault="00C57DFF" w:rsidP="00A326C2">
      <w:pPr>
        <w:spacing w:before="100" w:beforeAutospacing="1" w:after="100" w:afterAutospacing="1" w:line="360" w:lineRule="auto"/>
        <w:jc w:val="both"/>
        <w:rPr>
          <w:rFonts w:ascii="Times New Roman" w:hAnsi="Times New Roman"/>
          <w:sz w:val="28"/>
          <w:szCs w:val="28"/>
        </w:rPr>
      </w:pPr>
      <w:r w:rsidRPr="00A326C2">
        <w:rPr>
          <w:rFonts w:ascii="Times New Roman" w:hAnsi="Times New Roman"/>
          <w:sz w:val="28"/>
          <w:szCs w:val="28"/>
        </w:rPr>
        <w:t>Перші українські жіночі організації у США виникали як відповідь на потребу збереження національного життя та взаємодопомоги. Серед них відомі «Товариство Св. Ольги», «Негайна Поміч» у Нью-Йорку, «Дочки України», «Жіноча громада» та ін. Новий етап організованого жіночого руху розпочався після створення 1928 р. Організації Державного Відродження України (ОДВУ). Жіноча організація «Дочки України» стала її жіночим відділом, а згодом виникла потреба в окремій структурі, здатній систематично розгорнути жіночу працю.</w:t>
      </w:r>
    </w:p>
    <w:p w:rsidR="00C57DFF" w:rsidRPr="00A326C2" w:rsidRDefault="00C57DFF" w:rsidP="00A326C2">
      <w:pPr>
        <w:spacing w:before="100" w:beforeAutospacing="1" w:after="100" w:afterAutospacing="1" w:line="360" w:lineRule="auto"/>
        <w:jc w:val="both"/>
        <w:rPr>
          <w:rFonts w:ascii="Times New Roman" w:hAnsi="Times New Roman"/>
          <w:sz w:val="28"/>
          <w:szCs w:val="28"/>
        </w:rPr>
      </w:pPr>
      <w:r w:rsidRPr="00A326C2">
        <w:rPr>
          <w:rFonts w:ascii="Times New Roman" w:hAnsi="Times New Roman"/>
          <w:sz w:val="28"/>
          <w:szCs w:val="28"/>
        </w:rPr>
        <w:t>У 1931 р. у Нью-Йорку було засновано Український Червоний Хрест (УЧХ) ОДВУ. Після великого жіночого віча 1933 р. почалося активне створення його місцевих відділів. Організація поступово перетворилася на розгалужену мережу українського жіноцтва, поєднавши допомогову діяльність із громадсько-політичною та культурно-освітньою роботою. 1940 р. назву Український Червоний Хрест було змінено на Український Золотий Хрест. Перш</w:t>
      </w:r>
      <w:r>
        <w:rPr>
          <w:rFonts w:ascii="Times New Roman" w:hAnsi="Times New Roman"/>
          <w:sz w:val="28"/>
          <w:szCs w:val="28"/>
        </w:rPr>
        <w:t xml:space="preserve">ою очільницею була Анна Гладун </w:t>
      </w:r>
      <w:r w:rsidRPr="00F4549B">
        <w:rPr>
          <w:rFonts w:ascii="Times New Roman" w:hAnsi="Times New Roman"/>
          <w:sz w:val="28"/>
          <w:szCs w:val="28"/>
        </w:rPr>
        <w:t>–</w:t>
      </w:r>
      <w:r w:rsidRPr="00A326C2">
        <w:rPr>
          <w:rFonts w:ascii="Times New Roman" w:hAnsi="Times New Roman"/>
          <w:sz w:val="28"/>
          <w:szCs w:val="28"/>
        </w:rPr>
        <w:t xml:space="preserve"> колишня медсестра Української Галицької Армії, членкиня Центральної Управи ОДВУ. Серед активних діячок згадуються також Марія Лехицька, Анна Середа, Марія Демидчук та інші.</w:t>
      </w:r>
    </w:p>
    <w:p w:rsidR="00C57DFF" w:rsidRPr="00A326C2" w:rsidRDefault="00C57DFF" w:rsidP="00A326C2">
      <w:pPr>
        <w:spacing w:before="100" w:beforeAutospacing="1" w:after="100" w:afterAutospacing="1" w:line="360" w:lineRule="auto"/>
        <w:jc w:val="both"/>
        <w:rPr>
          <w:rFonts w:ascii="Times New Roman" w:hAnsi="Times New Roman"/>
          <w:sz w:val="28"/>
          <w:szCs w:val="28"/>
        </w:rPr>
      </w:pPr>
      <w:r w:rsidRPr="00A326C2">
        <w:rPr>
          <w:rFonts w:ascii="Times New Roman" w:hAnsi="Times New Roman"/>
          <w:sz w:val="28"/>
          <w:szCs w:val="28"/>
        </w:rPr>
        <w:t>Важливі статистичні та фактографічні відомості містить публікація Р. Дигдало «Український Золотий Хрест» у збірнику «Українці в Детройті і в Мічіґані» (1988). За наведеними в ній даними, вже 1935 р. УЗХ мав 12 активно діючих відділів у штатах Нью-Йорк, Нью-Джерсі, Коннектикут, Пенсильванія, Огайо, Іллінойс та ін. Вони збирали кошти на українську визвольну боротьбу, співпрацювали з ОДВУ та Молоддю Українських Націоналістів (МУН). Того ж року УЗХ провів кампанію допомоги голодуючим українцям Західної України.</w:t>
      </w:r>
    </w:p>
    <w:p w:rsidR="00C57DFF" w:rsidRPr="00A326C2" w:rsidRDefault="00C57DFF" w:rsidP="00A326C2">
      <w:pPr>
        <w:spacing w:before="100" w:beforeAutospacing="1" w:after="100" w:afterAutospacing="1" w:line="360" w:lineRule="auto"/>
        <w:jc w:val="both"/>
        <w:rPr>
          <w:rFonts w:ascii="Times New Roman" w:hAnsi="Times New Roman"/>
          <w:sz w:val="28"/>
          <w:szCs w:val="28"/>
        </w:rPr>
      </w:pPr>
      <w:r w:rsidRPr="00A326C2">
        <w:rPr>
          <w:rFonts w:ascii="Times New Roman" w:hAnsi="Times New Roman"/>
          <w:sz w:val="28"/>
          <w:szCs w:val="28"/>
        </w:rPr>
        <w:t>Важливим джерелом історії УЗХ була власна друкована продукція та публікації в українській періодиці США. 7 вересня 1936 р. на з’їзді відділів УЗХ обрано Головну Управу, покликану координувати діяльність місцевих осередків. У жовтні того ж року в органі ОДВУ «Націоналіст» з’явилася спеціальна сторінка УЗХ, яка виходила двічі на місяць. Після зміни назви видання на «Україна» сторінка продовжила існувати і в цьому часописі.</w:t>
      </w:r>
    </w:p>
    <w:p w:rsidR="00C57DFF" w:rsidRPr="00A326C2" w:rsidRDefault="00C57DFF" w:rsidP="00A326C2">
      <w:pPr>
        <w:spacing w:before="100" w:beforeAutospacing="1" w:after="100" w:afterAutospacing="1" w:line="360" w:lineRule="auto"/>
        <w:jc w:val="both"/>
        <w:rPr>
          <w:rFonts w:ascii="Times New Roman" w:hAnsi="Times New Roman"/>
          <w:sz w:val="28"/>
          <w:szCs w:val="28"/>
        </w:rPr>
      </w:pPr>
      <w:r w:rsidRPr="00A326C2">
        <w:rPr>
          <w:rFonts w:ascii="Times New Roman" w:hAnsi="Times New Roman"/>
          <w:sz w:val="28"/>
          <w:szCs w:val="28"/>
        </w:rPr>
        <w:t>Періодика української діаспори</w:t>
      </w:r>
      <w:r>
        <w:rPr>
          <w:rFonts w:ascii="Times New Roman" w:hAnsi="Times New Roman"/>
          <w:sz w:val="28"/>
          <w:szCs w:val="28"/>
          <w:lang w:val="uk-UA"/>
        </w:rPr>
        <w:t>, зокрема, жіночих організацій,</w:t>
      </w:r>
      <w:r w:rsidRPr="00A326C2">
        <w:rPr>
          <w:rFonts w:ascii="Times New Roman" w:hAnsi="Times New Roman"/>
          <w:sz w:val="28"/>
          <w:szCs w:val="28"/>
        </w:rPr>
        <w:t xml:space="preserve"> була не лише засобом інформації, а й своєрідним документальним архівом громадського життя. На її сторінках фіксувалися рішення з’їздів, звіти від</w:t>
      </w:r>
      <w:r>
        <w:rPr>
          <w:rFonts w:ascii="Times New Roman" w:hAnsi="Times New Roman"/>
          <w:sz w:val="28"/>
          <w:szCs w:val="28"/>
        </w:rPr>
        <w:t>ділів, повідомлення про</w:t>
      </w:r>
      <w:r w:rsidRPr="00A326C2">
        <w:rPr>
          <w:rFonts w:ascii="Times New Roman" w:hAnsi="Times New Roman"/>
          <w:sz w:val="28"/>
          <w:szCs w:val="28"/>
        </w:rPr>
        <w:t xml:space="preserve"> доброчинні кампанії, імена організаторок, культурні заходи. Отже, часописи виконували важливу функцію збереження історичної пам’яті та сьогодні становлять цінний комплекс джерел з історії українських громадських організацій.</w:t>
      </w:r>
    </w:p>
    <w:p w:rsidR="00C57DFF" w:rsidRPr="00A326C2" w:rsidRDefault="00C57DFF" w:rsidP="00A326C2">
      <w:pPr>
        <w:spacing w:before="100" w:beforeAutospacing="1" w:after="100" w:afterAutospacing="1" w:line="360" w:lineRule="auto"/>
        <w:jc w:val="both"/>
        <w:rPr>
          <w:rFonts w:ascii="Times New Roman" w:hAnsi="Times New Roman"/>
          <w:sz w:val="28"/>
          <w:szCs w:val="28"/>
        </w:rPr>
      </w:pPr>
      <w:r w:rsidRPr="00A326C2">
        <w:rPr>
          <w:rFonts w:ascii="Times New Roman" w:hAnsi="Times New Roman"/>
          <w:sz w:val="28"/>
          <w:szCs w:val="28"/>
        </w:rPr>
        <w:t>У 1937 р. активістки УЗХ започаткували проведення Днів Української Жінки у співпраці з іншими жіночими організаціями. На той час організація налічувала вже 18 відділів. УЗХ активно реагував і на політичні події в Україні. Після ліквідації польською владою Союзу Українок у Галичині та припинення видання часописів «Жінка» й «Українка» членкині УЗХ провели акцію протесту біля польського консульства в Нью-Йорку та передали петицію з вимогами українців США.</w:t>
      </w:r>
    </w:p>
    <w:p w:rsidR="00C57DFF" w:rsidRPr="00A326C2" w:rsidRDefault="00C57DFF" w:rsidP="00A326C2">
      <w:pPr>
        <w:spacing w:before="100" w:beforeAutospacing="1" w:after="100" w:afterAutospacing="1" w:line="360" w:lineRule="auto"/>
        <w:jc w:val="both"/>
        <w:rPr>
          <w:rFonts w:ascii="Times New Roman" w:hAnsi="Times New Roman"/>
          <w:sz w:val="28"/>
          <w:szCs w:val="28"/>
        </w:rPr>
      </w:pPr>
      <w:r w:rsidRPr="00A326C2">
        <w:rPr>
          <w:rFonts w:ascii="Times New Roman" w:hAnsi="Times New Roman"/>
          <w:sz w:val="28"/>
          <w:szCs w:val="28"/>
        </w:rPr>
        <w:t>1938 р. став одним із найактивніших періодів діяльності УЗХ: кількість відділів зросла до 69. Організація популяризувала українську культуру, мистецтво, інформувала американське суспільство про Україну та її визвольні прагнення, брала участь у відзначенні 25-х роковин смерті Лесі Українки та у Світовій виставці в Нью-Йорку.</w:t>
      </w:r>
    </w:p>
    <w:p w:rsidR="00C57DFF" w:rsidRPr="00A326C2" w:rsidRDefault="00C57DFF" w:rsidP="00A326C2">
      <w:pPr>
        <w:spacing w:before="100" w:beforeAutospacing="1" w:after="100" w:afterAutospacing="1" w:line="360" w:lineRule="auto"/>
        <w:jc w:val="both"/>
        <w:rPr>
          <w:rFonts w:ascii="Times New Roman" w:hAnsi="Times New Roman"/>
          <w:sz w:val="28"/>
          <w:szCs w:val="28"/>
        </w:rPr>
      </w:pPr>
      <w:r w:rsidRPr="00A326C2">
        <w:rPr>
          <w:rFonts w:ascii="Times New Roman" w:hAnsi="Times New Roman"/>
          <w:sz w:val="28"/>
          <w:szCs w:val="28"/>
        </w:rPr>
        <w:t>Особливого значення набула діяльність на підтримку Карпатської України. УЗХ підтримав Комітет Оборони Закарпаття, організовував демонстрації в українських громадах США. 15 тисяч українців пройшли вулицями Нью-Йорка до Манхеттен-центру на всенародне віче; серед них були сотні членкинь УЗХ. За допомогу Карпатській Україні організація 3 листопада 1938 р. отримала телеграму-подяку від прем’єр-міністра Карпатської України Августина Волошина. 1940 р. УЗХ став одним із членів-засновників Українського конгресового комітету Америки</w:t>
      </w:r>
      <w:r>
        <w:rPr>
          <w:rFonts w:ascii="Times New Roman" w:hAnsi="Times New Roman"/>
          <w:sz w:val="28"/>
          <w:szCs w:val="28"/>
          <w:lang w:val="uk-UA"/>
        </w:rPr>
        <w:t xml:space="preserve"> (УККА)</w:t>
      </w:r>
      <w:r w:rsidRPr="00A326C2">
        <w:rPr>
          <w:rFonts w:ascii="Times New Roman" w:hAnsi="Times New Roman"/>
          <w:sz w:val="28"/>
          <w:szCs w:val="28"/>
        </w:rPr>
        <w:t>.</w:t>
      </w:r>
    </w:p>
    <w:p w:rsidR="00C57DFF" w:rsidRPr="00A326C2" w:rsidRDefault="00C57DFF" w:rsidP="00A326C2">
      <w:pPr>
        <w:spacing w:before="100" w:beforeAutospacing="1" w:after="100" w:afterAutospacing="1" w:line="360" w:lineRule="auto"/>
        <w:jc w:val="both"/>
        <w:rPr>
          <w:rFonts w:ascii="Times New Roman" w:hAnsi="Times New Roman"/>
          <w:sz w:val="28"/>
          <w:szCs w:val="28"/>
        </w:rPr>
      </w:pPr>
      <w:r w:rsidRPr="00A326C2">
        <w:rPr>
          <w:rFonts w:ascii="Times New Roman" w:hAnsi="Times New Roman"/>
          <w:sz w:val="28"/>
          <w:szCs w:val="28"/>
        </w:rPr>
        <w:t>Період Другої світової війни став складним етапом для організації. Попри несприятливі політичні обставини, УЗХ отримав дозвіл Президентського комітету у Вашингтоні на збір коштів і речей для допомоги Європі. Після припинення виходу друкованих органів ОДВУ, де УЗХ мав власну сторінку, його матеріали регулярно публікувалися в органі Організації Українок Канади ім. Ольги Басараб «Жіночий світ». Багаторічний комплект цього часопису за 1955–2000 рр., що зберігається у фонді відділу зарубіжної україніки НБУВ, є важливим джерельним масивом для вивчення діяльності УЗХ у другій половині ХХ століття.</w:t>
      </w:r>
    </w:p>
    <w:p w:rsidR="00C57DFF" w:rsidRPr="00A326C2" w:rsidRDefault="00C57DFF" w:rsidP="00A326C2">
      <w:pPr>
        <w:spacing w:before="100" w:beforeAutospacing="1" w:after="100" w:afterAutospacing="1" w:line="360" w:lineRule="auto"/>
        <w:jc w:val="both"/>
        <w:rPr>
          <w:rFonts w:ascii="Times New Roman" w:hAnsi="Times New Roman"/>
          <w:sz w:val="28"/>
          <w:szCs w:val="28"/>
        </w:rPr>
      </w:pPr>
      <w:r w:rsidRPr="00A326C2">
        <w:rPr>
          <w:rFonts w:ascii="Times New Roman" w:hAnsi="Times New Roman"/>
          <w:sz w:val="28"/>
          <w:szCs w:val="28"/>
        </w:rPr>
        <w:t>Важливим напрямом стала допомога українцям, які внаслідок війни опинилися поза межами України. УЗХ долучився до діяльності Злученого Українсько-Американського Допомогового Комітету (ЗУАДК), увійшов до його Координаційної комісії з питань збору допомоги. Після війни відділи організації надсилали посилки українцям у Європі, допомагали переміщеним особам та сприяли їхньому переселенню до США. Партнерство з Американським Червоним Хрестом також засвідчило інтеграцію українського жіночого руху в ширший гуманітарний простір американського суспільства.</w:t>
      </w:r>
    </w:p>
    <w:p w:rsidR="00C57DFF" w:rsidRPr="00A326C2" w:rsidRDefault="00C57DFF" w:rsidP="00A326C2">
      <w:pPr>
        <w:spacing w:before="100" w:beforeAutospacing="1" w:after="100" w:afterAutospacing="1" w:line="360" w:lineRule="auto"/>
        <w:jc w:val="both"/>
        <w:rPr>
          <w:rFonts w:ascii="Times New Roman" w:hAnsi="Times New Roman"/>
          <w:sz w:val="28"/>
          <w:szCs w:val="28"/>
        </w:rPr>
      </w:pPr>
      <w:r w:rsidRPr="00A326C2">
        <w:rPr>
          <w:rFonts w:ascii="Times New Roman" w:hAnsi="Times New Roman"/>
          <w:sz w:val="28"/>
          <w:szCs w:val="28"/>
        </w:rPr>
        <w:t>Повоєнний період приніс нову хвилю української еміграції та розширення діяльності УЗХ. Організація підтримувала українців у Німеччині й Австрії, дитячі садки та школи, літні табори, культурно-освітні заходи, допомагала українським дисидентам та їхнім родинам. 1948 р. у Філадельфії створено Світову Федерацію Українських Жіночих Організацій (СФУЖО), до якої увійшов і УЗХ. Важливим друкованим джерелом цього періоду є орган СФУЖО «Українка в світі», на сторінках якого висвітлювалася діяльність УЗХ у 1950–1970-х роках.</w:t>
      </w:r>
    </w:p>
    <w:p w:rsidR="00C57DFF" w:rsidRPr="00A326C2" w:rsidRDefault="00C57DFF" w:rsidP="00A326C2">
      <w:pPr>
        <w:spacing w:before="100" w:beforeAutospacing="1" w:after="100" w:afterAutospacing="1" w:line="360" w:lineRule="auto"/>
        <w:jc w:val="both"/>
        <w:rPr>
          <w:rFonts w:ascii="Times New Roman" w:hAnsi="Times New Roman"/>
          <w:sz w:val="28"/>
          <w:szCs w:val="28"/>
        </w:rPr>
      </w:pPr>
      <w:r w:rsidRPr="00A326C2">
        <w:rPr>
          <w:rFonts w:ascii="Times New Roman" w:hAnsi="Times New Roman"/>
          <w:sz w:val="28"/>
          <w:szCs w:val="28"/>
        </w:rPr>
        <w:t>У наступні десятиліття відбувалас</w:t>
      </w:r>
      <w:r>
        <w:rPr>
          <w:rFonts w:ascii="Times New Roman" w:hAnsi="Times New Roman"/>
          <w:sz w:val="28"/>
          <w:szCs w:val="28"/>
        </w:rPr>
        <w:t xml:space="preserve">я трансформація діяльності УЗХ </w:t>
      </w:r>
      <w:r>
        <w:rPr>
          <w:rFonts w:ascii="Times New Roman" w:hAnsi="Times New Roman"/>
          <w:sz w:val="28"/>
          <w:szCs w:val="28"/>
          <w:lang w:val="uk-UA"/>
        </w:rPr>
        <w:t>–</w:t>
      </w:r>
      <w:r w:rsidRPr="00A326C2">
        <w:rPr>
          <w:rFonts w:ascii="Times New Roman" w:hAnsi="Times New Roman"/>
          <w:sz w:val="28"/>
          <w:szCs w:val="28"/>
        </w:rPr>
        <w:t xml:space="preserve"> від переважно допомогової до культурно-освітньої, виховної та організаційної. 1957 р. започатковано літній табір для українських дітей на Оселі ім. Ольжича у Лігайтоні (Пенсильванія), а з 1963 р. УЗХ опікувався «Світличкою» у Філадельфії. 1959 р. Головну Управу перенесено до Детройта, головою організації обрано Марію Квітковську, яка згодом очолила СФУЖО. 1967 р. під керівництвом УЗХ почав діяти Комітет Оборони й Допомоги</w:t>
      </w:r>
      <w:r>
        <w:rPr>
          <w:rFonts w:ascii="Times New Roman" w:hAnsi="Times New Roman"/>
          <w:sz w:val="28"/>
          <w:szCs w:val="28"/>
          <w:lang w:val="uk-UA"/>
        </w:rPr>
        <w:t xml:space="preserve"> (КОД)</w:t>
      </w:r>
      <w:r w:rsidRPr="00A326C2">
        <w:rPr>
          <w:rFonts w:ascii="Times New Roman" w:hAnsi="Times New Roman"/>
          <w:sz w:val="28"/>
          <w:szCs w:val="28"/>
        </w:rPr>
        <w:t xml:space="preserve"> для підтримки політичних в’язнів та їхніх родин.</w:t>
      </w:r>
    </w:p>
    <w:p w:rsidR="00C57DFF" w:rsidRPr="00A326C2" w:rsidRDefault="00C57DFF" w:rsidP="00A326C2">
      <w:pPr>
        <w:spacing w:before="100" w:beforeAutospacing="1" w:after="100" w:afterAutospacing="1" w:line="360" w:lineRule="auto"/>
        <w:jc w:val="both"/>
        <w:rPr>
          <w:rFonts w:ascii="Times New Roman" w:hAnsi="Times New Roman"/>
          <w:sz w:val="28"/>
          <w:szCs w:val="28"/>
        </w:rPr>
      </w:pPr>
      <w:r w:rsidRPr="00A326C2">
        <w:rPr>
          <w:rFonts w:ascii="Times New Roman" w:hAnsi="Times New Roman"/>
          <w:sz w:val="28"/>
          <w:szCs w:val="28"/>
        </w:rPr>
        <w:t xml:space="preserve">Особливе місце серед друкованих джерел посідає ювілейний збірник </w:t>
      </w:r>
      <w:r w:rsidRPr="00AE01A3">
        <w:rPr>
          <w:rFonts w:ascii="Times New Roman" w:hAnsi="Times New Roman"/>
          <w:bCs/>
          <w:sz w:val="28"/>
          <w:szCs w:val="28"/>
        </w:rPr>
        <w:t>«50-ліття Українськ</w:t>
      </w:r>
      <w:r>
        <w:rPr>
          <w:rFonts w:ascii="Times New Roman" w:hAnsi="Times New Roman"/>
          <w:bCs/>
          <w:sz w:val="28"/>
          <w:szCs w:val="28"/>
        </w:rPr>
        <w:t>ого Золотого Хреста в ЗСА: 1931</w:t>
      </w:r>
      <w:r>
        <w:rPr>
          <w:rFonts w:ascii="Times New Roman" w:hAnsi="Times New Roman"/>
          <w:bCs/>
          <w:sz w:val="28"/>
          <w:szCs w:val="28"/>
          <w:lang w:val="uk-UA"/>
        </w:rPr>
        <w:t>–</w:t>
      </w:r>
      <w:r w:rsidRPr="00AE01A3">
        <w:rPr>
          <w:rFonts w:ascii="Times New Roman" w:hAnsi="Times New Roman"/>
          <w:bCs/>
          <w:sz w:val="28"/>
          <w:szCs w:val="28"/>
        </w:rPr>
        <w:t>1981»</w:t>
      </w:r>
      <w:r w:rsidRPr="00AE01A3">
        <w:rPr>
          <w:rFonts w:ascii="Times New Roman" w:hAnsi="Times New Roman"/>
          <w:sz w:val="28"/>
          <w:szCs w:val="28"/>
        </w:rPr>
        <w:t xml:space="preserve">. </w:t>
      </w:r>
      <w:r w:rsidRPr="00A326C2">
        <w:rPr>
          <w:rFonts w:ascii="Times New Roman" w:hAnsi="Times New Roman"/>
          <w:sz w:val="28"/>
          <w:szCs w:val="28"/>
        </w:rPr>
        <w:t xml:space="preserve">У ньому висвітлено історію діяльності відділів УЗХ у 15 містах США, подано відомості про організаційну структуру, місцеві осередки, активісток та основні напрями роботи. Видання має важливе історико-книгознавче значення як своєрідний консолідований документ пам’яті організації та українських громад США. Цінним є також </w:t>
      </w:r>
      <w:r>
        <w:rPr>
          <w:rFonts w:ascii="Times New Roman" w:hAnsi="Times New Roman"/>
          <w:sz w:val="28"/>
          <w:szCs w:val="28"/>
        </w:rPr>
        <w:t xml:space="preserve">опублікований у ньому гімн УЗХ </w:t>
      </w:r>
      <w:r>
        <w:rPr>
          <w:rFonts w:ascii="Times New Roman" w:hAnsi="Times New Roman"/>
          <w:sz w:val="28"/>
          <w:szCs w:val="28"/>
          <w:lang w:val="uk-UA"/>
        </w:rPr>
        <w:t>–</w:t>
      </w:r>
      <w:r w:rsidRPr="00A326C2">
        <w:rPr>
          <w:rFonts w:ascii="Times New Roman" w:hAnsi="Times New Roman"/>
          <w:sz w:val="28"/>
          <w:szCs w:val="28"/>
        </w:rPr>
        <w:t xml:space="preserve"> слова Ганни Черінь, музика Мирона Федоріва, з нотним текстом.</w:t>
      </w:r>
    </w:p>
    <w:p w:rsidR="00C57DFF" w:rsidRPr="00596C13" w:rsidRDefault="00C57DFF" w:rsidP="00A326C2">
      <w:pPr>
        <w:spacing w:before="100" w:beforeAutospacing="1" w:after="100" w:afterAutospacing="1" w:line="360" w:lineRule="auto"/>
        <w:jc w:val="both"/>
        <w:rPr>
          <w:rFonts w:ascii="Times New Roman" w:hAnsi="Times New Roman"/>
          <w:sz w:val="28"/>
          <w:szCs w:val="28"/>
        </w:rPr>
      </w:pPr>
      <w:r w:rsidRPr="00A326C2">
        <w:rPr>
          <w:rFonts w:ascii="Times New Roman" w:hAnsi="Times New Roman"/>
          <w:sz w:val="28"/>
          <w:szCs w:val="28"/>
        </w:rPr>
        <w:t xml:space="preserve">Отже, історія Українського Золотого Хреста у США в ХХ столітті є важливою складовою історії українського жіночого руху та української діаспори. </w:t>
      </w:r>
      <w:r>
        <w:rPr>
          <w:rFonts w:ascii="Times New Roman" w:hAnsi="Times New Roman"/>
          <w:sz w:val="28"/>
          <w:szCs w:val="28"/>
          <w:lang w:val="uk-UA"/>
        </w:rPr>
        <w:t>Видання, що зберігаються</w:t>
      </w:r>
      <w:r w:rsidRPr="00596C13">
        <w:rPr>
          <w:rFonts w:ascii="Times New Roman" w:hAnsi="Times New Roman"/>
          <w:sz w:val="28"/>
          <w:szCs w:val="28"/>
        </w:rPr>
        <w:t xml:space="preserve"> </w:t>
      </w:r>
      <w:r w:rsidRPr="00A326C2">
        <w:rPr>
          <w:rFonts w:ascii="Times New Roman" w:hAnsi="Times New Roman"/>
          <w:sz w:val="28"/>
          <w:szCs w:val="28"/>
        </w:rPr>
        <w:t>у</w:t>
      </w:r>
      <w:r w:rsidRPr="00596C13">
        <w:rPr>
          <w:rFonts w:ascii="Times New Roman" w:hAnsi="Times New Roman"/>
          <w:sz w:val="28"/>
          <w:szCs w:val="28"/>
        </w:rPr>
        <w:t xml:space="preserve"> </w:t>
      </w:r>
      <w:r w:rsidRPr="00A326C2">
        <w:rPr>
          <w:rFonts w:ascii="Times New Roman" w:hAnsi="Times New Roman"/>
          <w:sz w:val="28"/>
          <w:szCs w:val="28"/>
        </w:rPr>
        <w:t>фонді</w:t>
      </w:r>
      <w:r w:rsidRPr="00596C13">
        <w:rPr>
          <w:rFonts w:ascii="Times New Roman" w:hAnsi="Times New Roman"/>
          <w:sz w:val="28"/>
          <w:szCs w:val="28"/>
        </w:rPr>
        <w:t xml:space="preserve"> </w:t>
      </w:r>
      <w:r w:rsidRPr="00A326C2">
        <w:rPr>
          <w:rFonts w:ascii="Times New Roman" w:hAnsi="Times New Roman"/>
          <w:sz w:val="28"/>
          <w:szCs w:val="28"/>
        </w:rPr>
        <w:t>відділу</w:t>
      </w:r>
      <w:r w:rsidRPr="00596C13">
        <w:rPr>
          <w:rFonts w:ascii="Times New Roman" w:hAnsi="Times New Roman"/>
          <w:sz w:val="28"/>
          <w:szCs w:val="28"/>
        </w:rPr>
        <w:t xml:space="preserve"> </w:t>
      </w:r>
      <w:r w:rsidRPr="00A326C2">
        <w:rPr>
          <w:rFonts w:ascii="Times New Roman" w:hAnsi="Times New Roman"/>
          <w:sz w:val="28"/>
          <w:szCs w:val="28"/>
        </w:rPr>
        <w:t>зарубіжної</w:t>
      </w:r>
      <w:r w:rsidRPr="00596C13">
        <w:rPr>
          <w:rFonts w:ascii="Times New Roman" w:hAnsi="Times New Roman"/>
          <w:sz w:val="28"/>
          <w:szCs w:val="28"/>
        </w:rPr>
        <w:t xml:space="preserve"> </w:t>
      </w:r>
      <w:r w:rsidRPr="00A326C2">
        <w:rPr>
          <w:rFonts w:ascii="Times New Roman" w:hAnsi="Times New Roman"/>
          <w:sz w:val="28"/>
          <w:szCs w:val="28"/>
        </w:rPr>
        <w:t>україніки</w:t>
      </w:r>
      <w:r w:rsidRPr="00596C13">
        <w:rPr>
          <w:rFonts w:ascii="Times New Roman" w:hAnsi="Times New Roman"/>
          <w:sz w:val="28"/>
          <w:szCs w:val="28"/>
        </w:rPr>
        <w:t xml:space="preserve"> </w:t>
      </w:r>
      <w:r w:rsidRPr="00A326C2">
        <w:rPr>
          <w:rFonts w:ascii="Times New Roman" w:hAnsi="Times New Roman"/>
          <w:sz w:val="28"/>
          <w:szCs w:val="28"/>
        </w:rPr>
        <w:t>Інституту</w:t>
      </w:r>
      <w:r w:rsidRPr="00596C13">
        <w:rPr>
          <w:rFonts w:ascii="Times New Roman" w:hAnsi="Times New Roman"/>
          <w:sz w:val="28"/>
          <w:szCs w:val="28"/>
        </w:rPr>
        <w:t xml:space="preserve"> </w:t>
      </w:r>
      <w:r w:rsidRPr="00A326C2">
        <w:rPr>
          <w:rFonts w:ascii="Times New Roman" w:hAnsi="Times New Roman"/>
          <w:sz w:val="28"/>
          <w:szCs w:val="28"/>
        </w:rPr>
        <w:t>книгознавства</w:t>
      </w:r>
      <w:r w:rsidRPr="00596C13">
        <w:rPr>
          <w:rFonts w:ascii="Times New Roman" w:hAnsi="Times New Roman"/>
          <w:sz w:val="28"/>
          <w:szCs w:val="28"/>
        </w:rPr>
        <w:t xml:space="preserve"> </w:t>
      </w:r>
      <w:r w:rsidRPr="00A326C2">
        <w:rPr>
          <w:rFonts w:ascii="Times New Roman" w:hAnsi="Times New Roman"/>
          <w:sz w:val="28"/>
          <w:szCs w:val="28"/>
        </w:rPr>
        <w:t>НБУВ</w:t>
      </w:r>
      <w:r>
        <w:rPr>
          <w:rFonts w:ascii="Times New Roman" w:hAnsi="Times New Roman"/>
          <w:sz w:val="28"/>
          <w:szCs w:val="28"/>
          <w:lang w:val="uk-UA"/>
        </w:rPr>
        <w:t xml:space="preserve">, </w:t>
      </w:r>
      <w:r w:rsidRPr="00A326C2">
        <w:rPr>
          <w:rFonts w:ascii="Times New Roman" w:hAnsi="Times New Roman"/>
          <w:sz w:val="28"/>
          <w:szCs w:val="28"/>
        </w:rPr>
        <w:t>дають</w:t>
      </w:r>
      <w:r w:rsidRPr="00596C13">
        <w:rPr>
          <w:rFonts w:ascii="Times New Roman" w:hAnsi="Times New Roman"/>
          <w:sz w:val="28"/>
          <w:szCs w:val="28"/>
        </w:rPr>
        <w:t xml:space="preserve"> </w:t>
      </w:r>
      <w:r w:rsidRPr="00A326C2">
        <w:rPr>
          <w:rFonts w:ascii="Times New Roman" w:hAnsi="Times New Roman"/>
          <w:sz w:val="28"/>
          <w:szCs w:val="28"/>
        </w:rPr>
        <w:t>можливість</w:t>
      </w:r>
      <w:r w:rsidRPr="00596C13">
        <w:rPr>
          <w:rFonts w:ascii="Times New Roman" w:hAnsi="Times New Roman"/>
          <w:sz w:val="28"/>
          <w:szCs w:val="28"/>
        </w:rPr>
        <w:t xml:space="preserve"> </w:t>
      </w:r>
      <w:r w:rsidRPr="00A326C2">
        <w:rPr>
          <w:rFonts w:ascii="Times New Roman" w:hAnsi="Times New Roman"/>
          <w:sz w:val="28"/>
          <w:szCs w:val="28"/>
        </w:rPr>
        <w:t>простежити</w:t>
      </w:r>
      <w:r w:rsidRPr="00596C13">
        <w:rPr>
          <w:rFonts w:ascii="Times New Roman" w:hAnsi="Times New Roman"/>
          <w:sz w:val="28"/>
          <w:szCs w:val="28"/>
        </w:rPr>
        <w:t xml:space="preserve"> </w:t>
      </w:r>
      <w:r w:rsidRPr="00A326C2">
        <w:rPr>
          <w:rFonts w:ascii="Times New Roman" w:hAnsi="Times New Roman"/>
          <w:sz w:val="28"/>
          <w:szCs w:val="28"/>
        </w:rPr>
        <w:t>еволюцію</w:t>
      </w:r>
      <w:r w:rsidRPr="00596C13">
        <w:rPr>
          <w:rFonts w:ascii="Times New Roman" w:hAnsi="Times New Roman"/>
          <w:sz w:val="28"/>
          <w:szCs w:val="28"/>
        </w:rPr>
        <w:t xml:space="preserve"> </w:t>
      </w:r>
      <w:r w:rsidRPr="00A326C2">
        <w:rPr>
          <w:rFonts w:ascii="Times New Roman" w:hAnsi="Times New Roman"/>
          <w:sz w:val="28"/>
          <w:szCs w:val="28"/>
        </w:rPr>
        <w:t>УЗХ</w:t>
      </w:r>
      <w:r w:rsidRPr="00596C13">
        <w:rPr>
          <w:rFonts w:ascii="Times New Roman" w:hAnsi="Times New Roman"/>
          <w:sz w:val="28"/>
          <w:szCs w:val="28"/>
        </w:rPr>
        <w:t xml:space="preserve"> </w:t>
      </w:r>
      <w:r w:rsidRPr="00A326C2">
        <w:rPr>
          <w:rFonts w:ascii="Times New Roman" w:hAnsi="Times New Roman"/>
          <w:sz w:val="28"/>
          <w:szCs w:val="28"/>
        </w:rPr>
        <w:t>від</w:t>
      </w:r>
      <w:r w:rsidRPr="00596C13">
        <w:rPr>
          <w:rFonts w:ascii="Times New Roman" w:hAnsi="Times New Roman"/>
          <w:sz w:val="28"/>
          <w:szCs w:val="28"/>
        </w:rPr>
        <w:t xml:space="preserve"> </w:t>
      </w:r>
      <w:r w:rsidRPr="00A326C2">
        <w:rPr>
          <w:rFonts w:ascii="Times New Roman" w:hAnsi="Times New Roman"/>
          <w:sz w:val="28"/>
          <w:szCs w:val="28"/>
        </w:rPr>
        <w:t>жіночого</w:t>
      </w:r>
      <w:r w:rsidRPr="00596C13">
        <w:rPr>
          <w:rFonts w:ascii="Times New Roman" w:hAnsi="Times New Roman"/>
          <w:sz w:val="28"/>
          <w:szCs w:val="28"/>
        </w:rPr>
        <w:t xml:space="preserve"> </w:t>
      </w:r>
      <w:r w:rsidRPr="00A326C2">
        <w:rPr>
          <w:rFonts w:ascii="Times New Roman" w:hAnsi="Times New Roman"/>
          <w:sz w:val="28"/>
          <w:szCs w:val="28"/>
        </w:rPr>
        <w:t>відділу</w:t>
      </w:r>
      <w:r w:rsidRPr="00596C13">
        <w:rPr>
          <w:rFonts w:ascii="Times New Roman" w:hAnsi="Times New Roman"/>
          <w:sz w:val="28"/>
          <w:szCs w:val="28"/>
        </w:rPr>
        <w:t xml:space="preserve"> </w:t>
      </w:r>
      <w:r w:rsidRPr="00A326C2">
        <w:rPr>
          <w:rFonts w:ascii="Times New Roman" w:hAnsi="Times New Roman"/>
          <w:sz w:val="28"/>
          <w:szCs w:val="28"/>
        </w:rPr>
        <w:t>ОДВУ</w:t>
      </w:r>
      <w:r w:rsidRPr="00596C13">
        <w:rPr>
          <w:rFonts w:ascii="Times New Roman" w:hAnsi="Times New Roman"/>
          <w:sz w:val="28"/>
          <w:szCs w:val="28"/>
        </w:rPr>
        <w:t xml:space="preserve"> </w:t>
      </w:r>
      <w:r w:rsidRPr="00A326C2">
        <w:rPr>
          <w:rFonts w:ascii="Times New Roman" w:hAnsi="Times New Roman"/>
          <w:sz w:val="28"/>
          <w:szCs w:val="28"/>
        </w:rPr>
        <w:t>до</w:t>
      </w:r>
      <w:r w:rsidRPr="00596C13">
        <w:rPr>
          <w:rFonts w:ascii="Times New Roman" w:hAnsi="Times New Roman"/>
          <w:sz w:val="28"/>
          <w:szCs w:val="28"/>
        </w:rPr>
        <w:t xml:space="preserve"> </w:t>
      </w:r>
      <w:r w:rsidRPr="00A326C2">
        <w:rPr>
          <w:rFonts w:ascii="Times New Roman" w:hAnsi="Times New Roman"/>
          <w:sz w:val="28"/>
          <w:szCs w:val="28"/>
        </w:rPr>
        <w:t>розгалуженої</w:t>
      </w:r>
      <w:r w:rsidRPr="00596C13">
        <w:rPr>
          <w:rFonts w:ascii="Times New Roman" w:hAnsi="Times New Roman"/>
          <w:sz w:val="28"/>
          <w:szCs w:val="28"/>
        </w:rPr>
        <w:t xml:space="preserve"> </w:t>
      </w:r>
      <w:r w:rsidRPr="00A326C2">
        <w:rPr>
          <w:rFonts w:ascii="Times New Roman" w:hAnsi="Times New Roman"/>
          <w:sz w:val="28"/>
          <w:szCs w:val="28"/>
        </w:rPr>
        <w:t>організації</w:t>
      </w:r>
      <w:r w:rsidRPr="00596C13">
        <w:rPr>
          <w:rFonts w:ascii="Times New Roman" w:hAnsi="Times New Roman"/>
          <w:sz w:val="28"/>
          <w:szCs w:val="28"/>
        </w:rPr>
        <w:t xml:space="preserve">, </w:t>
      </w:r>
      <w:r w:rsidRPr="00A326C2">
        <w:rPr>
          <w:rFonts w:ascii="Times New Roman" w:hAnsi="Times New Roman"/>
          <w:sz w:val="28"/>
          <w:szCs w:val="28"/>
        </w:rPr>
        <w:t>пов</w:t>
      </w:r>
      <w:r w:rsidRPr="00596C13">
        <w:rPr>
          <w:rFonts w:ascii="Times New Roman" w:hAnsi="Times New Roman"/>
          <w:sz w:val="28"/>
          <w:szCs w:val="28"/>
        </w:rPr>
        <w:t>’</w:t>
      </w:r>
      <w:r w:rsidRPr="00A326C2">
        <w:rPr>
          <w:rFonts w:ascii="Times New Roman" w:hAnsi="Times New Roman"/>
          <w:sz w:val="28"/>
          <w:szCs w:val="28"/>
        </w:rPr>
        <w:t>язаної</w:t>
      </w:r>
      <w:r w:rsidRPr="00596C13">
        <w:rPr>
          <w:rFonts w:ascii="Times New Roman" w:hAnsi="Times New Roman"/>
          <w:sz w:val="28"/>
          <w:szCs w:val="28"/>
        </w:rPr>
        <w:t xml:space="preserve"> </w:t>
      </w:r>
      <w:r w:rsidRPr="00A326C2">
        <w:rPr>
          <w:rFonts w:ascii="Times New Roman" w:hAnsi="Times New Roman"/>
          <w:sz w:val="28"/>
          <w:szCs w:val="28"/>
        </w:rPr>
        <w:t>з</w:t>
      </w:r>
      <w:r w:rsidRPr="00596C13">
        <w:rPr>
          <w:rFonts w:ascii="Times New Roman" w:hAnsi="Times New Roman"/>
          <w:sz w:val="28"/>
          <w:szCs w:val="28"/>
        </w:rPr>
        <w:t xml:space="preserve"> </w:t>
      </w:r>
      <w:r w:rsidRPr="00A326C2">
        <w:rPr>
          <w:rFonts w:ascii="Times New Roman" w:hAnsi="Times New Roman"/>
          <w:sz w:val="28"/>
          <w:szCs w:val="28"/>
        </w:rPr>
        <w:t>українськими</w:t>
      </w:r>
      <w:r w:rsidRPr="00596C13">
        <w:rPr>
          <w:rFonts w:ascii="Times New Roman" w:hAnsi="Times New Roman"/>
          <w:sz w:val="28"/>
          <w:szCs w:val="28"/>
        </w:rPr>
        <w:t xml:space="preserve"> </w:t>
      </w:r>
      <w:r w:rsidRPr="00A326C2">
        <w:rPr>
          <w:rFonts w:ascii="Times New Roman" w:hAnsi="Times New Roman"/>
          <w:sz w:val="28"/>
          <w:szCs w:val="28"/>
        </w:rPr>
        <w:t>громадськими</w:t>
      </w:r>
      <w:r w:rsidRPr="00596C13">
        <w:rPr>
          <w:rFonts w:ascii="Times New Roman" w:hAnsi="Times New Roman"/>
          <w:sz w:val="28"/>
          <w:szCs w:val="28"/>
        </w:rPr>
        <w:t xml:space="preserve">, </w:t>
      </w:r>
      <w:r w:rsidRPr="00A326C2">
        <w:rPr>
          <w:rFonts w:ascii="Times New Roman" w:hAnsi="Times New Roman"/>
          <w:sz w:val="28"/>
          <w:szCs w:val="28"/>
        </w:rPr>
        <w:t>допомоговими</w:t>
      </w:r>
      <w:r w:rsidRPr="00596C13">
        <w:rPr>
          <w:rFonts w:ascii="Times New Roman" w:hAnsi="Times New Roman"/>
          <w:sz w:val="28"/>
          <w:szCs w:val="28"/>
        </w:rPr>
        <w:t xml:space="preserve"> </w:t>
      </w:r>
      <w:r w:rsidRPr="00A326C2">
        <w:rPr>
          <w:rFonts w:ascii="Times New Roman" w:hAnsi="Times New Roman"/>
          <w:sz w:val="28"/>
          <w:szCs w:val="28"/>
        </w:rPr>
        <w:t>та</w:t>
      </w:r>
      <w:r w:rsidRPr="00596C13">
        <w:rPr>
          <w:rFonts w:ascii="Times New Roman" w:hAnsi="Times New Roman"/>
          <w:sz w:val="28"/>
          <w:szCs w:val="28"/>
        </w:rPr>
        <w:t xml:space="preserve"> </w:t>
      </w:r>
      <w:r w:rsidRPr="00A326C2">
        <w:rPr>
          <w:rFonts w:ascii="Times New Roman" w:hAnsi="Times New Roman"/>
          <w:sz w:val="28"/>
          <w:szCs w:val="28"/>
        </w:rPr>
        <w:t>жіночими</w:t>
      </w:r>
      <w:r w:rsidRPr="00596C13">
        <w:rPr>
          <w:rFonts w:ascii="Times New Roman" w:hAnsi="Times New Roman"/>
          <w:sz w:val="28"/>
          <w:szCs w:val="28"/>
        </w:rPr>
        <w:t xml:space="preserve"> </w:t>
      </w:r>
      <w:r w:rsidRPr="00A326C2">
        <w:rPr>
          <w:rFonts w:ascii="Times New Roman" w:hAnsi="Times New Roman"/>
          <w:sz w:val="28"/>
          <w:szCs w:val="28"/>
        </w:rPr>
        <w:t>структурами</w:t>
      </w:r>
      <w:r w:rsidRPr="00596C13">
        <w:rPr>
          <w:rFonts w:ascii="Times New Roman" w:hAnsi="Times New Roman"/>
          <w:sz w:val="28"/>
          <w:szCs w:val="28"/>
        </w:rPr>
        <w:t xml:space="preserve"> </w:t>
      </w:r>
      <w:r w:rsidRPr="00A326C2">
        <w:rPr>
          <w:rFonts w:ascii="Times New Roman" w:hAnsi="Times New Roman"/>
          <w:sz w:val="28"/>
          <w:szCs w:val="28"/>
        </w:rPr>
        <w:t>США</w:t>
      </w:r>
      <w:r w:rsidRPr="00596C13">
        <w:rPr>
          <w:rFonts w:ascii="Times New Roman" w:hAnsi="Times New Roman"/>
          <w:sz w:val="28"/>
          <w:szCs w:val="28"/>
        </w:rPr>
        <w:t xml:space="preserve">, </w:t>
      </w:r>
      <w:r w:rsidRPr="00A326C2">
        <w:rPr>
          <w:rFonts w:ascii="Times New Roman" w:hAnsi="Times New Roman"/>
          <w:sz w:val="28"/>
          <w:szCs w:val="28"/>
        </w:rPr>
        <w:t>Канади</w:t>
      </w:r>
      <w:r w:rsidRPr="00596C13">
        <w:rPr>
          <w:rFonts w:ascii="Times New Roman" w:hAnsi="Times New Roman"/>
          <w:sz w:val="28"/>
          <w:szCs w:val="28"/>
        </w:rPr>
        <w:t xml:space="preserve"> </w:t>
      </w:r>
      <w:r w:rsidRPr="00A326C2">
        <w:rPr>
          <w:rFonts w:ascii="Times New Roman" w:hAnsi="Times New Roman"/>
          <w:sz w:val="28"/>
          <w:szCs w:val="28"/>
        </w:rPr>
        <w:t>й</w:t>
      </w:r>
      <w:r w:rsidRPr="00596C13">
        <w:rPr>
          <w:rFonts w:ascii="Times New Roman" w:hAnsi="Times New Roman"/>
          <w:sz w:val="28"/>
          <w:szCs w:val="28"/>
        </w:rPr>
        <w:t xml:space="preserve"> </w:t>
      </w:r>
      <w:r w:rsidRPr="00A326C2">
        <w:rPr>
          <w:rFonts w:ascii="Times New Roman" w:hAnsi="Times New Roman"/>
          <w:sz w:val="28"/>
          <w:szCs w:val="28"/>
        </w:rPr>
        <w:t>Європи</w:t>
      </w:r>
      <w:r w:rsidRPr="00596C13">
        <w:rPr>
          <w:rFonts w:ascii="Times New Roman" w:hAnsi="Times New Roman"/>
          <w:sz w:val="28"/>
          <w:szCs w:val="28"/>
        </w:rPr>
        <w:t>.</w:t>
      </w:r>
    </w:p>
    <w:p w:rsidR="00C57DFF" w:rsidRPr="001446C9" w:rsidRDefault="00C57DFF" w:rsidP="006A18C8">
      <w:pPr>
        <w:spacing w:after="0" w:line="360" w:lineRule="auto"/>
        <w:jc w:val="both"/>
        <w:rPr>
          <w:rFonts w:ascii="Times New Roman" w:hAnsi="Times New Roman"/>
          <w:b/>
          <w:bCs/>
          <w:color w:val="000000"/>
          <w:sz w:val="28"/>
          <w:szCs w:val="28"/>
          <w:lang w:val="en-US"/>
        </w:rPr>
      </w:pPr>
      <w:r w:rsidRPr="001446C9">
        <w:rPr>
          <w:rFonts w:ascii="Times New Roman" w:hAnsi="Times New Roman"/>
          <w:b/>
          <w:bCs/>
          <w:color w:val="000000"/>
          <w:sz w:val="28"/>
          <w:szCs w:val="28"/>
          <w:lang w:val="en-US"/>
        </w:rPr>
        <w:t>Victoria Antonova,</w:t>
      </w:r>
    </w:p>
    <w:p w:rsidR="00C57DFF" w:rsidRPr="006A18C8" w:rsidRDefault="00C57DFF" w:rsidP="006A18C8">
      <w:pPr>
        <w:spacing w:after="0" w:line="360" w:lineRule="auto"/>
        <w:jc w:val="both"/>
        <w:rPr>
          <w:rFonts w:ascii="Times New Roman" w:hAnsi="Times New Roman"/>
          <w:color w:val="000000"/>
          <w:sz w:val="28"/>
          <w:szCs w:val="28"/>
          <w:lang w:val="en-US"/>
        </w:rPr>
      </w:pPr>
      <w:r w:rsidRPr="006A18C8">
        <w:rPr>
          <w:rFonts w:ascii="Times New Roman" w:hAnsi="Times New Roman"/>
          <w:color w:val="000000"/>
          <w:sz w:val="28"/>
          <w:szCs w:val="28"/>
          <w:lang w:val="en-US"/>
        </w:rPr>
        <w:t xml:space="preserve">ORCID </w:t>
      </w:r>
      <w:hyperlink r:id="rId5" w:history="1">
        <w:r w:rsidRPr="006A18C8">
          <w:rPr>
            <w:rStyle w:val="Hyperlink"/>
            <w:rFonts w:ascii="Times New Roman" w:hAnsi="Times New Roman"/>
            <w:color w:val="000000"/>
            <w:sz w:val="28"/>
            <w:szCs w:val="28"/>
            <w:u w:val="none"/>
            <w:lang w:val="en-US"/>
          </w:rPr>
          <w:t>https</w:t>
        </w:r>
        <w:r w:rsidRPr="006A18C8">
          <w:rPr>
            <w:rStyle w:val="Hyperlink"/>
            <w:rFonts w:ascii="Times New Roman" w:hAnsi="Times New Roman"/>
            <w:color w:val="000000"/>
            <w:sz w:val="28"/>
            <w:szCs w:val="28"/>
            <w:u w:val="none"/>
            <w:lang w:val="en-GB"/>
          </w:rPr>
          <w:t>://</w:t>
        </w:r>
        <w:r w:rsidRPr="006A18C8">
          <w:rPr>
            <w:rStyle w:val="Hyperlink"/>
            <w:rFonts w:ascii="Times New Roman" w:hAnsi="Times New Roman"/>
            <w:color w:val="000000"/>
            <w:sz w:val="28"/>
            <w:szCs w:val="28"/>
            <w:u w:val="none"/>
            <w:lang w:val="en-US"/>
          </w:rPr>
          <w:t>orcid.org</w:t>
        </w:r>
        <w:r w:rsidRPr="006A18C8">
          <w:rPr>
            <w:rStyle w:val="Hyperlink"/>
            <w:rFonts w:ascii="Times New Roman" w:hAnsi="Times New Roman"/>
            <w:color w:val="000000"/>
            <w:sz w:val="28"/>
            <w:szCs w:val="28"/>
            <w:u w:val="none"/>
            <w:lang w:val="en-GB"/>
          </w:rPr>
          <w:t>/</w:t>
        </w:r>
        <w:r w:rsidRPr="006A18C8">
          <w:rPr>
            <w:rStyle w:val="Hyperlink"/>
            <w:rFonts w:ascii="Times New Roman" w:hAnsi="Times New Roman"/>
            <w:color w:val="000000"/>
            <w:sz w:val="28"/>
            <w:szCs w:val="28"/>
            <w:u w:val="none"/>
            <w:lang w:val="en-US"/>
          </w:rPr>
          <w:t>0000-0002-0788-5505</w:t>
        </w:r>
      </w:hyperlink>
      <w:r w:rsidRPr="006A18C8">
        <w:rPr>
          <w:rFonts w:ascii="Times New Roman" w:hAnsi="Times New Roman"/>
          <w:color w:val="000000"/>
          <w:sz w:val="28"/>
          <w:szCs w:val="28"/>
          <w:lang w:val="en-US"/>
        </w:rPr>
        <w:t>,</w:t>
      </w:r>
    </w:p>
    <w:p w:rsidR="00C57DFF" w:rsidRPr="006A18C8" w:rsidRDefault="00C57DFF" w:rsidP="006A18C8">
      <w:pPr>
        <w:pStyle w:val="NormalWeb"/>
        <w:spacing w:before="0" w:beforeAutospacing="0" w:after="0" w:afterAutospacing="0" w:line="360" w:lineRule="auto"/>
        <w:jc w:val="both"/>
        <w:rPr>
          <w:color w:val="000000"/>
          <w:lang w:val="en-US"/>
        </w:rPr>
      </w:pPr>
      <w:r w:rsidRPr="006A18C8">
        <w:rPr>
          <w:color w:val="000000"/>
          <w:sz w:val="28"/>
          <w:szCs w:val="28"/>
          <w:lang w:val="en-US"/>
        </w:rPr>
        <w:t>Junior Research Fellow,</w:t>
      </w:r>
    </w:p>
    <w:p w:rsidR="00C57DFF" w:rsidRPr="006A18C8" w:rsidRDefault="00C57DFF" w:rsidP="006A18C8">
      <w:pPr>
        <w:pStyle w:val="NormalWeb"/>
        <w:spacing w:before="0" w:beforeAutospacing="0" w:after="0" w:afterAutospacing="0" w:line="360" w:lineRule="auto"/>
        <w:jc w:val="both"/>
        <w:rPr>
          <w:color w:val="000000"/>
          <w:sz w:val="28"/>
          <w:szCs w:val="28"/>
          <w:lang w:val="en-US"/>
        </w:rPr>
      </w:pPr>
      <w:r w:rsidRPr="006A18C8">
        <w:rPr>
          <w:color w:val="000000"/>
          <w:sz w:val="28"/>
          <w:szCs w:val="28"/>
          <w:lang w:val="en-US"/>
        </w:rPr>
        <w:t xml:space="preserve">Department of Foreign Ukrainian Studies, </w:t>
      </w:r>
    </w:p>
    <w:p w:rsidR="00C57DFF" w:rsidRPr="006A18C8" w:rsidRDefault="00C57DFF" w:rsidP="006A18C8">
      <w:pPr>
        <w:pStyle w:val="NormalWeb"/>
        <w:spacing w:before="0" w:beforeAutospacing="0" w:after="0" w:afterAutospacing="0" w:line="360" w:lineRule="auto"/>
        <w:jc w:val="both"/>
        <w:rPr>
          <w:color w:val="000000"/>
          <w:sz w:val="28"/>
          <w:szCs w:val="28"/>
          <w:lang w:val="en-US"/>
        </w:rPr>
      </w:pPr>
      <w:r w:rsidRPr="006A18C8">
        <w:rPr>
          <w:color w:val="000000"/>
          <w:sz w:val="28"/>
          <w:szCs w:val="28"/>
          <w:lang w:val="en-US"/>
        </w:rPr>
        <w:t xml:space="preserve">Institute of Book Studies, </w:t>
      </w:r>
    </w:p>
    <w:p w:rsidR="00C57DFF" w:rsidRPr="006A18C8" w:rsidRDefault="00C57DFF" w:rsidP="006A18C8">
      <w:pPr>
        <w:pStyle w:val="NormalWeb"/>
        <w:spacing w:before="0" w:beforeAutospacing="0" w:after="0" w:afterAutospacing="0" w:line="360" w:lineRule="auto"/>
        <w:jc w:val="both"/>
        <w:rPr>
          <w:color w:val="000000"/>
          <w:sz w:val="28"/>
          <w:szCs w:val="28"/>
          <w:lang w:val="en-US"/>
        </w:rPr>
      </w:pPr>
      <w:r w:rsidRPr="006A18C8">
        <w:rPr>
          <w:color w:val="000000"/>
          <w:sz w:val="28"/>
          <w:szCs w:val="28"/>
          <w:lang w:val="en-US"/>
        </w:rPr>
        <w:t>V. I. Vernadskyi National Library of Ukraine, </w:t>
      </w:r>
    </w:p>
    <w:p w:rsidR="00C57DFF" w:rsidRPr="006A18C8" w:rsidRDefault="00C57DFF" w:rsidP="006A18C8">
      <w:pPr>
        <w:pStyle w:val="NormalWeb"/>
        <w:spacing w:before="0" w:beforeAutospacing="0" w:after="0" w:afterAutospacing="0" w:line="360" w:lineRule="auto"/>
        <w:jc w:val="both"/>
        <w:rPr>
          <w:color w:val="000000"/>
          <w:lang w:val="en-US"/>
        </w:rPr>
      </w:pPr>
      <w:r w:rsidRPr="006A18C8">
        <w:rPr>
          <w:color w:val="000000"/>
          <w:sz w:val="28"/>
          <w:szCs w:val="28"/>
          <w:lang w:val="en-US"/>
        </w:rPr>
        <w:t>Kyiv, Ukraine</w:t>
      </w:r>
    </w:p>
    <w:p w:rsidR="00C57DFF" w:rsidRPr="006A18C8" w:rsidRDefault="00C57DFF" w:rsidP="006A18C8">
      <w:pPr>
        <w:spacing w:after="0" w:line="360" w:lineRule="auto"/>
        <w:jc w:val="both"/>
        <w:rPr>
          <w:color w:val="000000"/>
          <w:lang w:val="en-GB"/>
        </w:rPr>
      </w:pPr>
      <w:r w:rsidRPr="006A18C8">
        <w:rPr>
          <w:rFonts w:ascii="Times New Roman" w:hAnsi="Times New Roman"/>
          <w:color w:val="000000"/>
          <w:sz w:val="28"/>
          <w:szCs w:val="28"/>
          <w:lang w:val="de-DE"/>
        </w:rPr>
        <w:t xml:space="preserve">e-mail: </w:t>
      </w:r>
      <w:hyperlink r:id="rId6" w:history="1">
        <w:r w:rsidRPr="006A18C8">
          <w:rPr>
            <w:rStyle w:val="Hyperlink"/>
            <w:rFonts w:ascii="Times New Roman" w:hAnsi="Times New Roman"/>
            <w:color w:val="000000"/>
            <w:sz w:val="28"/>
            <w:szCs w:val="28"/>
            <w:u w:val="none"/>
            <w:lang w:val="de-DE"/>
          </w:rPr>
          <w:t>anaisant196@gmail.com</w:t>
        </w:r>
      </w:hyperlink>
    </w:p>
    <w:p w:rsidR="00C57DFF" w:rsidRDefault="00C57DFF" w:rsidP="006A18C8">
      <w:pPr>
        <w:spacing w:after="0" w:line="360" w:lineRule="auto"/>
        <w:jc w:val="both"/>
        <w:rPr>
          <w:color w:val="000000"/>
          <w:lang w:val="uk-UA"/>
        </w:rPr>
      </w:pPr>
    </w:p>
    <w:p w:rsidR="00C57DFF" w:rsidRPr="0009262E" w:rsidRDefault="00C57DFF" w:rsidP="0009262E">
      <w:pPr>
        <w:spacing w:after="0" w:line="360" w:lineRule="auto"/>
        <w:jc w:val="center"/>
        <w:rPr>
          <w:rFonts w:ascii="Times New Roman" w:hAnsi="Times New Roman"/>
          <w:b/>
          <w:color w:val="000000"/>
          <w:sz w:val="28"/>
          <w:szCs w:val="28"/>
          <w:lang w:val="en-US"/>
        </w:rPr>
      </w:pPr>
      <w:r w:rsidRPr="0009262E">
        <w:rPr>
          <w:rFonts w:ascii="Times New Roman" w:hAnsi="Times New Roman"/>
          <w:b/>
          <w:color w:val="000000"/>
          <w:sz w:val="28"/>
          <w:szCs w:val="28"/>
          <w:lang w:val="en-US"/>
        </w:rPr>
        <w:t>Ukrainian Gold Cross in the USA in the 20</w:t>
      </w:r>
      <w:r w:rsidRPr="0009262E">
        <w:rPr>
          <w:rFonts w:ascii="Times New Roman" w:hAnsi="Times New Roman"/>
          <w:b/>
          <w:color w:val="000000"/>
          <w:sz w:val="28"/>
          <w:szCs w:val="28"/>
          <w:vertAlign w:val="superscript"/>
          <w:lang w:val="en-US"/>
        </w:rPr>
        <w:t>th</w:t>
      </w:r>
      <w:r w:rsidRPr="0009262E">
        <w:rPr>
          <w:rFonts w:ascii="Times New Roman" w:hAnsi="Times New Roman"/>
          <w:b/>
          <w:color w:val="000000"/>
          <w:sz w:val="28"/>
          <w:szCs w:val="28"/>
          <w:lang w:val="en-US"/>
        </w:rPr>
        <w:t xml:space="preserve"> century: history of the organization in printed sources of Foreign Ukrainian Studies</w:t>
      </w:r>
    </w:p>
    <w:p w:rsidR="00C57DFF" w:rsidRDefault="00C57DFF" w:rsidP="006A18C8">
      <w:pPr>
        <w:pStyle w:val="NormalWeb"/>
        <w:spacing w:line="360" w:lineRule="auto"/>
        <w:jc w:val="both"/>
        <w:rPr>
          <w:color w:val="000000"/>
          <w:sz w:val="28"/>
          <w:szCs w:val="28"/>
          <w:lang w:val="en-GB"/>
        </w:rPr>
      </w:pPr>
      <w:r w:rsidRPr="00D20128">
        <w:rPr>
          <w:rStyle w:val="rynqvb"/>
          <w:color w:val="000000"/>
          <w:sz w:val="28"/>
          <w:szCs w:val="28"/>
          <w:lang w:val="en-GB"/>
        </w:rPr>
        <w:t xml:space="preserve">The publications from the collection of the Department of Foreign Ukrainian Studies, which highlight the history of </w:t>
      </w:r>
      <w:r>
        <w:rPr>
          <w:rStyle w:val="rynqvb"/>
          <w:color w:val="000000"/>
          <w:sz w:val="28"/>
          <w:szCs w:val="28"/>
          <w:lang w:val="en-GB"/>
        </w:rPr>
        <w:t>the Ukrainian Gold Cross</w:t>
      </w:r>
      <w:r w:rsidRPr="00D20128">
        <w:rPr>
          <w:rStyle w:val="rynqvb"/>
          <w:color w:val="000000"/>
          <w:sz w:val="28"/>
          <w:szCs w:val="28"/>
          <w:lang w:val="en-GB"/>
        </w:rPr>
        <w:t xml:space="preserve"> and the work of its members in the United States of America, are analyzed.</w:t>
      </w:r>
      <w:r w:rsidRPr="00D20128">
        <w:rPr>
          <w:color w:val="000000"/>
          <w:sz w:val="28"/>
          <w:szCs w:val="28"/>
          <w:lang w:val="en-GB"/>
        </w:rPr>
        <w:t xml:space="preserve"> </w:t>
      </w:r>
      <w:r w:rsidRPr="006A18C8">
        <w:rPr>
          <w:rStyle w:val="rynqvb"/>
          <w:color w:val="000000"/>
          <w:sz w:val="28"/>
          <w:szCs w:val="28"/>
          <w:lang w:val="en-GB"/>
        </w:rPr>
        <w:t>The history and reasons for the creation of the Ukrainian organized women's movement outside of Ukraine are revealed.</w:t>
      </w:r>
      <w:r w:rsidRPr="006A18C8">
        <w:rPr>
          <w:color w:val="000000"/>
          <w:sz w:val="28"/>
          <w:szCs w:val="28"/>
          <w:lang w:val="en-GB"/>
        </w:rPr>
        <w:t xml:space="preserve"> </w:t>
      </w:r>
    </w:p>
    <w:p w:rsidR="00C57DFF" w:rsidRPr="00417CD4" w:rsidRDefault="00C57DFF" w:rsidP="006A18C8">
      <w:pPr>
        <w:pStyle w:val="NormalWeb"/>
        <w:spacing w:line="360" w:lineRule="auto"/>
        <w:jc w:val="both"/>
        <w:rPr>
          <w:color w:val="000000"/>
          <w:sz w:val="28"/>
          <w:szCs w:val="28"/>
          <w:lang w:val="en-US"/>
        </w:rPr>
      </w:pPr>
      <w:r w:rsidRPr="00960873">
        <w:rPr>
          <w:rStyle w:val="rynqvb"/>
          <w:i/>
          <w:color w:val="000000"/>
          <w:sz w:val="28"/>
          <w:szCs w:val="28"/>
          <w:lang w:val="en-GB"/>
        </w:rPr>
        <w:t>Keywords</w:t>
      </w:r>
      <w:r w:rsidRPr="000E17C8">
        <w:rPr>
          <w:rStyle w:val="rynqvb"/>
          <w:color w:val="000000"/>
          <w:sz w:val="28"/>
          <w:szCs w:val="28"/>
          <w:lang w:val="en-GB"/>
        </w:rPr>
        <w:t>: Ukrainian Gold Cross, Ukrainian Red Cross, women's organization</w:t>
      </w:r>
      <w:r>
        <w:rPr>
          <w:rStyle w:val="rynqvb"/>
          <w:color w:val="000000"/>
          <w:sz w:val="28"/>
          <w:szCs w:val="28"/>
          <w:lang w:val="en-US"/>
        </w:rPr>
        <w:t>.</w:t>
      </w:r>
    </w:p>
    <w:p w:rsidR="00C57DFF" w:rsidRPr="00A326C2" w:rsidRDefault="00C57DFF" w:rsidP="00A326C2">
      <w:pPr>
        <w:spacing w:line="360" w:lineRule="auto"/>
        <w:jc w:val="both"/>
        <w:rPr>
          <w:sz w:val="28"/>
          <w:szCs w:val="28"/>
        </w:rPr>
      </w:pPr>
    </w:p>
    <w:sectPr w:rsidR="00C57DFF" w:rsidRPr="00A326C2" w:rsidSect="00CE17C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326C2"/>
    <w:rsid w:val="0009262E"/>
    <w:rsid w:val="000D1B17"/>
    <w:rsid w:val="000E17C8"/>
    <w:rsid w:val="001446C9"/>
    <w:rsid w:val="001638EC"/>
    <w:rsid w:val="003556B6"/>
    <w:rsid w:val="00417CD4"/>
    <w:rsid w:val="00596C13"/>
    <w:rsid w:val="005C1E7F"/>
    <w:rsid w:val="006A18C8"/>
    <w:rsid w:val="007C6DAE"/>
    <w:rsid w:val="00813841"/>
    <w:rsid w:val="008F2FEF"/>
    <w:rsid w:val="00960873"/>
    <w:rsid w:val="00962DBA"/>
    <w:rsid w:val="00993FA9"/>
    <w:rsid w:val="00A326C2"/>
    <w:rsid w:val="00AE01A3"/>
    <w:rsid w:val="00BF2B55"/>
    <w:rsid w:val="00C104FE"/>
    <w:rsid w:val="00C57DFF"/>
    <w:rsid w:val="00C9685E"/>
    <w:rsid w:val="00CE17CF"/>
    <w:rsid w:val="00D20128"/>
    <w:rsid w:val="00D850B0"/>
    <w:rsid w:val="00DA63E7"/>
    <w:rsid w:val="00DE6D59"/>
    <w:rsid w:val="00DE7C4E"/>
    <w:rsid w:val="00F4549B"/>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7CF"/>
    <w:pPr>
      <w:spacing w:after="200" w:line="276" w:lineRule="auto"/>
    </w:pPr>
    <w:rPr>
      <w:lang w:val="ru-RU" w:eastAsia="ru-RU"/>
    </w:rPr>
  </w:style>
  <w:style w:type="paragraph" w:styleId="Heading1">
    <w:name w:val="heading 1"/>
    <w:basedOn w:val="Normal"/>
    <w:link w:val="Heading1Char"/>
    <w:uiPriority w:val="99"/>
    <w:qFormat/>
    <w:rsid w:val="00A326C2"/>
    <w:pPr>
      <w:spacing w:before="100" w:beforeAutospacing="1" w:after="100" w:afterAutospacing="1" w:line="240" w:lineRule="auto"/>
      <w:outlineLvl w:val="0"/>
    </w:pPr>
    <w:rPr>
      <w:rFonts w:ascii="Times New Roman" w:hAnsi="Times New Roman"/>
      <w:b/>
      <w:bCs/>
      <w:kern w:val="36"/>
      <w:sz w:val="48"/>
      <w:szCs w:val="4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326C2"/>
    <w:rPr>
      <w:rFonts w:ascii="Times New Roman" w:hAnsi="Times New Roman" w:cs="Times New Roman"/>
      <w:b/>
      <w:bCs/>
      <w:kern w:val="36"/>
      <w:sz w:val="48"/>
      <w:szCs w:val="48"/>
    </w:rPr>
  </w:style>
  <w:style w:type="paragraph" w:styleId="NormalWeb">
    <w:name w:val="Normal (Web)"/>
    <w:basedOn w:val="Normal"/>
    <w:uiPriority w:val="99"/>
    <w:semiHidden/>
    <w:rsid w:val="00A326C2"/>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99"/>
    <w:qFormat/>
    <w:rsid w:val="00A326C2"/>
    <w:rPr>
      <w:rFonts w:cs="Times New Roman"/>
      <w:b/>
      <w:bCs/>
    </w:rPr>
  </w:style>
  <w:style w:type="character" w:styleId="Hyperlink">
    <w:name w:val="Hyperlink"/>
    <w:basedOn w:val="DefaultParagraphFont"/>
    <w:uiPriority w:val="99"/>
    <w:rsid w:val="00962DBA"/>
    <w:rPr>
      <w:rFonts w:cs="Times New Roman"/>
      <w:color w:val="0000FF"/>
      <w:u w:val="single"/>
    </w:rPr>
  </w:style>
  <w:style w:type="character" w:customStyle="1" w:styleId="rynqvb">
    <w:name w:val="rynqvb"/>
    <w:basedOn w:val="DefaultParagraphFont"/>
    <w:uiPriority w:val="99"/>
    <w:rsid w:val="006A18C8"/>
    <w:rPr>
      <w:rFonts w:cs="Times New Roman"/>
    </w:rPr>
  </w:style>
</w:styles>
</file>

<file path=word/webSettings.xml><?xml version="1.0" encoding="utf-8"?>
<w:webSettings xmlns:r="http://schemas.openxmlformats.org/officeDocument/2006/relationships" xmlns:w="http://schemas.openxmlformats.org/wordprocessingml/2006/main">
  <w:divs>
    <w:div w:id="654992035">
      <w:marLeft w:val="0"/>
      <w:marRight w:val="0"/>
      <w:marTop w:val="0"/>
      <w:marBottom w:val="0"/>
      <w:divBdr>
        <w:top w:val="none" w:sz="0" w:space="0" w:color="auto"/>
        <w:left w:val="none" w:sz="0" w:space="0" w:color="auto"/>
        <w:bottom w:val="none" w:sz="0" w:space="0" w:color="auto"/>
        <w:right w:val="none" w:sz="0" w:space="0" w:color="auto"/>
      </w:divBdr>
      <w:divsChild>
        <w:div w:id="654992033">
          <w:marLeft w:val="0"/>
          <w:marRight w:val="0"/>
          <w:marTop w:val="0"/>
          <w:marBottom w:val="0"/>
          <w:divBdr>
            <w:top w:val="none" w:sz="0" w:space="0" w:color="auto"/>
            <w:left w:val="none" w:sz="0" w:space="0" w:color="auto"/>
            <w:bottom w:val="none" w:sz="0" w:space="0" w:color="auto"/>
            <w:right w:val="none" w:sz="0" w:space="0" w:color="auto"/>
          </w:divBdr>
          <w:divsChild>
            <w:div w:id="654992039">
              <w:marLeft w:val="0"/>
              <w:marRight w:val="0"/>
              <w:marTop w:val="0"/>
              <w:marBottom w:val="0"/>
              <w:divBdr>
                <w:top w:val="none" w:sz="0" w:space="0" w:color="auto"/>
                <w:left w:val="none" w:sz="0" w:space="0" w:color="auto"/>
                <w:bottom w:val="none" w:sz="0" w:space="0" w:color="auto"/>
                <w:right w:val="none" w:sz="0" w:space="0" w:color="auto"/>
              </w:divBdr>
              <w:divsChild>
                <w:div w:id="654992038">
                  <w:marLeft w:val="0"/>
                  <w:marRight w:val="0"/>
                  <w:marTop w:val="0"/>
                  <w:marBottom w:val="0"/>
                  <w:divBdr>
                    <w:top w:val="none" w:sz="0" w:space="0" w:color="auto"/>
                    <w:left w:val="none" w:sz="0" w:space="0" w:color="auto"/>
                    <w:bottom w:val="none" w:sz="0" w:space="0" w:color="auto"/>
                    <w:right w:val="none" w:sz="0" w:space="0" w:color="auto"/>
                  </w:divBdr>
                  <w:divsChild>
                    <w:div w:id="654992030">
                      <w:marLeft w:val="0"/>
                      <w:marRight w:val="0"/>
                      <w:marTop w:val="0"/>
                      <w:marBottom w:val="0"/>
                      <w:divBdr>
                        <w:top w:val="none" w:sz="0" w:space="0" w:color="auto"/>
                        <w:left w:val="none" w:sz="0" w:space="0" w:color="auto"/>
                        <w:bottom w:val="none" w:sz="0" w:space="0" w:color="auto"/>
                        <w:right w:val="none" w:sz="0" w:space="0" w:color="auto"/>
                      </w:divBdr>
                      <w:divsChild>
                        <w:div w:id="654992031">
                          <w:marLeft w:val="0"/>
                          <w:marRight w:val="0"/>
                          <w:marTop w:val="0"/>
                          <w:marBottom w:val="0"/>
                          <w:divBdr>
                            <w:top w:val="none" w:sz="0" w:space="0" w:color="auto"/>
                            <w:left w:val="none" w:sz="0" w:space="0" w:color="auto"/>
                            <w:bottom w:val="none" w:sz="0" w:space="0" w:color="auto"/>
                            <w:right w:val="none" w:sz="0" w:space="0" w:color="auto"/>
                          </w:divBdr>
                          <w:divsChild>
                            <w:div w:id="654992041">
                              <w:marLeft w:val="0"/>
                              <w:marRight w:val="0"/>
                              <w:marTop w:val="0"/>
                              <w:marBottom w:val="0"/>
                              <w:divBdr>
                                <w:top w:val="none" w:sz="0" w:space="0" w:color="auto"/>
                                <w:left w:val="none" w:sz="0" w:space="0" w:color="auto"/>
                                <w:bottom w:val="none" w:sz="0" w:space="0" w:color="auto"/>
                                <w:right w:val="none" w:sz="0" w:space="0" w:color="auto"/>
                              </w:divBdr>
                              <w:divsChild>
                                <w:div w:id="654992028">
                                  <w:marLeft w:val="0"/>
                                  <w:marRight w:val="0"/>
                                  <w:marTop w:val="0"/>
                                  <w:marBottom w:val="0"/>
                                  <w:divBdr>
                                    <w:top w:val="none" w:sz="0" w:space="0" w:color="auto"/>
                                    <w:left w:val="none" w:sz="0" w:space="0" w:color="auto"/>
                                    <w:bottom w:val="none" w:sz="0" w:space="0" w:color="auto"/>
                                    <w:right w:val="none" w:sz="0" w:space="0" w:color="auto"/>
                                  </w:divBdr>
                                  <w:divsChild>
                                    <w:div w:id="654992034">
                                      <w:marLeft w:val="0"/>
                                      <w:marRight w:val="0"/>
                                      <w:marTop w:val="0"/>
                                      <w:marBottom w:val="0"/>
                                      <w:divBdr>
                                        <w:top w:val="none" w:sz="0" w:space="0" w:color="auto"/>
                                        <w:left w:val="none" w:sz="0" w:space="0" w:color="auto"/>
                                        <w:bottom w:val="none" w:sz="0" w:space="0" w:color="auto"/>
                                        <w:right w:val="none" w:sz="0" w:space="0" w:color="auto"/>
                                      </w:divBdr>
                                      <w:divsChild>
                                        <w:div w:id="654992037">
                                          <w:marLeft w:val="0"/>
                                          <w:marRight w:val="0"/>
                                          <w:marTop w:val="0"/>
                                          <w:marBottom w:val="0"/>
                                          <w:divBdr>
                                            <w:top w:val="none" w:sz="0" w:space="0" w:color="auto"/>
                                            <w:left w:val="none" w:sz="0" w:space="0" w:color="auto"/>
                                            <w:bottom w:val="none" w:sz="0" w:space="0" w:color="auto"/>
                                            <w:right w:val="none" w:sz="0" w:space="0" w:color="auto"/>
                                          </w:divBdr>
                                          <w:divsChild>
                                            <w:div w:id="654992036">
                                              <w:marLeft w:val="0"/>
                                              <w:marRight w:val="0"/>
                                              <w:marTop w:val="0"/>
                                              <w:marBottom w:val="0"/>
                                              <w:divBdr>
                                                <w:top w:val="none" w:sz="0" w:space="0" w:color="auto"/>
                                                <w:left w:val="none" w:sz="0" w:space="0" w:color="auto"/>
                                                <w:bottom w:val="none" w:sz="0" w:space="0" w:color="auto"/>
                                                <w:right w:val="none" w:sz="0" w:space="0" w:color="auto"/>
                                              </w:divBdr>
                                              <w:divsChild>
                                                <w:div w:id="654992032">
                                                  <w:marLeft w:val="0"/>
                                                  <w:marRight w:val="0"/>
                                                  <w:marTop w:val="0"/>
                                                  <w:marBottom w:val="0"/>
                                                  <w:divBdr>
                                                    <w:top w:val="none" w:sz="0" w:space="0" w:color="auto"/>
                                                    <w:left w:val="none" w:sz="0" w:space="0" w:color="auto"/>
                                                    <w:bottom w:val="none" w:sz="0" w:space="0" w:color="auto"/>
                                                    <w:right w:val="none" w:sz="0" w:space="0" w:color="auto"/>
                                                  </w:divBdr>
                                                  <w:divsChild>
                                                    <w:div w:id="654992029">
                                                      <w:marLeft w:val="0"/>
                                                      <w:marRight w:val="0"/>
                                                      <w:marTop w:val="0"/>
                                                      <w:marBottom w:val="0"/>
                                                      <w:divBdr>
                                                        <w:top w:val="none" w:sz="0" w:space="0" w:color="auto"/>
                                                        <w:left w:val="none" w:sz="0" w:space="0" w:color="auto"/>
                                                        <w:bottom w:val="none" w:sz="0" w:space="0" w:color="auto"/>
                                                        <w:right w:val="none" w:sz="0" w:space="0" w:color="auto"/>
                                                      </w:divBdr>
                                                      <w:divsChild>
                                                        <w:div w:id="65499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naisant196@gmail.com" TargetMode="External"/><Relationship Id="rId5" Type="http://schemas.openxmlformats.org/officeDocument/2006/relationships/hyperlink" Target="https://orcid.org/0000-0002-0788-5505" TargetMode="External"/><Relationship Id="rId4" Type="http://schemas.openxmlformats.org/officeDocument/2006/relationships/hyperlink" Target="https://orcid.org/0000-0002-0788-55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67</TotalTime>
  <Pages>6</Pages>
  <Words>6284</Words>
  <Characters>3582</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dc:creator>
  <cp:keywords/>
  <dc:description/>
  <cp:lastModifiedBy>antonova</cp:lastModifiedBy>
  <cp:revision>17</cp:revision>
  <dcterms:created xsi:type="dcterms:W3CDTF">2026-08-21T06:03:00Z</dcterms:created>
  <dcterms:modified xsi:type="dcterms:W3CDTF">2026-08-25T13:19:00Z</dcterms:modified>
</cp:coreProperties>
</file>