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9F900" w14:textId="77777777" w:rsidR="00AA7AB0" w:rsidRDefault="00B10C03">
      <w:pPr>
        <w:pStyle w:val="LO-normal"/>
        <w:spacing w:line="360" w:lineRule="auto"/>
        <w:jc w:val="both"/>
      </w:pPr>
      <w:r>
        <w:rPr>
          <w:b/>
          <w:sz w:val="28"/>
          <w:szCs w:val="28"/>
        </w:rPr>
        <w:t>Шульженко Світлана Олексіївна,</w:t>
      </w:r>
    </w:p>
    <w:p w14:paraId="56024FBD" w14:textId="77777777" w:rsidR="00AA7AB0" w:rsidRDefault="00B10C03">
      <w:pPr>
        <w:pStyle w:val="LO-normal"/>
        <w:spacing w:line="360" w:lineRule="auto"/>
        <w:jc w:val="both"/>
        <w:rPr>
          <w:sz w:val="28"/>
          <w:szCs w:val="28"/>
        </w:rPr>
      </w:pPr>
      <w:r>
        <w:rPr>
          <w:sz w:val="28"/>
          <w:szCs w:val="28"/>
        </w:rPr>
        <w:t>ORGID https://0000-0002-4830-536Х,</w:t>
      </w:r>
    </w:p>
    <w:p w14:paraId="31B9EC9D" w14:textId="77777777" w:rsidR="00AA7AB0" w:rsidRDefault="00B10C03">
      <w:pPr>
        <w:pStyle w:val="LO-normal"/>
        <w:spacing w:line="360" w:lineRule="auto"/>
        <w:jc w:val="both"/>
        <w:rPr>
          <w:sz w:val="28"/>
          <w:szCs w:val="28"/>
        </w:rPr>
      </w:pPr>
      <w:r>
        <w:rPr>
          <w:sz w:val="28"/>
          <w:szCs w:val="28"/>
        </w:rPr>
        <w:t>наукова співробітниця,</w:t>
      </w:r>
    </w:p>
    <w:p w14:paraId="44B70C8A" w14:textId="77777777" w:rsidR="00AA7AB0" w:rsidRDefault="00B10C03">
      <w:pPr>
        <w:pStyle w:val="LO-normal"/>
        <w:spacing w:line="360" w:lineRule="auto"/>
        <w:jc w:val="both"/>
        <w:rPr>
          <w:sz w:val="28"/>
          <w:szCs w:val="28"/>
        </w:rPr>
      </w:pPr>
      <w:r>
        <w:rPr>
          <w:sz w:val="28"/>
          <w:szCs w:val="28"/>
        </w:rPr>
        <w:t>відділ теорії та історії бібліотечної справи,</w:t>
      </w:r>
    </w:p>
    <w:p w14:paraId="3D68EB3E" w14:textId="77777777" w:rsidR="00AA7AB0" w:rsidRDefault="00B10C03">
      <w:pPr>
        <w:pStyle w:val="LO-normal"/>
        <w:spacing w:line="360" w:lineRule="auto"/>
        <w:jc w:val="both"/>
        <w:rPr>
          <w:sz w:val="28"/>
          <w:szCs w:val="28"/>
        </w:rPr>
      </w:pPr>
      <w:r>
        <w:rPr>
          <w:sz w:val="28"/>
          <w:szCs w:val="28"/>
        </w:rPr>
        <w:t>Інститут бібліотекознавства,</w:t>
      </w:r>
    </w:p>
    <w:p w14:paraId="7D156C95" w14:textId="77777777" w:rsidR="00AA7AB0" w:rsidRDefault="00B10C03">
      <w:pPr>
        <w:pStyle w:val="Default"/>
        <w:spacing w:line="360" w:lineRule="auto"/>
        <w:jc w:val="both"/>
        <w:rPr>
          <w:sz w:val="28"/>
          <w:szCs w:val="28"/>
          <w:lang w:val="uk-UA"/>
        </w:rPr>
      </w:pPr>
      <w:r>
        <w:rPr>
          <w:sz w:val="28"/>
          <w:szCs w:val="28"/>
          <w:lang w:val="uk-UA"/>
        </w:rPr>
        <w:t xml:space="preserve">Національна бібліотека України імені В. І. Вернадського, </w:t>
      </w:r>
    </w:p>
    <w:p w14:paraId="39F37FC6" w14:textId="77777777" w:rsidR="00AA7AB0" w:rsidRDefault="00B10C03">
      <w:pPr>
        <w:pStyle w:val="Default"/>
        <w:spacing w:line="360" w:lineRule="auto"/>
        <w:jc w:val="both"/>
        <w:rPr>
          <w:sz w:val="28"/>
          <w:szCs w:val="28"/>
          <w:lang w:val="uk-UA"/>
        </w:rPr>
      </w:pPr>
      <w:r>
        <w:rPr>
          <w:sz w:val="28"/>
          <w:szCs w:val="28"/>
          <w:lang w:val="uk-UA"/>
        </w:rPr>
        <w:t xml:space="preserve">Київ, Україна </w:t>
      </w:r>
    </w:p>
    <w:p w14:paraId="4D799B48" w14:textId="77777777" w:rsidR="00AA7AB0" w:rsidRDefault="00B10C03">
      <w:pPr>
        <w:spacing w:line="360" w:lineRule="auto"/>
        <w:jc w:val="both"/>
      </w:pPr>
      <w:r>
        <w:rPr>
          <w:rFonts w:ascii="Times New Roman" w:hAnsi="Times New Roman"/>
          <w:sz w:val="28"/>
          <w:szCs w:val="28"/>
        </w:rPr>
        <w:t>e-</w:t>
      </w:r>
      <w:proofErr w:type="spellStart"/>
      <w:r>
        <w:rPr>
          <w:rFonts w:ascii="Times New Roman" w:hAnsi="Times New Roman"/>
          <w:sz w:val="28"/>
          <w:szCs w:val="28"/>
        </w:rPr>
        <w:t>mail</w:t>
      </w:r>
      <w:proofErr w:type="spellEnd"/>
      <w:r>
        <w:rPr>
          <w:rFonts w:ascii="Times New Roman" w:hAnsi="Times New Roman"/>
          <w:sz w:val="28"/>
          <w:szCs w:val="28"/>
        </w:rPr>
        <w:t xml:space="preserve">: </w:t>
      </w:r>
      <w:hyperlink r:id="rId4">
        <w:r>
          <w:rPr>
            <w:rFonts w:ascii="Times New Roman" w:hAnsi="Times New Roman"/>
            <w:sz w:val="28"/>
            <w:szCs w:val="28"/>
          </w:rPr>
          <w:t>so.shul@ukr.net</w:t>
        </w:r>
      </w:hyperlink>
    </w:p>
    <w:p w14:paraId="4D46F684" w14:textId="77777777" w:rsidR="00AA7AB0" w:rsidRDefault="00AA7AB0">
      <w:pPr>
        <w:spacing w:line="360" w:lineRule="auto"/>
        <w:jc w:val="both"/>
        <w:rPr>
          <w:rFonts w:ascii="Times New Roman" w:hAnsi="Times New Roman"/>
          <w:sz w:val="28"/>
          <w:szCs w:val="28"/>
        </w:rPr>
      </w:pPr>
    </w:p>
    <w:p w14:paraId="366C0C3B" w14:textId="77777777" w:rsidR="00AA7AB0" w:rsidRDefault="00B10C03">
      <w:pPr>
        <w:spacing w:line="360" w:lineRule="auto"/>
        <w:jc w:val="both"/>
      </w:pPr>
      <w:r>
        <w:rPr>
          <w:rFonts w:ascii="Times New Roman" w:hAnsi="Times New Roman"/>
          <w:b/>
          <w:sz w:val="28"/>
          <w:szCs w:val="28"/>
        </w:rPr>
        <w:t>Кравченко Катерина Анатоліївна,</w:t>
      </w:r>
    </w:p>
    <w:p w14:paraId="6A1E0AF3" w14:textId="77777777" w:rsidR="00AA7AB0" w:rsidRDefault="00B10C03">
      <w:pPr>
        <w:pStyle w:val="LO-normal"/>
        <w:spacing w:line="360" w:lineRule="auto"/>
        <w:jc w:val="both"/>
        <w:rPr>
          <w:color w:val="000000"/>
        </w:rPr>
      </w:pPr>
      <w:r>
        <w:rPr>
          <w:color w:val="000000"/>
          <w:sz w:val="28"/>
          <w:szCs w:val="28"/>
        </w:rPr>
        <w:t>провідна бібліотекарка,</w:t>
      </w:r>
    </w:p>
    <w:p w14:paraId="1D96EC1D" w14:textId="77777777" w:rsidR="00AA7AB0" w:rsidRDefault="00B10C03">
      <w:pPr>
        <w:pStyle w:val="LO-normal"/>
        <w:spacing w:line="360" w:lineRule="auto"/>
        <w:jc w:val="both"/>
        <w:rPr>
          <w:sz w:val="28"/>
          <w:szCs w:val="28"/>
        </w:rPr>
      </w:pPr>
      <w:r>
        <w:rPr>
          <w:sz w:val="28"/>
          <w:szCs w:val="28"/>
        </w:rPr>
        <w:t>відділ теорії та історії бібліотечної справи,</w:t>
      </w:r>
    </w:p>
    <w:p w14:paraId="41ECD439" w14:textId="77777777" w:rsidR="00AA7AB0" w:rsidRDefault="00B10C03">
      <w:pPr>
        <w:pStyle w:val="LO-normal"/>
        <w:spacing w:line="360" w:lineRule="auto"/>
        <w:jc w:val="both"/>
        <w:rPr>
          <w:sz w:val="28"/>
          <w:szCs w:val="28"/>
        </w:rPr>
      </w:pPr>
      <w:r>
        <w:rPr>
          <w:sz w:val="28"/>
          <w:szCs w:val="28"/>
        </w:rPr>
        <w:t>Інститут бібліотекознавства,</w:t>
      </w:r>
    </w:p>
    <w:p w14:paraId="359677AF" w14:textId="77777777" w:rsidR="00AA7AB0" w:rsidRDefault="00B10C03">
      <w:pPr>
        <w:pStyle w:val="Default"/>
        <w:spacing w:line="360" w:lineRule="auto"/>
        <w:jc w:val="both"/>
        <w:rPr>
          <w:sz w:val="28"/>
          <w:szCs w:val="28"/>
          <w:lang w:val="uk-UA"/>
        </w:rPr>
      </w:pPr>
      <w:r>
        <w:rPr>
          <w:sz w:val="28"/>
          <w:szCs w:val="28"/>
          <w:lang w:val="uk-UA"/>
        </w:rPr>
        <w:t xml:space="preserve">Національна бібліотека України імені В. І. Вернадського, </w:t>
      </w:r>
    </w:p>
    <w:p w14:paraId="687A3A68" w14:textId="77777777" w:rsidR="00AA7AB0" w:rsidRDefault="00B10C03">
      <w:pPr>
        <w:pStyle w:val="Default"/>
        <w:spacing w:line="360" w:lineRule="auto"/>
        <w:jc w:val="both"/>
        <w:rPr>
          <w:sz w:val="28"/>
          <w:szCs w:val="28"/>
          <w:lang w:val="uk-UA"/>
        </w:rPr>
      </w:pPr>
      <w:r>
        <w:rPr>
          <w:sz w:val="28"/>
          <w:szCs w:val="28"/>
          <w:lang w:val="uk-UA"/>
        </w:rPr>
        <w:t xml:space="preserve">Київ, Україна </w:t>
      </w:r>
    </w:p>
    <w:p w14:paraId="341F8CB6" w14:textId="77777777" w:rsidR="00AA7AB0" w:rsidRDefault="00B10C03">
      <w:pPr>
        <w:pStyle w:val="LO-normal"/>
        <w:spacing w:line="360" w:lineRule="auto"/>
        <w:jc w:val="both"/>
      </w:pPr>
      <w:r>
        <w:rPr>
          <w:color w:val="000000"/>
          <w:sz w:val="28"/>
          <w:szCs w:val="28"/>
        </w:rPr>
        <w:t>e-</w:t>
      </w:r>
      <w:proofErr w:type="spellStart"/>
      <w:r>
        <w:rPr>
          <w:color w:val="000000"/>
          <w:sz w:val="28"/>
          <w:szCs w:val="28"/>
        </w:rPr>
        <w:t>mail</w:t>
      </w:r>
      <w:proofErr w:type="spellEnd"/>
      <w:r>
        <w:rPr>
          <w:color w:val="000000"/>
          <w:sz w:val="28"/>
          <w:szCs w:val="28"/>
        </w:rPr>
        <w:t>: katya.kravchenko1984@ukr.net</w:t>
      </w:r>
    </w:p>
    <w:p w14:paraId="3965EF4B" w14:textId="77777777" w:rsidR="00AA7AB0" w:rsidRDefault="00AA7AB0">
      <w:pPr>
        <w:pStyle w:val="LO-normal"/>
        <w:spacing w:line="360" w:lineRule="auto"/>
        <w:ind w:firstLine="709"/>
        <w:jc w:val="both"/>
        <w:rPr>
          <w:b/>
          <w:color w:val="000000"/>
          <w:sz w:val="28"/>
          <w:szCs w:val="28"/>
        </w:rPr>
      </w:pPr>
    </w:p>
    <w:p w14:paraId="1699ED89" w14:textId="77777777" w:rsidR="00AA7AB0" w:rsidRDefault="00B10C03">
      <w:pPr>
        <w:spacing w:line="360" w:lineRule="auto"/>
        <w:jc w:val="center"/>
        <w:rPr>
          <w:rFonts w:ascii="Times New Roman" w:hAnsi="Times New Roman"/>
          <w:b/>
          <w:color w:val="000000"/>
          <w:sz w:val="28"/>
          <w:szCs w:val="28"/>
        </w:rPr>
      </w:pPr>
      <w:r>
        <w:rPr>
          <w:rFonts w:ascii="Times New Roman" w:hAnsi="Times New Roman"/>
          <w:b/>
          <w:color w:val="000000"/>
          <w:sz w:val="28"/>
          <w:szCs w:val="28"/>
        </w:rPr>
        <w:t xml:space="preserve">Читальний зал бібліотекознавчої літератури </w:t>
      </w:r>
    </w:p>
    <w:p w14:paraId="2A3A59B7" w14:textId="77777777" w:rsidR="00AA7AB0" w:rsidRDefault="00B10C03">
      <w:pPr>
        <w:spacing w:line="360" w:lineRule="auto"/>
        <w:jc w:val="center"/>
        <w:rPr>
          <w:rFonts w:ascii="Times New Roman" w:hAnsi="Times New Roman"/>
          <w:b/>
          <w:color w:val="000000"/>
          <w:sz w:val="28"/>
          <w:szCs w:val="28"/>
        </w:rPr>
      </w:pPr>
      <w:r>
        <w:rPr>
          <w:rFonts w:ascii="Times New Roman" w:hAnsi="Times New Roman"/>
          <w:b/>
          <w:color w:val="000000"/>
          <w:sz w:val="28"/>
          <w:szCs w:val="28"/>
        </w:rPr>
        <w:t xml:space="preserve">Національної бібліотеки України імені В. І. Вернадського: </w:t>
      </w:r>
    </w:p>
    <w:p w14:paraId="1B909D1F" w14:textId="77777777" w:rsidR="00AA7AB0" w:rsidRDefault="00B10C03">
      <w:pPr>
        <w:spacing w:line="360" w:lineRule="auto"/>
        <w:jc w:val="center"/>
        <w:rPr>
          <w:rFonts w:ascii="Times New Roman" w:hAnsi="Times New Roman"/>
          <w:b/>
          <w:bCs/>
          <w:color w:val="000000"/>
          <w:sz w:val="28"/>
          <w:szCs w:val="28"/>
        </w:rPr>
      </w:pPr>
      <w:r>
        <w:rPr>
          <w:rFonts w:ascii="Times New Roman" w:hAnsi="Times New Roman"/>
          <w:b/>
          <w:bCs/>
          <w:color w:val="000000"/>
          <w:sz w:val="28"/>
          <w:szCs w:val="28"/>
        </w:rPr>
        <w:t>традиції, трансформації та перспективи розвитку</w:t>
      </w:r>
    </w:p>
    <w:p w14:paraId="15E8675C" w14:textId="77777777" w:rsidR="00AA7AB0" w:rsidRDefault="00B10C03">
      <w:pPr>
        <w:spacing w:line="360" w:lineRule="auto"/>
        <w:jc w:val="center"/>
        <w:rPr>
          <w:rFonts w:ascii="Times New Roman" w:hAnsi="Times New Roman"/>
          <w:b/>
          <w:bCs/>
          <w:color w:val="000000"/>
          <w:sz w:val="28"/>
          <w:szCs w:val="28"/>
        </w:rPr>
      </w:pPr>
      <w:r>
        <w:rPr>
          <w:rFonts w:ascii="Times New Roman" w:hAnsi="Times New Roman"/>
          <w:b/>
          <w:bCs/>
          <w:color w:val="000000"/>
          <w:sz w:val="28"/>
          <w:szCs w:val="28"/>
        </w:rPr>
        <w:t>(2020</w:t>
      </w:r>
      <w:r>
        <w:rPr>
          <w:rFonts w:ascii="Times New Roman" w:eastAsia="Times New Roman" w:hAnsi="Times New Roman" w:cs="Times New Roman"/>
          <w:b/>
          <w:bCs/>
          <w:color w:val="000000"/>
          <w:sz w:val="28"/>
          <w:szCs w:val="28"/>
        </w:rPr>
        <w:t>–2026)</w:t>
      </w:r>
    </w:p>
    <w:p w14:paraId="0FD1F7A3" w14:textId="77777777" w:rsidR="00AA7AB0" w:rsidRDefault="00B10C03">
      <w:pPr>
        <w:pStyle w:val="a1"/>
        <w:spacing w:line="360" w:lineRule="auto"/>
        <w:jc w:val="both"/>
        <w:rPr>
          <w:rFonts w:ascii="Times New Roman" w:hAnsi="Times New Roman"/>
          <w:color w:val="FF4000"/>
          <w:sz w:val="28"/>
          <w:szCs w:val="28"/>
        </w:rPr>
      </w:pPr>
      <w:r>
        <w:rPr>
          <w:rFonts w:ascii="Times New Roman" w:hAnsi="Times New Roman"/>
          <w:color w:val="FF4000"/>
          <w:sz w:val="28"/>
          <w:szCs w:val="28"/>
        </w:rPr>
        <w:t xml:space="preserve"> </w:t>
      </w:r>
    </w:p>
    <w:p w14:paraId="0515D912" w14:textId="77777777" w:rsidR="00AA7AB0" w:rsidRDefault="00B10C03">
      <w:pPr>
        <w:spacing w:line="360" w:lineRule="auto"/>
        <w:jc w:val="both"/>
        <w:rPr>
          <w:rFonts w:ascii="Times New Roman" w:hAnsi="Times New Roman"/>
          <w:color w:val="000000"/>
          <w:sz w:val="28"/>
          <w:szCs w:val="28"/>
        </w:rPr>
      </w:pPr>
      <w:r>
        <w:rPr>
          <w:rFonts w:ascii="Times New Roman" w:hAnsi="Times New Roman"/>
          <w:color w:val="000000"/>
          <w:sz w:val="28"/>
          <w:szCs w:val="28"/>
        </w:rPr>
        <w:t xml:space="preserve">Висвітлено діяльність читального залу бібліотекознавчої літератури Інституту бібліотекознавства Національної бібліотеки України імені В. І. Вернадського у                      2020–2026 рр. </w:t>
      </w:r>
      <w:r>
        <w:rPr>
          <w:rFonts w:ascii="Times New Roman" w:eastAsia="Times New Roman" w:hAnsi="Times New Roman" w:cs="Times New Roman"/>
          <w:color w:val="000000"/>
          <w:sz w:val="28"/>
          <w:szCs w:val="28"/>
        </w:rPr>
        <w:t xml:space="preserve">– </w:t>
      </w:r>
      <w:r w:rsidRPr="00DA1E83">
        <w:rPr>
          <w:rFonts w:ascii="Times New Roman" w:eastAsia="Times New Roman" w:hAnsi="Times New Roman" w:cs="Times New Roman"/>
          <w:color w:val="000000"/>
          <w:sz w:val="28"/>
          <w:szCs w:val="28"/>
        </w:rPr>
        <w:t>у</w:t>
      </w:r>
      <w:r>
        <w:rPr>
          <w:rFonts w:ascii="Times New Roman" w:hAnsi="Times New Roman"/>
          <w:color w:val="000000"/>
          <w:sz w:val="28"/>
          <w:szCs w:val="28"/>
        </w:rPr>
        <w:t xml:space="preserve"> період адаптації бібліотеки до кризових умов пандемії </w:t>
      </w:r>
      <w:r>
        <w:rPr>
          <w:rFonts w:ascii="Times New Roman" w:hAnsi="Times New Roman"/>
          <w:color w:val="000000"/>
          <w:sz w:val="28"/>
          <w:szCs w:val="28"/>
        </w:rPr>
        <w:t>COVID-19</w:t>
      </w:r>
      <w:r>
        <w:rPr>
          <w:rFonts w:ascii="Times New Roman" w:hAnsi="Times New Roman"/>
          <w:color w:val="000000"/>
          <w:sz w:val="28"/>
          <w:szCs w:val="28"/>
        </w:rPr>
        <w:t xml:space="preserve"> і російсько-української війни, окреслено перспективи розвитку залу. </w:t>
      </w:r>
    </w:p>
    <w:p w14:paraId="32354B80" w14:textId="77777777" w:rsidR="00AA7AB0" w:rsidRDefault="00B10C03">
      <w:pPr>
        <w:spacing w:line="360" w:lineRule="auto"/>
        <w:jc w:val="both"/>
        <w:rPr>
          <w:rFonts w:ascii="Times New Roman" w:hAnsi="Times New Roman"/>
          <w:color w:val="000000"/>
          <w:sz w:val="28"/>
          <w:szCs w:val="28"/>
        </w:rPr>
      </w:pPr>
      <w:r>
        <w:rPr>
          <w:rFonts w:ascii="Times New Roman" w:hAnsi="Times New Roman"/>
          <w:i/>
          <w:color w:val="000000"/>
          <w:sz w:val="28"/>
          <w:szCs w:val="28"/>
        </w:rPr>
        <w:t>Ключові слова</w:t>
      </w:r>
      <w:r>
        <w:rPr>
          <w:rFonts w:ascii="Times New Roman" w:hAnsi="Times New Roman"/>
          <w:color w:val="000000"/>
          <w:sz w:val="28"/>
          <w:szCs w:val="28"/>
        </w:rPr>
        <w:t xml:space="preserve">: пандемія COVID-19, російсько-українська війна, </w:t>
      </w:r>
      <w:proofErr w:type="spellStart"/>
      <w:r>
        <w:rPr>
          <w:rFonts w:ascii="Times New Roman" w:hAnsi="Times New Roman"/>
          <w:color w:val="000000"/>
          <w:sz w:val="28"/>
          <w:szCs w:val="28"/>
        </w:rPr>
        <w:t>бібліотечно</w:t>
      </w:r>
      <w:proofErr w:type="spellEnd"/>
      <w:r>
        <w:rPr>
          <w:rFonts w:ascii="Times New Roman" w:hAnsi="Times New Roman"/>
          <w:color w:val="000000"/>
          <w:sz w:val="28"/>
          <w:szCs w:val="28"/>
        </w:rPr>
        <w:t>-інформаційне обслуговування, спеціалізований фонд, дистанційні сервіси, читальний зал бібліотекознавчої літератури, Інститут бібліотекознавства, Національна бібліотека України імені В. І. Вернадського.</w:t>
      </w:r>
    </w:p>
    <w:p w14:paraId="419E3DAC" w14:textId="77777777" w:rsidR="00AA7AB0" w:rsidRDefault="00AA7AB0">
      <w:pPr>
        <w:spacing w:line="360" w:lineRule="auto"/>
        <w:ind w:firstLine="709"/>
        <w:jc w:val="both"/>
        <w:rPr>
          <w:rFonts w:ascii="Times New Roman" w:hAnsi="Times New Roman"/>
          <w:bCs/>
          <w:color w:val="000000"/>
          <w:sz w:val="28"/>
          <w:szCs w:val="28"/>
          <w:lang w:eastAsia="ru-RU"/>
        </w:rPr>
      </w:pPr>
    </w:p>
    <w:p w14:paraId="6EB0D6F5" w14:textId="518B204E" w:rsidR="00AA7AB0" w:rsidRDefault="00B10C03">
      <w:pPr>
        <w:spacing w:line="360" w:lineRule="auto"/>
        <w:ind w:firstLine="709"/>
        <w:jc w:val="both"/>
      </w:pPr>
      <w:r>
        <w:rPr>
          <w:rFonts w:ascii="Times New Roman" w:hAnsi="Times New Roman"/>
          <w:bCs/>
          <w:color w:val="000000"/>
          <w:sz w:val="28"/>
          <w:szCs w:val="28"/>
          <w:lang w:eastAsia="ru-RU"/>
        </w:rPr>
        <w:t>Період 2020</w:t>
      </w:r>
      <w:r>
        <w:rPr>
          <w:rFonts w:ascii="Times New Roman" w:eastAsia="Times New Roman" w:hAnsi="Times New Roman" w:cs="Times New Roman"/>
          <w:color w:val="000000"/>
          <w:sz w:val="28"/>
          <w:szCs w:val="28"/>
          <w:lang w:eastAsia="ru-RU"/>
        </w:rPr>
        <w:t xml:space="preserve">–2026 рр. </w:t>
      </w:r>
      <w:r>
        <w:rPr>
          <w:rStyle w:val="3f3f3f3f3f3f3f3f3f3f3f3f3f3f3f"/>
          <w:rFonts w:ascii="Times New Roman" w:eastAsia="Times New Roman" w:hAnsi="Times New Roman" w:cs="Times New Roman"/>
          <w:b w:val="0"/>
          <w:bCs/>
          <w:color w:val="000000"/>
          <w:sz w:val="28"/>
          <w:szCs w:val="28"/>
          <w:lang w:eastAsia="ru-RU"/>
        </w:rPr>
        <w:t xml:space="preserve">для українського суспільства – це роки викликів, спричинених пандемією </w:t>
      </w:r>
      <w:r>
        <w:rPr>
          <w:rStyle w:val="3f3f3f3f3f3f3f3f3f3f3f3f3f3f3f"/>
          <w:rFonts w:ascii="Times New Roman" w:eastAsia="Times New Roman" w:hAnsi="Times New Roman" w:cs="Times New Roman"/>
          <w:b w:val="0"/>
          <w:color w:val="000000"/>
          <w:sz w:val="28"/>
          <w:szCs w:val="28"/>
          <w:lang w:eastAsia="ru-RU"/>
        </w:rPr>
        <w:t xml:space="preserve">COVID-19 і </w:t>
      </w:r>
      <w:r>
        <w:rPr>
          <w:rStyle w:val="3f3f3f3f3f3f3f3f3f3f3f3f3f3f3f"/>
          <w:rFonts w:ascii="Times New Roman" w:eastAsia="Times New Roman" w:hAnsi="Times New Roman" w:cs="Times New Roman"/>
          <w:b w:val="0"/>
          <w:bCs/>
          <w:color w:val="000000"/>
          <w:sz w:val="28"/>
          <w:szCs w:val="28"/>
          <w:lang w:eastAsia="ru-RU"/>
        </w:rPr>
        <w:t>повномасштабним збройним вторгненням російських військ 24 лютого 2022 р. на територію нашої країни. З огляду на ці фактори, відбулися істотні змін</w:t>
      </w:r>
      <w:r>
        <w:rPr>
          <w:rStyle w:val="3f3f3f3f3f3f3f3f3f3f3f3f3f3f3f"/>
          <w:rFonts w:ascii="Times New Roman" w:eastAsia="Times New Roman" w:hAnsi="Times New Roman" w:cs="Times New Roman"/>
          <w:b w:val="0"/>
          <w:bCs/>
          <w:color w:val="000000"/>
          <w:sz w:val="28"/>
          <w:szCs w:val="28"/>
          <w:lang w:eastAsia="ru-RU"/>
        </w:rPr>
        <w:t xml:space="preserve">и в усіх сферах людської діяльності, зокрема у бібліотечній галузі. </w:t>
      </w:r>
    </w:p>
    <w:p w14:paraId="11336F4A" w14:textId="77777777" w:rsidR="00AA7AB0" w:rsidRDefault="00B10C03">
      <w:pPr>
        <w:spacing w:line="360" w:lineRule="auto"/>
        <w:ind w:firstLine="709"/>
        <w:jc w:val="both"/>
        <w:rPr>
          <w:rFonts w:ascii="Times New Roman" w:hAnsi="Times New Roman"/>
          <w:color w:val="000000"/>
          <w:sz w:val="28"/>
          <w:szCs w:val="28"/>
        </w:rPr>
      </w:pPr>
      <w:r>
        <w:rPr>
          <w:rFonts w:ascii="Times New Roman" w:hAnsi="Times New Roman"/>
          <w:bCs/>
          <w:color w:val="000000"/>
          <w:sz w:val="28"/>
          <w:szCs w:val="28"/>
          <w:lang w:eastAsia="ru-RU"/>
        </w:rPr>
        <w:t xml:space="preserve">Основною складністю </w:t>
      </w:r>
      <w:proofErr w:type="spellStart"/>
      <w:r>
        <w:rPr>
          <w:rFonts w:ascii="Times New Roman" w:hAnsi="Times New Roman"/>
          <w:bCs/>
          <w:color w:val="000000"/>
          <w:sz w:val="28"/>
          <w:szCs w:val="28"/>
          <w:lang w:eastAsia="ru-RU"/>
        </w:rPr>
        <w:t>бібліотечно</w:t>
      </w:r>
      <w:proofErr w:type="spellEnd"/>
      <w:r>
        <w:rPr>
          <w:rFonts w:ascii="Times New Roman" w:hAnsi="Times New Roman"/>
          <w:bCs/>
          <w:color w:val="000000"/>
          <w:sz w:val="28"/>
          <w:szCs w:val="28"/>
          <w:lang w:eastAsia="ru-RU"/>
        </w:rPr>
        <w:t>-інформаційної діяльності Національної бібліотеки України імені В. І. Вернадського (далі НБУВ) як провідного культурного, освітнього, науково-інформаційного центру держави була робота у морально й фізично напружених умовах: карантинні обмеження та пов’язані з ними зміни у форматах комунікації з користувачами; скорочений робочий день співробітників, їхні відпустки за власний рахунок; обмежений режим обслуговування користувачів. Іншими перешкодами були періодичні вимкнення електроенергії, перебої з</w:t>
      </w:r>
      <w:r>
        <w:rPr>
          <w:rFonts w:ascii="Times New Roman" w:hAnsi="Times New Roman"/>
          <w:bCs/>
          <w:color w:val="000000"/>
          <w:sz w:val="28"/>
          <w:szCs w:val="28"/>
          <w:lang w:eastAsia="ru-RU"/>
        </w:rPr>
        <w:t xml:space="preserve"> інтернет-зв’язком, повітряні тривоги, під час яких бібліотека тимчасово зачинялася для відвідувачів.</w:t>
      </w:r>
    </w:p>
    <w:p w14:paraId="7D412E24" w14:textId="77777777" w:rsidR="00AA7AB0" w:rsidRDefault="00B10C03">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lang w:eastAsia="ru-RU"/>
        </w:rPr>
        <w:t>Усупереч вищезазначеним чинникам</w:t>
      </w:r>
      <w:r>
        <w:rPr>
          <w:rFonts w:ascii="Times New Roman" w:hAnsi="Times New Roman"/>
          <w:color w:val="000000"/>
          <w:sz w:val="28"/>
          <w:szCs w:val="28"/>
          <w:lang w:eastAsia="ru-RU"/>
        </w:rPr>
        <w:t xml:space="preserve">, працівники НБУВ продовжували зосереджувати зусилля на задоволенні потреб користувачів. Бібліотека здійснювала комплексне </w:t>
      </w:r>
      <w:proofErr w:type="spellStart"/>
      <w:r>
        <w:rPr>
          <w:rFonts w:ascii="Times New Roman" w:hAnsi="Times New Roman"/>
          <w:color w:val="000000"/>
          <w:sz w:val="28"/>
          <w:szCs w:val="28"/>
          <w:lang w:eastAsia="ru-RU"/>
        </w:rPr>
        <w:t>бібліотечно</w:t>
      </w:r>
      <w:proofErr w:type="spellEnd"/>
      <w:r>
        <w:rPr>
          <w:rFonts w:ascii="Times New Roman" w:hAnsi="Times New Roman"/>
          <w:color w:val="000000"/>
          <w:sz w:val="28"/>
          <w:szCs w:val="28"/>
          <w:lang w:eastAsia="ru-RU"/>
        </w:rPr>
        <w:t xml:space="preserve">-інформаційне обслуговування користувачів у спосіб поєднання традиційних та інноваційних форм обслуговування: надання бібліотечних продуктів і послуг, консультативно-методичної допомоги; забезпечення доступу до електронних інформаційних ресурсів; створення рівних комфортних умов для всіх категорій користувачів. Зокрема, у двох приміщеннях НБУВ користувачів обслуговували 20 </w:t>
      </w:r>
      <w:r>
        <w:rPr>
          <w:rFonts w:ascii="Times New Roman" w:hAnsi="Times New Roman"/>
          <w:b/>
          <w:bCs/>
          <w:color w:val="000000"/>
          <w:sz w:val="28"/>
          <w:szCs w:val="28"/>
          <w:lang w:eastAsia="ru-RU"/>
        </w:rPr>
        <w:t xml:space="preserve"> </w:t>
      </w:r>
      <w:r>
        <w:rPr>
          <w:rFonts w:ascii="Times New Roman" w:hAnsi="Times New Roman"/>
          <w:color w:val="000000"/>
          <w:sz w:val="28"/>
          <w:szCs w:val="28"/>
          <w:lang w:eastAsia="ru-RU"/>
        </w:rPr>
        <w:t>п</w:t>
      </w:r>
      <w:r>
        <w:rPr>
          <w:rFonts w:ascii="Times New Roman" w:hAnsi="Times New Roman"/>
          <w:color w:val="000000"/>
          <w:sz w:val="28"/>
          <w:szCs w:val="28"/>
          <w:lang w:eastAsia="ru-RU"/>
        </w:rPr>
        <w:t>ідрозділів, які мають універсальні, підсобні або спеціалізовані фонди й електронні інформаційні ресурси; функціонувало 25</w:t>
      </w:r>
      <w:r>
        <w:rPr>
          <w:rFonts w:ascii="Times New Roman" w:hAnsi="Times New Roman"/>
          <w:b/>
          <w:color w:val="000000"/>
          <w:sz w:val="28"/>
          <w:szCs w:val="28"/>
          <w:lang w:eastAsia="ru-RU"/>
        </w:rPr>
        <w:t xml:space="preserve"> </w:t>
      </w:r>
      <w:r>
        <w:rPr>
          <w:rFonts w:ascii="Times New Roman" w:hAnsi="Times New Roman"/>
          <w:color w:val="000000"/>
          <w:sz w:val="28"/>
          <w:szCs w:val="28"/>
          <w:lang w:eastAsia="ru-RU"/>
        </w:rPr>
        <w:t>читальних залів; здійснювалося обслуговування за міським, міжміським і міжнародним міжбібліотечним абонементом.</w:t>
      </w:r>
    </w:p>
    <w:p w14:paraId="48940720" w14:textId="77777777" w:rsidR="00AA7AB0" w:rsidRDefault="00B10C03">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lang w:eastAsia="ru-RU"/>
        </w:rPr>
        <w:t xml:space="preserve">Серед спеціалізованих залів НБУВ </w:t>
      </w: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b/>
          <w:bCs/>
          <w:color w:val="000000"/>
          <w:sz w:val="28"/>
          <w:szCs w:val="28"/>
          <w:lang w:eastAsia="ru-RU"/>
        </w:rPr>
        <w:t xml:space="preserve"> </w:t>
      </w:r>
      <w:r>
        <w:rPr>
          <w:rFonts w:ascii="Times New Roman" w:hAnsi="Times New Roman"/>
          <w:color w:val="000000"/>
          <w:sz w:val="28"/>
          <w:szCs w:val="28"/>
          <w:lang w:eastAsia="ru-RU"/>
        </w:rPr>
        <w:t xml:space="preserve">читальний зал бібліотекознавчої літератури Інституту бібліотекознавства (далі ЧЗБЛ ІБ), який після переїзду частини фондів бібліотеки в 1989 р. до нового приміщення функціонував як окремий читальний зал з фондом відкритого доступу до всіх, крім </w:t>
      </w:r>
      <w:r>
        <w:rPr>
          <w:rFonts w:ascii="Times New Roman" w:hAnsi="Times New Roman"/>
          <w:color w:val="000000"/>
          <w:sz w:val="28"/>
          <w:szCs w:val="28"/>
          <w:lang w:eastAsia="ru-RU"/>
        </w:rPr>
        <w:lastRenderedPageBreak/>
        <w:t>ретроспективних, видань з питань бібліотекознавства, бібліографознавства, книгознавства, документознавства, соціальних комунікацій</w:t>
      </w:r>
      <w:r>
        <w:rPr>
          <w:rFonts w:ascii="Times New Roman" w:hAnsi="Times New Roman"/>
          <w:color w:val="000000"/>
          <w:sz w:val="28"/>
          <w:szCs w:val="28"/>
        </w:rPr>
        <w:t xml:space="preserve">. Із 2021 р. і донині у залі триває ремонт, тому користувачі працюють з документами в інших структурних підрозділах НБУВ, а традиційні </w:t>
      </w:r>
      <w:r>
        <w:rPr>
          <w:rFonts w:ascii="Times New Roman" w:hAnsi="Times New Roman"/>
          <w:color w:val="000000"/>
          <w:sz w:val="28"/>
          <w:szCs w:val="28"/>
        </w:rPr>
        <w:t>форми обслуговування доповнюються цифровими інструментами, консультаційною підтримкою співробітників залу.</w:t>
      </w:r>
    </w:p>
    <w:p w14:paraId="71E22DC4" w14:textId="77777777" w:rsidR="00AA7AB0" w:rsidRDefault="00B10C03">
      <w:pPr>
        <w:spacing w:line="360" w:lineRule="auto"/>
        <w:ind w:firstLine="709"/>
        <w:jc w:val="both"/>
      </w:pPr>
      <w:r>
        <w:rPr>
          <w:rFonts w:ascii="Times New Roman" w:hAnsi="Times New Roman"/>
          <w:color w:val="000000"/>
          <w:sz w:val="28"/>
          <w:szCs w:val="28"/>
        </w:rPr>
        <w:t>Як організаційно-методичний центр професійного читання та самоосвіти бібліотечних спеціалістів і здобувачів фахової освіти ЧЗБЛ забезпечує їхні інформаційні потреби стосовно виконання дослідницьких тем, розроблення організаційних, методичних, технологічних документів, підготовки семінарів, конференцій, лекцій тощо (</w:t>
      </w:r>
      <w:hyperlink r:id="rId5">
        <w:r>
          <w:rPr>
            <w:rFonts w:ascii="Times New Roman" w:hAnsi="Times New Roman"/>
            <w:sz w:val="28"/>
            <w:szCs w:val="28"/>
          </w:rPr>
          <w:t>https://nbuv.gov.ua/node/120</w:t>
        </w:r>
      </w:hyperlink>
      <w:r>
        <w:rPr>
          <w:rFonts w:ascii="Times New Roman" w:hAnsi="Times New Roman"/>
          <w:color w:val="000000"/>
          <w:sz w:val="28"/>
          <w:szCs w:val="28"/>
        </w:rPr>
        <w:t xml:space="preserve">). </w:t>
      </w:r>
      <w:r>
        <w:rPr>
          <w:rFonts w:ascii="Times New Roman" w:hAnsi="Times New Roman"/>
          <w:bCs/>
          <w:color w:val="000000"/>
          <w:sz w:val="28"/>
          <w:szCs w:val="28"/>
        </w:rPr>
        <w:t xml:space="preserve"> </w:t>
      </w:r>
    </w:p>
    <w:p w14:paraId="0D029B90" w14:textId="77777777" w:rsidR="00AA7AB0" w:rsidRDefault="00B10C03">
      <w:pPr>
        <w:spacing w:line="360" w:lineRule="auto"/>
        <w:ind w:firstLine="709"/>
        <w:jc w:val="both"/>
      </w:pPr>
      <w:r>
        <w:rPr>
          <w:rFonts w:ascii="Times New Roman" w:hAnsi="Times New Roman"/>
          <w:bCs/>
          <w:color w:val="000000"/>
          <w:sz w:val="28"/>
          <w:szCs w:val="28"/>
        </w:rPr>
        <w:t xml:space="preserve">Основним ресурсом, на базі якого здійснюється інформаційне обслуговування користувачів ЧЗБЛ, є його спеціалізований фонд з наявними у ньому </w:t>
      </w:r>
      <w:r>
        <w:rPr>
          <w:rStyle w:val="a5"/>
          <w:rFonts w:ascii="Times New Roman" w:hAnsi="Times New Roman"/>
          <w:b w:val="0"/>
          <w:bCs w:val="0"/>
          <w:color w:val="000000"/>
          <w:sz w:val="28"/>
          <w:szCs w:val="28"/>
        </w:rPr>
        <w:t xml:space="preserve">друкованими виданнями. Це </w:t>
      </w:r>
      <w:r>
        <w:rPr>
          <w:rStyle w:val="a5"/>
          <w:rFonts w:ascii="Times New Roman" w:eastAsia="Times New Roman" w:hAnsi="Times New Roman" w:cs="Times New Roman"/>
          <w:b w:val="0"/>
          <w:bCs w:val="0"/>
          <w:color w:val="000000"/>
          <w:sz w:val="28"/>
          <w:szCs w:val="28"/>
          <w:lang w:eastAsia="ru-RU"/>
        </w:rPr>
        <w:t>–</w:t>
      </w:r>
      <w:r>
        <w:rPr>
          <w:rStyle w:val="a5"/>
          <w:rFonts w:ascii="Times New Roman" w:eastAsia="Times New Roman" w:hAnsi="Times New Roman" w:cs="Times New Roman"/>
          <w:b w:val="0"/>
          <w:color w:val="000000"/>
          <w:sz w:val="28"/>
          <w:szCs w:val="28"/>
          <w:lang w:eastAsia="ru-RU"/>
        </w:rPr>
        <w:t xml:space="preserve"> </w:t>
      </w:r>
      <w:r>
        <w:rPr>
          <w:rFonts w:ascii="Times New Roman" w:hAnsi="Times New Roman"/>
          <w:color w:val="000000"/>
          <w:sz w:val="28"/>
          <w:szCs w:val="28"/>
        </w:rPr>
        <w:t xml:space="preserve">офіційні, нормативні, виробничо-практичні документи, </w:t>
      </w:r>
      <w:r>
        <w:rPr>
          <w:rFonts w:ascii="Times New Roman" w:hAnsi="Times New Roman"/>
          <w:bCs/>
          <w:color w:val="000000"/>
          <w:sz w:val="28"/>
          <w:szCs w:val="28"/>
        </w:rPr>
        <w:t xml:space="preserve">монографії, збірники наукових праць, </w:t>
      </w:r>
      <w:r>
        <w:rPr>
          <w:rFonts w:ascii="Times New Roman" w:hAnsi="Times New Roman"/>
          <w:color w:val="000000"/>
          <w:sz w:val="28"/>
          <w:szCs w:val="28"/>
        </w:rPr>
        <w:t xml:space="preserve">автореферати дисертацій, </w:t>
      </w:r>
      <w:r>
        <w:rPr>
          <w:rFonts w:ascii="Times New Roman" w:hAnsi="Times New Roman"/>
          <w:bCs/>
          <w:color w:val="000000"/>
          <w:sz w:val="28"/>
          <w:szCs w:val="28"/>
        </w:rPr>
        <w:t>матеріали конференцій, навчальні, довідкові, періодичні, інформаційні видання відповідної тематики, надруковані різними мовами світу (</w:t>
      </w:r>
      <w:hyperlink r:id="rId6">
        <w:r>
          <w:rPr>
            <w:rFonts w:ascii="Times New Roman" w:hAnsi="Times New Roman"/>
            <w:sz w:val="28"/>
            <w:szCs w:val="28"/>
          </w:rPr>
          <w:t>https://www.nbuv.gov.ua/node/119</w:t>
        </w:r>
      </w:hyperlink>
      <w:r>
        <w:rPr>
          <w:rFonts w:ascii="Times New Roman" w:hAnsi="Times New Roman"/>
          <w:color w:val="000000"/>
          <w:sz w:val="28"/>
          <w:szCs w:val="28"/>
        </w:rPr>
        <w:t>)</w:t>
      </w:r>
      <w:r>
        <w:rPr>
          <w:rFonts w:ascii="Times New Roman" w:hAnsi="Times New Roman"/>
          <w:bCs/>
          <w:color w:val="000000"/>
          <w:sz w:val="28"/>
          <w:szCs w:val="28"/>
        </w:rPr>
        <w:t xml:space="preserve">. </w:t>
      </w:r>
      <w:r>
        <w:rPr>
          <w:rFonts w:ascii="Times New Roman" w:hAnsi="Times New Roman"/>
          <w:bCs/>
          <w:color w:val="000000"/>
          <w:sz w:val="28"/>
          <w:szCs w:val="28"/>
        </w:rPr>
        <w:t xml:space="preserve">Сьогодні фонд ЧЗБЛ налічує понад 19 тис.  прим. документів. </w:t>
      </w:r>
    </w:p>
    <w:p w14:paraId="38169165" w14:textId="77777777" w:rsidR="00AA7AB0" w:rsidRDefault="00B10C03">
      <w:pPr>
        <w:spacing w:line="360" w:lineRule="auto"/>
        <w:ind w:firstLine="709"/>
        <w:jc w:val="both"/>
        <w:rPr>
          <w:rFonts w:ascii="Times New Roman" w:hAnsi="Times New Roman"/>
          <w:color w:val="000000"/>
        </w:rPr>
      </w:pPr>
      <w:r>
        <w:rPr>
          <w:rFonts w:ascii="Times New Roman" w:hAnsi="Times New Roman"/>
          <w:color w:val="000000"/>
          <w:sz w:val="28"/>
          <w:szCs w:val="28"/>
        </w:rPr>
        <w:t xml:space="preserve">У 2026 р., після тривалої перерви, із ЧЗБЛ було передано на оцифрування окремі документи з фонду, що </w:t>
      </w:r>
      <w:r>
        <w:rPr>
          <w:rFonts w:ascii="Times New Roman" w:hAnsi="Times New Roman"/>
          <w:color w:val="000000"/>
          <w:sz w:val="28"/>
          <w:szCs w:val="28"/>
        </w:rPr>
        <w:t>сприяє</w:t>
      </w:r>
      <w:r>
        <w:rPr>
          <w:rFonts w:ascii="Times New Roman" w:hAnsi="Times New Roman"/>
          <w:color w:val="000000"/>
          <w:sz w:val="28"/>
          <w:szCs w:val="28"/>
        </w:rPr>
        <w:t xml:space="preserve"> збереженню цінних </w:t>
      </w:r>
      <w:r>
        <w:rPr>
          <w:rFonts w:ascii="Times New Roman" w:hAnsi="Times New Roman"/>
          <w:color w:val="000000"/>
          <w:sz w:val="28"/>
          <w:szCs w:val="28"/>
        </w:rPr>
        <w:t>видань</w:t>
      </w:r>
      <w:r>
        <w:rPr>
          <w:rFonts w:ascii="Times New Roman" w:hAnsi="Times New Roman"/>
          <w:color w:val="000000"/>
          <w:sz w:val="28"/>
          <w:szCs w:val="28"/>
        </w:rPr>
        <w:t xml:space="preserve">, розширює доступ користувачів до матеріалів у цифровому форматі, відкриває нові можливості для дистанційної роботи, наукових досліджень, інтеграції фонду у сучасні електронні ресурси. </w:t>
      </w:r>
    </w:p>
    <w:p w14:paraId="54D49E5D" w14:textId="32220874" w:rsidR="00AA7AB0" w:rsidRDefault="00B10C03">
      <w:pPr>
        <w:spacing w:line="360" w:lineRule="auto"/>
        <w:ind w:firstLine="709"/>
        <w:jc w:val="both"/>
      </w:pPr>
      <w:r>
        <w:rPr>
          <w:rFonts w:ascii="Times New Roman" w:hAnsi="Times New Roman"/>
          <w:bCs/>
          <w:color w:val="000000"/>
          <w:sz w:val="28"/>
          <w:szCs w:val="28"/>
        </w:rPr>
        <w:t xml:space="preserve">Фахівці залу активно досліджують питання історії спеціалізованого фонду (із 1922 р.); ефективного розвитку технологій формування, збереження, використання інформаційного потенціалу ЧЗБЛ в умовах розвитку </w:t>
      </w:r>
      <w:proofErr w:type="spellStart"/>
      <w:r>
        <w:rPr>
          <w:rFonts w:ascii="Times New Roman" w:hAnsi="Times New Roman"/>
          <w:bCs/>
          <w:color w:val="000000"/>
          <w:sz w:val="28"/>
          <w:szCs w:val="28"/>
        </w:rPr>
        <w:t>інформаці</w:t>
      </w:r>
      <w:proofErr w:type="spellEnd"/>
      <w:r w:rsidR="0013388A" w:rsidRPr="006E2FB5">
        <w:rPr>
          <w:rFonts w:ascii="Times New Roman" w:hAnsi="Times New Roman"/>
          <w:bCs/>
          <w:color w:val="000000"/>
          <w:sz w:val="28"/>
          <w:szCs w:val="28"/>
        </w:rPr>
        <w:t>й</w:t>
      </w:r>
      <w:r>
        <w:rPr>
          <w:rFonts w:ascii="Times New Roman" w:hAnsi="Times New Roman"/>
          <w:bCs/>
          <w:color w:val="000000"/>
          <w:sz w:val="28"/>
          <w:szCs w:val="28"/>
        </w:rPr>
        <w:t>но-комунікаційних технологій (</w:t>
      </w:r>
      <w:hyperlink r:id="rId7">
        <w:r>
          <w:rPr>
            <w:rFonts w:ascii="Times New Roman" w:hAnsi="Times New Roman"/>
            <w:sz w:val="28"/>
            <w:szCs w:val="28"/>
          </w:rPr>
          <w:t>https://nbuv.gov.ua/node/120</w:t>
        </w:r>
      </w:hyperlink>
      <w:r>
        <w:rPr>
          <w:rFonts w:ascii="Times New Roman" w:hAnsi="Times New Roman"/>
          <w:bCs/>
          <w:color w:val="000000"/>
          <w:sz w:val="28"/>
          <w:szCs w:val="28"/>
        </w:rPr>
        <w:t>).</w:t>
      </w:r>
    </w:p>
    <w:p w14:paraId="7BCC4B58" w14:textId="77777777" w:rsidR="00AA7AB0" w:rsidRDefault="00B10C03">
      <w:pPr>
        <w:spacing w:line="360" w:lineRule="auto"/>
        <w:ind w:firstLine="709"/>
        <w:jc w:val="both"/>
      </w:pPr>
      <w:r>
        <w:rPr>
          <w:rFonts w:ascii="Times New Roman" w:hAnsi="Times New Roman"/>
          <w:bCs/>
          <w:color w:val="000000"/>
          <w:sz w:val="28"/>
          <w:szCs w:val="28"/>
        </w:rPr>
        <w:t>Доступ користувачів до спеціалізованого фонду забезпечується через електронний «Каталог залу бібліотекознавчої літератури</w:t>
      </w:r>
      <w:r>
        <w:rPr>
          <w:rStyle w:val="a5"/>
          <w:rFonts w:ascii="Times New Roman" w:hAnsi="Times New Roman"/>
          <w:b w:val="0"/>
          <w:bCs w:val="0"/>
          <w:color w:val="000000"/>
          <w:sz w:val="28"/>
          <w:szCs w:val="28"/>
        </w:rPr>
        <w:t>» (</w:t>
      </w:r>
      <w:hyperlink r:id="rId8">
        <w:r>
          <w:rPr>
            <w:rFonts w:ascii="Times New Roman" w:hAnsi="Times New Roman"/>
            <w:sz w:val="28"/>
            <w:szCs w:val="28"/>
          </w:rPr>
          <w:t>https://surl.li/svqbpp</w:t>
        </w:r>
      </w:hyperlink>
      <w:r>
        <w:rPr>
          <w:rStyle w:val="a5"/>
          <w:rFonts w:ascii="Times New Roman" w:hAnsi="Times New Roman"/>
          <w:b w:val="0"/>
          <w:bCs w:val="0"/>
          <w:color w:val="000000"/>
          <w:sz w:val="28"/>
          <w:szCs w:val="28"/>
        </w:rPr>
        <w:t>)</w:t>
      </w:r>
      <w:r>
        <w:rPr>
          <w:rFonts w:ascii="Times New Roman" w:hAnsi="Times New Roman"/>
          <w:color w:val="000000"/>
          <w:sz w:val="28"/>
          <w:szCs w:val="28"/>
        </w:rPr>
        <w:t xml:space="preserve">, </w:t>
      </w:r>
      <w:r>
        <w:rPr>
          <w:rFonts w:ascii="Times New Roman" w:hAnsi="Times New Roman"/>
          <w:color w:val="000000"/>
          <w:sz w:val="28"/>
          <w:szCs w:val="28"/>
        </w:rPr>
        <w:lastRenderedPageBreak/>
        <w:t>який, особливо в кризових умовах пандемії та війни, коли фізичний доступ до приміщення обмежений, дає змогу швидко орієнтуватися у відомостях про видання, здійснювати пошук за а</w:t>
      </w:r>
      <w:r>
        <w:rPr>
          <w:rFonts w:ascii="Times New Roman" w:hAnsi="Times New Roman"/>
          <w:bCs/>
          <w:color w:val="000000"/>
          <w:sz w:val="28"/>
          <w:szCs w:val="28"/>
        </w:rPr>
        <w:t xml:space="preserve">втором, назвою чи темою, </w:t>
      </w:r>
      <w:r>
        <w:rPr>
          <w:rStyle w:val="a5"/>
          <w:rFonts w:ascii="Times New Roman" w:hAnsi="Times New Roman"/>
          <w:b w:val="0"/>
          <w:bCs w:val="0"/>
          <w:color w:val="000000"/>
          <w:sz w:val="28"/>
          <w:szCs w:val="28"/>
        </w:rPr>
        <w:t>інформувати фахівців</w:t>
      </w:r>
      <w:r>
        <w:rPr>
          <w:rFonts w:ascii="Times New Roman" w:hAnsi="Times New Roman"/>
          <w:color w:val="000000"/>
          <w:sz w:val="28"/>
          <w:szCs w:val="28"/>
        </w:rPr>
        <w:t xml:space="preserve"> п</w:t>
      </w:r>
      <w:r>
        <w:rPr>
          <w:rFonts w:ascii="Times New Roman" w:hAnsi="Times New Roman"/>
          <w:bCs/>
          <w:color w:val="000000"/>
          <w:sz w:val="28"/>
          <w:szCs w:val="28"/>
        </w:rPr>
        <w:t>ро нові надходження.</w:t>
      </w:r>
    </w:p>
    <w:p w14:paraId="67736EF2" w14:textId="77777777" w:rsidR="00AA7AB0" w:rsidRDefault="00B10C03">
      <w:pPr>
        <w:spacing w:line="360" w:lineRule="auto"/>
        <w:ind w:firstLine="709"/>
        <w:jc w:val="both"/>
      </w:pPr>
      <w:r>
        <w:rPr>
          <w:rFonts w:ascii="Times New Roman" w:hAnsi="Times New Roman"/>
          <w:color w:val="000000"/>
          <w:sz w:val="28"/>
          <w:szCs w:val="28"/>
        </w:rPr>
        <w:t xml:space="preserve">Важливим нововведенням у цей період стали </w:t>
      </w:r>
      <w:r>
        <w:rPr>
          <w:rStyle w:val="a5"/>
          <w:rFonts w:ascii="Times New Roman" w:hAnsi="Times New Roman"/>
          <w:b w:val="0"/>
          <w:bCs w:val="0"/>
          <w:color w:val="000000"/>
          <w:sz w:val="28"/>
          <w:szCs w:val="28"/>
        </w:rPr>
        <w:t xml:space="preserve">електронні виставки з </w:t>
      </w:r>
      <w:r>
        <w:rPr>
          <w:rFonts w:ascii="Times New Roman" w:hAnsi="Times New Roman"/>
          <w:color w:val="000000"/>
          <w:sz w:val="28"/>
          <w:szCs w:val="28"/>
        </w:rPr>
        <w:t xml:space="preserve">тематичними добірками матеріалів у цифровому форматі, які виконували роль інструмента популяризації фондів. Серед виставок, підготовлених фахівцями ЧЗБЛ, </w:t>
      </w:r>
      <w:r>
        <w:rPr>
          <w:rFonts w:ascii="Times New Roman" w:eastAsia="Times New Roman" w:hAnsi="Times New Roman" w:cs="Times New Roman"/>
          <w:color w:val="000000"/>
          <w:sz w:val="28"/>
          <w:szCs w:val="28"/>
          <w:lang w:eastAsia="ru-RU"/>
        </w:rPr>
        <w:t xml:space="preserve">– </w:t>
      </w:r>
      <w:r>
        <w:rPr>
          <w:rStyle w:val="a5"/>
          <w:rFonts w:ascii="Times New Roman" w:eastAsia="Times New Roman" w:hAnsi="Times New Roman" w:cs="Times New Roman"/>
          <w:b w:val="0"/>
          <w:bCs w:val="0"/>
          <w:color w:val="000000"/>
          <w:sz w:val="28"/>
          <w:szCs w:val="28"/>
          <w:lang w:eastAsia="ru-RU"/>
        </w:rPr>
        <w:t>«</w:t>
      </w:r>
      <w:proofErr w:type="spellStart"/>
      <w:r>
        <w:rPr>
          <w:rStyle w:val="a5"/>
          <w:rFonts w:ascii="Times New Roman" w:eastAsia="Times New Roman" w:hAnsi="Times New Roman" w:cs="Times New Roman"/>
          <w:b w:val="0"/>
          <w:bCs w:val="0"/>
          <w:color w:val="000000"/>
          <w:sz w:val="28"/>
          <w:szCs w:val="28"/>
          <w:lang w:eastAsia="ru-RU"/>
        </w:rPr>
        <w:t>Бібліотечно</w:t>
      </w:r>
      <w:proofErr w:type="spellEnd"/>
      <w:r>
        <w:rPr>
          <w:rStyle w:val="a5"/>
          <w:rFonts w:ascii="Times New Roman" w:eastAsia="Times New Roman" w:hAnsi="Times New Roman" w:cs="Times New Roman"/>
          <w:b w:val="0"/>
          <w:bCs w:val="0"/>
          <w:color w:val="000000"/>
          <w:sz w:val="28"/>
          <w:szCs w:val="28"/>
          <w:lang w:eastAsia="ru-RU"/>
        </w:rPr>
        <w:t>-інформаційна сфера України: стратегічні напрями розвитку», «Ефективність роботи наукової бібліотеки в сучасному інформаційному середовищі», «Інститут бібліотекознавства НБУВ: історія та постаті» та інші.</w:t>
      </w:r>
    </w:p>
    <w:p w14:paraId="52741D0B" w14:textId="77777777" w:rsidR="00AA7AB0" w:rsidRDefault="00B10C03">
      <w:pPr>
        <w:spacing w:line="360" w:lineRule="auto"/>
        <w:ind w:firstLine="709"/>
        <w:jc w:val="both"/>
      </w:pPr>
      <w:r>
        <w:rPr>
          <w:rStyle w:val="a5"/>
          <w:rFonts w:ascii="Times New Roman" w:eastAsia="Times New Roman" w:hAnsi="Times New Roman" w:cs="Times New Roman"/>
          <w:b w:val="0"/>
          <w:bCs w:val="0"/>
          <w:color w:val="000000"/>
          <w:sz w:val="28"/>
          <w:szCs w:val="28"/>
          <w:lang w:eastAsia="ru-RU"/>
        </w:rPr>
        <w:t>Співробітники залу</w:t>
      </w:r>
      <w:r>
        <w:rPr>
          <w:rStyle w:val="a5"/>
          <w:rFonts w:ascii="Times New Roman" w:eastAsia="Times New Roman" w:hAnsi="Times New Roman" w:cs="Times New Roman"/>
          <w:b w:val="0"/>
          <w:bCs w:val="0"/>
          <w:color w:val="000000"/>
          <w:sz w:val="28"/>
          <w:szCs w:val="28"/>
          <w:lang w:eastAsia="ru-RU"/>
        </w:rPr>
        <w:t xml:space="preserve"> беруть активну участь у науково-дослідній роботі ІБ. У межах наукової теми «Теоретичні та прикладні аспекти використання штучного інтелекту в бібліотечній діяльності» (2026–2028), окрім підготовки публікацій, виступів на бібліотечних форумах, </w:t>
      </w:r>
      <w:r>
        <w:rPr>
          <w:rStyle w:val="a5"/>
          <w:rFonts w:ascii="Times New Roman" w:eastAsia="Times New Roman" w:hAnsi="Times New Roman" w:cs="Times New Roman"/>
          <w:b w:val="0"/>
          <w:bCs w:val="0"/>
          <w:color w:val="000000"/>
          <w:sz w:val="28"/>
          <w:szCs w:val="28"/>
          <w:lang w:bidi="ar-SA"/>
        </w:rPr>
        <w:t>створю</w:t>
      </w:r>
      <w:r>
        <w:rPr>
          <w:rStyle w:val="a5"/>
          <w:rFonts w:ascii="Times New Roman" w:eastAsia="Times New Roman" w:hAnsi="Times New Roman" w:cs="Times New Roman"/>
          <w:b w:val="0"/>
          <w:bCs w:val="0"/>
          <w:color w:val="000000"/>
          <w:sz w:val="28"/>
          <w:szCs w:val="28"/>
          <w:lang w:bidi="ar-SA"/>
        </w:rPr>
        <w:t>ють загальнодоступний інформаційний ресурс – спеціалізовану базу даних «Штучний інтелект у бібліотечній діяльності».</w:t>
      </w:r>
    </w:p>
    <w:p w14:paraId="4B8B14C0" w14:textId="77777777" w:rsidR="00AA7AB0" w:rsidRDefault="00B10C03">
      <w:pPr>
        <w:spacing w:line="360" w:lineRule="auto"/>
        <w:ind w:firstLine="709"/>
        <w:jc w:val="both"/>
        <w:rPr>
          <w:rFonts w:ascii="Times New Roman" w:hAnsi="Times New Roman"/>
          <w:color w:val="000000"/>
          <w:sz w:val="28"/>
          <w:szCs w:val="28"/>
        </w:rPr>
      </w:pPr>
      <w:r>
        <w:rPr>
          <w:rStyle w:val="a5"/>
          <w:rFonts w:ascii="Times New Roman" w:eastAsia="Times New Roman" w:hAnsi="Times New Roman" w:cs="Times New Roman"/>
          <w:b w:val="0"/>
          <w:bCs w:val="0"/>
          <w:color w:val="000000"/>
          <w:sz w:val="28"/>
          <w:szCs w:val="28"/>
          <w:lang w:eastAsia="ru-RU"/>
        </w:rPr>
        <w:t xml:space="preserve">У ЧЗБЛ також систематично проводяться заходи, зокрема дистанційно, з підвищення кваліфікації науковців і бібліотечних фахівців, що сприяє їхньому  професійному розвитку навіть за складних умов пандемії та війни; </w:t>
      </w:r>
      <w:r>
        <w:rPr>
          <w:rStyle w:val="a5"/>
          <w:rFonts w:ascii="Times New Roman" w:eastAsia="Times New Roman" w:hAnsi="Times New Roman" w:cs="Times New Roman"/>
          <w:b w:val="0"/>
          <w:bCs w:val="0"/>
          <w:color w:val="000000"/>
          <w:sz w:val="28"/>
          <w:szCs w:val="28"/>
          <w:lang w:eastAsia="ru-RU"/>
        </w:rPr>
        <w:t>надаються</w:t>
      </w:r>
      <w:r>
        <w:rPr>
          <w:rStyle w:val="a5"/>
          <w:rFonts w:ascii="Times New Roman" w:eastAsia="Times New Roman" w:hAnsi="Times New Roman" w:cs="Times New Roman"/>
          <w:b w:val="0"/>
          <w:bCs w:val="0"/>
          <w:color w:val="000000"/>
          <w:sz w:val="28"/>
          <w:szCs w:val="28"/>
          <w:lang w:eastAsia="ru-RU"/>
        </w:rPr>
        <w:t xml:space="preserve"> індивідуальні консультації з різних питань бібліотечної справи, що допомагає підтримувати професійну спільноту, забезпечувати актуальність досліджень. Так, фахівцями ІБ було організовано </w:t>
      </w:r>
      <w:r>
        <w:rPr>
          <w:rStyle w:val="a9"/>
          <w:rFonts w:ascii="Times New Roman" w:eastAsia="Times New Roman" w:hAnsi="Times New Roman" w:cs="Times New Roman"/>
          <w:bCs/>
          <w:i w:val="0"/>
          <w:color w:val="000000"/>
          <w:sz w:val="28"/>
          <w:szCs w:val="28"/>
          <w:lang w:eastAsia="ru-RU"/>
        </w:rPr>
        <w:t>онлайн-лекції «</w:t>
      </w:r>
      <w:r>
        <w:rPr>
          <w:rStyle w:val="a9"/>
          <w:rFonts w:ascii="Times New Roman" w:eastAsia="Times New Roman" w:hAnsi="Times New Roman" w:cs="Times New Roman"/>
          <w:bCs/>
          <w:i w:val="0"/>
          <w:color w:val="000000"/>
          <w:kern w:val="0"/>
          <w:sz w:val="28"/>
          <w:szCs w:val="28"/>
          <w:shd w:val="clear" w:color="auto" w:fill="FFFFFF"/>
          <w:lang w:eastAsia="ru-RU"/>
        </w:rPr>
        <w:t xml:space="preserve">Підготовка дослідницького </w:t>
      </w:r>
      <w:proofErr w:type="spellStart"/>
      <w:r>
        <w:rPr>
          <w:rStyle w:val="a9"/>
          <w:rFonts w:ascii="Times New Roman" w:eastAsia="Times New Roman" w:hAnsi="Times New Roman" w:cs="Times New Roman"/>
          <w:bCs/>
          <w:i w:val="0"/>
          <w:color w:val="000000"/>
          <w:kern w:val="0"/>
          <w:sz w:val="28"/>
          <w:szCs w:val="28"/>
          <w:shd w:val="clear" w:color="auto" w:fill="FFFFFF"/>
          <w:lang w:eastAsia="ru-RU"/>
        </w:rPr>
        <w:t>проєкту</w:t>
      </w:r>
      <w:proofErr w:type="spellEnd"/>
      <w:r>
        <w:rPr>
          <w:rStyle w:val="a9"/>
          <w:rFonts w:ascii="Times New Roman" w:eastAsia="Times New Roman" w:hAnsi="Times New Roman" w:cs="Times New Roman"/>
          <w:bCs/>
          <w:i w:val="0"/>
          <w:color w:val="000000"/>
          <w:kern w:val="0"/>
          <w:sz w:val="28"/>
          <w:szCs w:val="28"/>
          <w:shd w:val="clear" w:color="auto" w:fill="FFFFFF"/>
          <w:lang w:eastAsia="ru-RU"/>
        </w:rPr>
        <w:t xml:space="preserve"> та презентація результатів наукових досліджень</w:t>
      </w:r>
      <w:r>
        <w:rPr>
          <w:rStyle w:val="a9"/>
          <w:rFonts w:ascii="Times New Roman" w:eastAsia="Times New Roman" w:hAnsi="Times New Roman" w:cs="Times New Roman"/>
          <w:bCs/>
          <w:i w:val="0"/>
          <w:color w:val="000000"/>
          <w:sz w:val="28"/>
          <w:szCs w:val="28"/>
          <w:lang w:eastAsia="ru-RU"/>
        </w:rPr>
        <w:t>», «</w:t>
      </w:r>
      <w:r>
        <w:rPr>
          <w:rStyle w:val="a9"/>
          <w:rFonts w:ascii="Times New Roman" w:eastAsia="Calibri" w:hAnsi="Times New Roman" w:cs="Times New Roman"/>
          <w:bCs/>
          <w:i w:val="0"/>
          <w:color w:val="000000"/>
          <w:kern w:val="0"/>
          <w:sz w:val="28"/>
          <w:szCs w:val="28"/>
          <w:shd w:val="clear" w:color="auto" w:fill="FFFFFF"/>
          <w:lang w:eastAsia="ru-RU"/>
        </w:rPr>
        <w:t>Апробація та публікація результатів наукових досліджень</w:t>
      </w:r>
      <w:r>
        <w:rPr>
          <w:rStyle w:val="a9"/>
          <w:rFonts w:ascii="Times New Roman" w:eastAsia="Times New Roman" w:hAnsi="Times New Roman" w:cs="Times New Roman"/>
          <w:bCs/>
          <w:i w:val="0"/>
          <w:color w:val="000000"/>
          <w:sz w:val="28"/>
          <w:szCs w:val="28"/>
          <w:shd w:val="clear" w:color="auto" w:fill="FFFFFF"/>
          <w:lang w:eastAsia="ru-RU"/>
        </w:rPr>
        <w:t>»</w:t>
      </w:r>
      <w:r>
        <w:rPr>
          <w:rStyle w:val="a5"/>
          <w:rFonts w:ascii="Times New Roman" w:eastAsia="Times New Roman" w:hAnsi="Times New Roman" w:cs="Times New Roman"/>
          <w:b w:val="0"/>
          <w:bCs w:val="0"/>
          <w:color w:val="000000"/>
          <w:sz w:val="28"/>
          <w:szCs w:val="28"/>
          <w:lang w:eastAsia="ru-RU"/>
        </w:rPr>
        <w:t xml:space="preserve">; </w:t>
      </w:r>
      <w:proofErr w:type="spellStart"/>
      <w:r>
        <w:rPr>
          <w:rStyle w:val="a5"/>
          <w:rFonts w:ascii="Times New Roman" w:eastAsia="Times New Roman" w:hAnsi="Times New Roman" w:cs="Times New Roman"/>
          <w:b w:val="0"/>
          <w:bCs w:val="0"/>
          <w:color w:val="000000"/>
          <w:sz w:val="28"/>
          <w:szCs w:val="28"/>
          <w:lang w:eastAsia="ru-RU"/>
        </w:rPr>
        <w:t>вебінар</w:t>
      </w:r>
      <w:proofErr w:type="spellEnd"/>
      <w:r>
        <w:rPr>
          <w:rStyle w:val="a5"/>
          <w:rFonts w:ascii="Times New Roman" w:eastAsia="Times New Roman" w:hAnsi="Times New Roman" w:cs="Times New Roman"/>
          <w:b w:val="0"/>
          <w:bCs w:val="0"/>
          <w:color w:val="000000"/>
          <w:sz w:val="28"/>
          <w:szCs w:val="28"/>
          <w:lang w:eastAsia="ru-RU"/>
        </w:rPr>
        <w:t xml:space="preserve"> </w:t>
      </w:r>
      <w:r>
        <w:rPr>
          <w:rStyle w:val="a9"/>
          <w:rFonts w:ascii="Times New Roman" w:eastAsia="Times New Roman" w:hAnsi="Times New Roman" w:cs="Times New Roman"/>
          <w:i w:val="0"/>
          <w:color w:val="000000"/>
          <w:sz w:val="28"/>
          <w:szCs w:val="28"/>
          <w:lang w:eastAsia="ru-RU"/>
        </w:rPr>
        <w:t xml:space="preserve">«Еволюція стандартів каталогізації: від 91 правила Британської бібліотеки, 1841 до RDA» </w:t>
      </w:r>
      <w:r>
        <w:rPr>
          <w:rStyle w:val="a5"/>
          <w:rFonts w:ascii="Times New Roman" w:eastAsia="Times New Roman" w:hAnsi="Times New Roman" w:cs="Times New Roman"/>
          <w:b w:val="0"/>
          <w:bCs w:val="0"/>
          <w:color w:val="000000"/>
          <w:sz w:val="28"/>
          <w:szCs w:val="28"/>
          <w:lang w:eastAsia="ru-RU"/>
        </w:rPr>
        <w:t>та інші.</w:t>
      </w:r>
    </w:p>
    <w:p w14:paraId="31A7D6DA" w14:textId="77777777" w:rsidR="00AA7AB0" w:rsidRDefault="00B10C03">
      <w:pPr>
        <w:widowControl w:val="0"/>
        <w:spacing w:line="360" w:lineRule="auto"/>
        <w:ind w:firstLine="709"/>
        <w:jc w:val="both"/>
        <w:rPr>
          <w:rFonts w:ascii="Times New Roman" w:hAnsi="Times New Roman"/>
          <w:color w:val="000000"/>
        </w:rPr>
      </w:pPr>
      <w:r>
        <w:rPr>
          <w:rFonts w:ascii="Times New Roman" w:hAnsi="Times New Roman"/>
          <w:color w:val="000000"/>
          <w:spacing w:val="-2"/>
          <w:sz w:val="28"/>
          <w:szCs w:val="28"/>
          <w:lang w:eastAsia="ru-RU"/>
        </w:rPr>
        <w:t xml:space="preserve">У контексті інформаційного забезпечення бібліотечної діяльності та підвищення кваліфікації співробітників НБУВ систематично здійснюється огляд сайтів органів державної влади, провідних наукових бібліотек загальнодержавного значення, наукових бібліотек закладів вищої освіти, бібліотек наукових установ і </w:t>
      </w:r>
      <w:r>
        <w:rPr>
          <w:rFonts w:ascii="Times New Roman" w:hAnsi="Times New Roman"/>
          <w:color w:val="000000"/>
          <w:spacing w:val="-2"/>
          <w:sz w:val="28"/>
          <w:szCs w:val="28"/>
          <w:lang w:eastAsia="ru-RU"/>
        </w:rPr>
        <w:lastRenderedPageBreak/>
        <w:t xml:space="preserve">науково-інформаційних центрів України, поточне інформування підрозділів НБУВ про науково-практичні та методичні заходи з актуальних питань бібліотечної діяльності, </w:t>
      </w:r>
      <w:r>
        <w:rPr>
          <w:rFonts w:ascii="Times New Roman" w:hAnsi="Times New Roman"/>
          <w:color w:val="000000"/>
          <w:sz w:val="28"/>
          <w:szCs w:val="28"/>
        </w:rPr>
        <w:t xml:space="preserve">результатом якого є участь фахівців бібліотеки в різноманітних запропонованих заходах; ознайомлення з досягненнями вітчизняної та зарубіжної бібліотечної науки, практики, технологій; підготовка наукових публікацій для розміщення у вітчизняних і міжнародних фахових виданнях. Завдяки інформуванню </w:t>
      </w:r>
      <w:r>
        <w:rPr>
          <w:rFonts w:ascii="Times New Roman" w:hAnsi="Times New Roman"/>
          <w:color w:val="000000"/>
          <w:sz w:val="28"/>
          <w:szCs w:val="28"/>
        </w:rPr>
        <w:t>досяг</w:t>
      </w:r>
      <w:r>
        <w:rPr>
          <w:rFonts w:ascii="Times New Roman" w:hAnsi="Times New Roman"/>
          <w:color w:val="000000"/>
          <w:sz w:val="28"/>
          <w:szCs w:val="28"/>
        </w:rPr>
        <w:t>ається економія часу науковців і спеціалістів Н</w:t>
      </w:r>
      <w:r>
        <w:rPr>
          <w:rFonts w:ascii="Times New Roman" w:hAnsi="Times New Roman"/>
          <w:color w:val="000000"/>
          <w:sz w:val="28"/>
          <w:szCs w:val="28"/>
        </w:rPr>
        <w:t>БУВ на пошук необхідної інформації бібліотекознавчої тематики.</w:t>
      </w:r>
    </w:p>
    <w:p w14:paraId="0EEA3F84" w14:textId="77777777" w:rsidR="00AA7AB0" w:rsidRDefault="00B10C03">
      <w:pPr>
        <w:widowControl w:val="0"/>
        <w:spacing w:line="360" w:lineRule="auto"/>
        <w:ind w:firstLine="709"/>
        <w:jc w:val="both"/>
      </w:pPr>
      <w:r>
        <w:rPr>
          <w:rFonts w:ascii="Times New Roman" w:hAnsi="Times New Roman"/>
          <w:color w:val="000000"/>
          <w:sz w:val="28"/>
          <w:szCs w:val="28"/>
        </w:rPr>
        <w:t xml:space="preserve">У перспективі </w:t>
      </w:r>
      <w:r>
        <w:rPr>
          <w:rFonts w:ascii="Times New Roman" w:hAnsi="Times New Roman"/>
          <w:color w:val="000000"/>
          <w:sz w:val="28"/>
          <w:szCs w:val="28"/>
        </w:rPr>
        <w:t>ЧЗБЛ</w:t>
      </w:r>
      <w:r>
        <w:rPr>
          <w:rFonts w:ascii="Times New Roman" w:hAnsi="Times New Roman"/>
          <w:color w:val="000000"/>
          <w:sz w:val="28"/>
          <w:szCs w:val="28"/>
        </w:rPr>
        <w:t xml:space="preserve"> перетвориться на комплексний інформаційний центр для дослідників і фахівців. Важливим кроком у цьому напрямі стане впровадження в НБУВ </w:t>
      </w:r>
      <w:r>
        <w:rPr>
          <w:rStyle w:val="a5"/>
          <w:rFonts w:ascii="Times New Roman" w:hAnsi="Times New Roman"/>
          <w:b w:val="0"/>
          <w:bCs w:val="0"/>
          <w:color w:val="000000"/>
          <w:sz w:val="28"/>
          <w:szCs w:val="28"/>
        </w:rPr>
        <w:t>електронного кабінету користувача</w:t>
      </w:r>
      <w:r>
        <w:rPr>
          <w:rFonts w:ascii="Times New Roman" w:hAnsi="Times New Roman"/>
          <w:color w:val="000000"/>
          <w:sz w:val="28"/>
          <w:szCs w:val="28"/>
        </w:rPr>
        <w:t xml:space="preserve">, який уможливить персональні сервіси: перегляд історії відвідувань, доступ до повного переліку наявних у бібліотеці електронних ресурсів, надання інформації про нові надходження та рекомендації. Важливим елементом доступу до фондів стане </w:t>
      </w:r>
      <w:r>
        <w:rPr>
          <w:rStyle w:val="a5"/>
          <w:rFonts w:ascii="Times New Roman" w:hAnsi="Times New Roman"/>
          <w:b w:val="0"/>
          <w:bCs w:val="0"/>
          <w:color w:val="000000"/>
          <w:sz w:val="28"/>
          <w:szCs w:val="28"/>
        </w:rPr>
        <w:t>електронне замовлення</w:t>
      </w:r>
      <w:r>
        <w:rPr>
          <w:rFonts w:ascii="Times New Roman" w:hAnsi="Times New Roman"/>
          <w:color w:val="000000"/>
          <w:sz w:val="28"/>
          <w:szCs w:val="28"/>
        </w:rPr>
        <w:t xml:space="preserve">, що забезпечить швидкість і зручність отримання </w:t>
      </w:r>
      <w:r>
        <w:rPr>
          <w:rFonts w:ascii="Times New Roman" w:hAnsi="Times New Roman"/>
          <w:color w:val="000000"/>
          <w:sz w:val="28"/>
          <w:szCs w:val="28"/>
        </w:rPr>
        <w:t>необхід</w:t>
      </w:r>
      <w:r>
        <w:rPr>
          <w:rFonts w:ascii="Times New Roman" w:hAnsi="Times New Roman"/>
          <w:color w:val="000000"/>
          <w:sz w:val="28"/>
          <w:szCs w:val="28"/>
        </w:rPr>
        <w:t>них видань безпосереднь</w:t>
      </w:r>
      <w:r>
        <w:rPr>
          <w:rFonts w:ascii="Times New Roman" w:hAnsi="Times New Roman"/>
          <w:color w:val="000000"/>
          <w:sz w:val="28"/>
          <w:szCs w:val="28"/>
        </w:rPr>
        <w:t xml:space="preserve">о через цифрову платформу. Це відкриває новий етап розвитку залу </w:t>
      </w:r>
      <w:r>
        <w:rPr>
          <w:rFonts w:ascii="Times New Roman" w:eastAsia="Times New Roman" w:hAnsi="Times New Roman" w:cs="Times New Roman"/>
          <w:color w:val="000000"/>
          <w:sz w:val="28"/>
          <w:szCs w:val="28"/>
          <w:lang w:eastAsia="ru-RU"/>
        </w:rPr>
        <w:t>–</w:t>
      </w:r>
      <w:r>
        <w:rPr>
          <w:rFonts w:ascii="Times New Roman" w:hAnsi="Times New Roman"/>
          <w:color w:val="000000"/>
          <w:sz w:val="28"/>
          <w:szCs w:val="28"/>
        </w:rPr>
        <w:t xml:space="preserve"> від традиційного обслуговування до комплексної цифрової інтеграції. </w:t>
      </w:r>
    </w:p>
    <w:p w14:paraId="4B936805" w14:textId="77777777" w:rsidR="00AA7AB0" w:rsidRDefault="00B10C03">
      <w:pPr>
        <w:widowControl w:val="0"/>
        <w:spacing w:line="360" w:lineRule="auto"/>
        <w:ind w:firstLine="709"/>
        <w:jc w:val="both"/>
      </w:pPr>
      <w:r>
        <w:rPr>
          <w:rStyle w:val="a5"/>
          <w:rFonts w:ascii="Times New Roman" w:hAnsi="Times New Roman"/>
          <w:b w:val="0"/>
          <w:bCs w:val="0"/>
          <w:color w:val="000000"/>
          <w:sz w:val="28"/>
          <w:szCs w:val="28"/>
        </w:rPr>
        <w:t xml:space="preserve">Отже, у 2020–2026 рр., попри кризові виклики </w:t>
      </w:r>
      <w:r>
        <w:rPr>
          <w:rStyle w:val="a5"/>
          <w:rFonts w:ascii="Times New Roman" w:hAnsi="Times New Roman"/>
          <w:b w:val="0"/>
          <w:bCs w:val="0"/>
          <w:color w:val="000000"/>
          <w:sz w:val="28"/>
          <w:szCs w:val="28"/>
        </w:rPr>
        <w:t xml:space="preserve">пандемії </w:t>
      </w:r>
      <w:r>
        <w:rPr>
          <w:rStyle w:val="a5"/>
          <w:rFonts w:ascii="Times New Roman" w:hAnsi="Times New Roman"/>
          <w:b w:val="0"/>
          <w:bCs w:val="0"/>
          <w:color w:val="000000"/>
          <w:sz w:val="28"/>
          <w:szCs w:val="28"/>
        </w:rPr>
        <w:t>COVID-19,</w:t>
      </w:r>
      <w:r>
        <w:rPr>
          <w:rStyle w:val="a5"/>
          <w:rFonts w:ascii="Times New Roman" w:hAnsi="Times New Roman"/>
          <w:b w:val="0"/>
          <w:bCs w:val="0"/>
          <w:color w:val="000000"/>
          <w:sz w:val="28"/>
          <w:szCs w:val="28"/>
        </w:rPr>
        <w:t xml:space="preserve"> російсько-українську війну, </w:t>
      </w:r>
      <w:r>
        <w:rPr>
          <w:rStyle w:val="a5"/>
          <w:rFonts w:ascii="Times New Roman" w:hAnsi="Times New Roman"/>
          <w:b w:val="0"/>
          <w:bCs w:val="0"/>
          <w:color w:val="000000"/>
          <w:sz w:val="28"/>
          <w:szCs w:val="28"/>
        </w:rPr>
        <w:t xml:space="preserve">тривалий ремонт читального залу,  бібліотекознавча література залишалася доступною для користувачів завдяки електронному каталогу, електронним виставкам, заходам з підвищення кваліфікації, консультаціям та інформуванню фахівців, що стало важливим доповненням до класичних форм обслуговування. Перспективи розвитку читального залу пов’язані із запровадженням електронного кабінету користувача та системи електронного замовлення документів зі спеціалізованого фонду, </w:t>
      </w:r>
      <w:r>
        <w:rPr>
          <w:rStyle w:val="a5"/>
          <w:rFonts w:ascii="Times New Roman" w:hAnsi="Times New Roman"/>
          <w:b w:val="0"/>
          <w:bCs w:val="0"/>
          <w:color w:val="000000"/>
          <w:sz w:val="28"/>
          <w:szCs w:val="28"/>
        </w:rPr>
        <w:t>що визначають нову якість бібліотечного сервісу.</w:t>
      </w:r>
    </w:p>
    <w:p w14:paraId="710A6314" w14:textId="77777777" w:rsidR="00AA7AB0" w:rsidRDefault="00AA7AB0">
      <w:pPr>
        <w:pStyle w:val="a1"/>
        <w:spacing w:line="360" w:lineRule="auto"/>
        <w:jc w:val="both"/>
        <w:rPr>
          <w:rStyle w:val="a5"/>
          <w:rFonts w:ascii="Times New Roman" w:hAnsi="Times New Roman"/>
          <w:b w:val="0"/>
          <w:bCs w:val="0"/>
          <w:color w:val="000000"/>
          <w:sz w:val="28"/>
          <w:szCs w:val="28"/>
        </w:rPr>
      </w:pPr>
    </w:p>
    <w:p w14:paraId="3687D93F" w14:textId="77777777" w:rsidR="00AA7AB0" w:rsidRDefault="00B10C03">
      <w:pPr>
        <w:pStyle w:val="a1"/>
        <w:spacing w:after="0" w:line="360" w:lineRule="auto"/>
        <w:jc w:val="both"/>
      </w:pPr>
      <w:proofErr w:type="spellStart"/>
      <w:r>
        <w:rPr>
          <w:rStyle w:val="a5"/>
          <w:rFonts w:ascii="Times New Roman" w:hAnsi="Times New Roman"/>
          <w:color w:val="000000"/>
          <w:sz w:val="28"/>
          <w:szCs w:val="28"/>
        </w:rPr>
        <w:t>Svitlana</w:t>
      </w:r>
      <w:proofErr w:type="spellEnd"/>
      <w:r>
        <w:rPr>
          <w:rStyle w:val="a5"/>
          <w:rFonts w:ascii="Times New Roman" w:hAnsi="Times New Roman"/>
          <w:color w:val="000000"/>
          <w:sz w:val="28"/>
          <w:szCs w:val="28"/>
        </w:rPr>
        <w:t xml:space="preserve"> </w:t>
      </w:r>
      <w:proofErr w:type="spellStart"/>
      <w:r>
        <w:rPr>
          <w:rStyle w:val="a5"/>
          <w:rFonts w:ascii="Times New Roman" w:hAnsi="Times New Roman"/>
          <w:color w:val="000000"/>
          <w:sz w:val="28"/>
          <w:szCs w:val="28"/>
        </w:rPr>
        <w:t>Shulzhenko</w:t>
      </w:r>
      <w:proofErr w:type="spellEnd"/>
      <w:r>
        <w:rPr>
          <w:rStyle w:val="a5"/>
          <w:rFonts w:ascii="Times New Roman" w:hAnsi="Times New Roman"/>
          <w:color w:val="000000"/>
          <w:sz w:val="28"/>
          <w:szCs w:val="28"/>
        </w:rPr>
        <w:t xml:space="preserve">, </w:t>
      </w:r>
    </w:p>
    <w:p w14:paraId="14A61DC8" w14:textId="77777777" w:rsidR="00AA7AB0" w:rsidRDefault="00B10C03">
      <w:pPr>
        <w:pStyle w:val="a1"/>
        <w:spacing w:after="0" w:line="360" w:lineRule="auto"/>
        <w:jc w:val="both"/>
      </w:pPr>
      <w:r>
        <w:rPr>
          <w:rStyle w:val="a5"/>
          <w:rFonts w:ascii="Times New Roman" w:hAnsi="Times New Roman"/>
          <w:b w:val="0"/>
          <w:bCs w:val="0"/>
          <w:color w:val="000000"/>
          <w:sz w:val="28"/>
          <w:szCs w:val="28"/>
        </w:rPr>
        <w:t>ORCID https://0000-0002-4830-536Х,</w:t>
      </w:r>
    </w:p>
    <w:p w14:paraId="43D1379B" w14:textId="77777777" w:rsidR="00AA7AB0" w:rsidRDefault="00B10C03">
      <w:pPr>
        <w:pStyle w:val="a1"/>
        <w:spacing w:after="0" w:line="360" w:lineRule="auto"/>
        <w:jc w:val="both"/>
      </w:pPr>
      <w:proofErr w:type="spellStart"/>
      <w:r>
        <w:rPr>
          <w:rStyle w:val="a5"/>
          <w:rFonts w:ascii="Times New Roman" w:hAnsi="Times New Roman"/>
          <w:b w:val="0"/>
          <w:bCs w:val="0"/>
          <w:color w:val="000000"/>
          <w:sz w:val="28"/>
          <w:szCs w:val="28"/>
        </w:rPr>
        <w:lastRenderedPageBreak/>
        <w:t>Researcher</w:t>
      </w:r>
      <w:proofErr w:type="spellEnd"/>
      <w:r>
        <w:rPr>
          <w:rStyle w:val="a5"/>
          <w:rFonts w:ascii="Times New Roman" w:hAnsi="Times New Roman"/>
          <w:b w:val="0"/>
          <w:bCs w:val="0"/>
          <w:color w:val="000000"/>
          <w:sz w:val="28"/>
          <w:szCs w:val="28"/>
        </w:rPr>
        <w:t>,</w:t>
      </w:r>
    </w:p>
    <w:p w14:paraId="4C4F06C1" w14:textId="77777777" w:rsidR="00AA7AB0" w:rsidRDefault="00B10C03">
      <w:pPr>
        <w:pStyle w:val="a1"/>
        <w:spacing w:after="0" w:line="360" w:lineRule="auto"/>
        <w:jc w:val="both"/>
      </w:pPr>
      <w:proofErr w:type="spellStart"/>
      <w:r>
        <w:rPr>
          <w:rStyle w:val="a5"/>
          <w:rFonts w:ascii="Times New Roman" w:hAnsi="Times New Roman"/>
          <w:b w:val="0"/>
          <w:bCs w:val="0"/>
          <w:color w:val="000000"/>
          <w:sz w:val="28"/>
          <w:szCs w:val="28"/>
        </w:rPr>
        <w:t>Department</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Theory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and</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History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Science</w:t>
      </w:r>
      <w:proofErr w:type="spellEnd"/>
      <w:r>
        <w:rPr>
          <w:rStyle w:val="a5"/>
          <w:rFonts w:ascii="Times New Roman" w:hAnsi="Times New Roman"/>
          <w:b w:val="0"/>
          <w:bCs w:val="0"/>
          <w:color w:val="000000"/>
          <w:sz w:val="28"/>
          <w:szCs w:val="28"/>
        </w:rPr>
        <w:t>,</w:t>
      </w:r>
    </w:p>
    <w:p w14:paraId="0EC304F7" w14:textId="77777777" w:rsidR="00AA7AB0" w:rsidRDefault="00B10C03">
      <w:pPr>
        <w:pStyle w:val="a1"/>
        <w:spacing w:after="0" w:line="360" w:lineRule="auto"/>
        <w:jc w:val="both"/>
      </w:pPr>
      <w:proofErr w:type="spellStart"/>
      <w:r>
        <w:rPr>
          <w:rStyle w:val="a5"/>
          <w:rFonts w:ascii="Times New Roman" w:hAnsi="Times New Roman"/>
          <w:b w:val="0"/>
          <w:bCs w:val="0"/>
          <w:color w:val="000000"/>
          <w:sz w:val="28"/>
          <w:szCs w:val="28"/>
        </w:rPr>
        <w:t>Institute</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Science</w:t>
      </w:r>
      <w:proofErr w:type="spellEnd"/>
      <w:r>
        <w:rPr>
          <w:rStyle w:val="a5"/>
          <w:rFonts w:ascii="Times New Roman" w:hAnsi="Times New Roman"/>
          <w:b w:val="0"/>
          <w:bCs w:val="0"/>
          <w:color w:val="000000"/>
          <w:sz w:val="28"/>
          <w:szCs w:val="28"/>
        </w:rPr>
        <w:t>,</w:t>
      </w:r>
    </w:p>
    <w:p w14:paraId="6AA22BF4" w14:textId="77777777" w:rsidR="00AA7AB0" w:rsidRDefault="00B10C03">
      <w:pPr>
        <w:pStyle w:val="a1"/>
        <w:spacing w:after="0" w:line="360" w:lineRule="auto"/>
        <w:jc w:val="both"/>
      </w:pPr>
      <w:r>
        <w:rPr>
          <w:rStyle w:val="a5"/>
          <w:rFonts w:ascii="Times New Roman" w:hAnsi="Times New Roman"/>
          <w:b w:val="0"/>
          <w:bCs w:val="0"/>
          <w:color w:val="000000"/>
          <w:sz w:val="28"/>
          <w:szCs w:val="28"/>
        </w:rPr>
        <w:t xml:space="preserve">V. I. </w:t>
      </w:r>
      <w:proofErr w:type="spellStart"/>
      <w:r>
        <w:rPr>
          <w:rStyle w:val="a5"/>
          <w:rFonts w:ascii="Times New Roman" w:hAnsi="Times New Roman"/>
          <w:b w:val="0"/>
          <w:bCs w:val="0"/>
          <w:color w:val="000000"/>
          <w:sz w:val="28"/>
          <w:szCs w:val="28"/>
        </w:rPr>
        <w:t>Vernadskyi</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National</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Ukraine</w:t>
      </w:r>
      <w:proofErr w:type="spellEnd"/>
      <w:r>
        <w:rPr>
          <w:rStyle w:val="a5"/>
          <w:rFonts w:ascii="Times New Roman" w:hAnsi="Times New Roman"/>
          <w:b w:val="0"/>
          <w:bCs w:val="0"/>
          <w:color w:val="000000"/>
          <w:sz w:val="28"/>
          <w:szCs w:val="28"/>
        </w:rPr>
        <w:t>,</w:t>
      </w:r>
    </w:p>
    <w:p w14:paraId="6A7D20A1" w14:textId="77777777" w:rsidR="00AA7AB0" w:rsidRDefault="00B10C03">
      <w:pPr>
        <w:pStyle w:val="a1"/>
        <w:spacing w:after="0" w:line="360" w:lineRule="auto"/>
        <w:jc w:val="both"/>
      </w:pPr>
      <w:proofErr w:type="spellStart"/>
      <w:r>
        <w:rPr>
          <w:rStyle w:val="a5"/>
          <w:rFonts w:ascii="Times New Roman" w:hAnsi="Times New Roman"/>
          <w:b w:val="0"/>
          <w:bCs w:val="0"/>
          <w:color w:val="000000"/>
          <w:sz w:val="28"/>
          <w:szCs w:val="28"/>
        </w:rPr>
        <w:t>Kyiv</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Ukraine</w:t>
      </w:r>
      <w:proofErr w:type="spellEnd"/>
    </w:p>
    <w:p w14:paraId="5D59BD64" w14:textId="77777777" w:rsidR="00AA7AB0" w:rsidRDefault="00B10C03">
      <w:pPr>
        <w:pStyle w:val="a1"/>
        <w:spacing w:after="0" w:line="360" w:lineRule="auto"/>
        <w:jc w:val="both"/>
      </w:pPr>
      <w:r>
        <w:rPr>
          <w:rStyle w:val="a5"/>
          <w:rFonts w:ascii="Times New Roman" w:hAnsi="Times New Roman"/>
          <w:b w:val="0"/>
          <w:bCs w:val="0"/>
          <w:color w:val="000000"/>
          <w:sz w:val="28"/>
          <w:szCs w:val="28"/>
        </w:rPr>
        <w:t>e-</w:t>
      </w:r>
      <w:proofErr w:type="spellStart"/>
      <w:r>
        <w:rPr>
          <w:rStyle w:val="a5"/>
          <w:rFonts w:ascii="Times New Roman" w:hAnsi="Times New Roman"/>
          <w:b w:val="0"/>
          <w:bCs w:val="0"/>
          <w:color w:val="000000"/>
          <w:sz w:val="28"/>
          <w:szCs w:val="28"/>
        </w:rPr>
        <w:t>mail</w:t>
      </w:r>
      <w:proofErr w:type="spellEnd"/>
      <w:r>
        <w:rPr>
          <w:rStyle w:val="a5"/>
          <w:rFonts w:ascii="Times New Roman" w:hAnsi="Times New Roman"/>
          <w:b w:val="0"/>
          <w:bCs w:val="0"/>
          <w:color w:val="000000"/>
          <w:sz w:val="28"/>
          <w:szCs w:val="28"/>
        </w:rPr>
        <w:t>: so.shul@ukr.net</w:t>
      </w:r>
    </w:p>
    <w:p w14:paraId="56C39DA9" w14:textId="77777777" w:rsidR="00AA7AB0" w:rsidRDefault="00AA7AB0">
      <w:pPr>
        <w:pStyle w:val="a1"/>
        <w:spacing w:after="0" w:line="360" w:lineRule="auto"/>
        <w:jc w:val="both"/>
        <w:rPr>
          <w:rStyle w:val="a5"/>
          <w:rFonts w:ascii="Times New Roman" w:hAnsi="Times New Roman"/>
          <w:color w:val="000000"/>
          <w:sz w:val="28"/>
          <w:szCs w:val="28"/>
        </w:rPr>
      </w:pPr>
    </w:p>
    <w:p w14:paraId="298451A9" w14:textId="77777777" w:rsidR="00AA7AB0" w:rsidRDefault="00B10C03">
      <w:pPr>
        <w:pStyle w:val="a1"/>
        <w:spacing w:after="0" w:line="360" w:lineRule="auto"/>
        <w:jc w:val="both"/>
      </w:pPr>
      <w:proofErr w:type="spellStart"/>
      <w:r>
        <w:rPr>
          <w:rStyle w:val="a5"/>
          <w:rFonts w:ascii="Times New Roman" w:hAnsi="Times New Roman"/>
          <w:color w:val="000000"/>
          <w:sz w:val="28"/>
          <w:szCs w:val="28"/>
        </w:rPr>
        <w:t>Kateryna</w:t>
      </w:r>
      <w:proofErr w:type="spellEnd"/>
      <w:r>
        <w:rPr>
          <w:rStyle w:val="a5"/>
          <w:rFonts w:ascii="Times New Roman" w:hAnsi="Times New Roman"/>
          <w:color w:val="000000"/>
          <w:sz w:val="28"/>
          <w:szCs w:val="28"/>
        </w:rPr>
        <w:t xml:space="preserve"> </w:t>
      </w:r>
      <w:proofErr w:type="spellStart"/>
      <w:r>
        <w:rPr>
          <w:rStyle w:val="a5"/>
          <w:rFonts w:ascii="Times New Roman" w:hAnsi="Times New Roman"/>
          <w:color w:val="000000"/>
          <w:sz w:val="28"/>
          <w:szCs w:val="28"/>
        </w:rPr>
        <w:t>Kravchenko</w:t>
      </w:r>
      <w:proofErr w:type="spellEnd"/>
      <w:r>
        <w:rPr>
          <w:rStyle w:val="a5"/>
          <w:rFonts w:ascii="Times New Roman" w:hAnsi="Times New Roman"/>
          <w:color w:val="000000"/>
          <w:sz w:val="28"/>
          <w:szCs w:val="28"/>
        </w:rPr>
        <w:t>,</w:t>
      </w:r>
    </w:p>
    <w:p w14:paraId="543D7E22" w14:textId="77777777" w:rsidR="00AA7AB0" w:rsidRDefault="00B10C03">
      <w:pPr>
        <w:pStyle w:val="a1"/>
        <w:spacing w:after="0" w:line="360" w:lineRule="auto"/>
        <w:jc w:val="both"/>
      </w:pPr>
      <w:proofErr w:type="spellStart"/>
      <w:r>
        <w:rPr>
          <w:rStyle w:val="a5"/>
          <w:rFonts w:ascii="Times New Roman" w:hAnsi="Times New Roman"/>
          <w:b w:val="0"/>
          <w:bCs w:val="0"/>
          <w:color w:val="000000"/>
          <w:sz w:val="28"/>
          <w:szCs w:val="28"/>
        </w:rPr>
        <w:t>Lead</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Librarian</w:t>
      </w:r>
      <w:proofErr w:type="spellEnd"/>
      <w:r>
        <w:rPr>
          <w:rStyle w:val="a5"/>
          <w:rFonts w:ascii="Times New Roman" w:hAnsi="Times New Roman"/>
          <w:b w:val="0"/>
          <w:bCs w:val="0"/>
          <w:color w:val="000000"/>
          <w:sz w:val="28"/>
          <w:szCs w:val="28"/>
        </w:rPr>
        <w:t>,</w:t>
      </w:r>
    </w:p>
    <w:p w14:paraId="561CD1F7" w14:textId="77777777" w:rsidR="00AA7AB0" w:rsidRDefault="00B10C03">
      <w:pPr>
        <w:pStyle w:val="a1"/>
        <w:spacing w:after="0" w:line="360" w:lineRule="auto"/>
        <w:jc w:val="both"/>
      </w:pPr>
      <w:proofErr w:type="spellStart"/>
      <w:r>
        <w:rPr>
          <w:rStyle w:val="a5"/>
          <w:rFonts w:ascii="Times New Roman" w:hAnsi="Times New Roman"/>
          <w:b w:val="0"/>
          <w:bCs w:val="0"/>
          <w:color w:val="000000"/>
          <w:sz w:val="28"/>
          <w:szCs w:val="28"/>
        </w:rPr>
        <w:t>Department</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Theory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and</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History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Science</w:t>
      </w:r>
      <w:proofErr w:type="spellEnd"/>
      <w:r>
        <w:rPr>
          <w:rStyle w:val="a5"/>
          <w:rFonts w:ascii="Times New Roman" w:hAnsi="Times New Roman"/>
          <w:b w:val="0"/>
          <w:bCs w:val="0"/>
          <w:color w:val="000000"/>
          <w:sz w:val="28"/>
          <w:szCs w:val="28"/>
        </w:rPr>
        <w:t>,</w:t>
      </w:r>
    </w:p>
    <w:p w14:paraId="2AAFD4FC" w14:textId="77777777" w:rsidR="00AA7AB0" w:rsidRDefault="00B10C03">
      <w:pPr>
        <w:pStyle w:val="a1"/>
        <w:spacing w:after="0" w:line="360" w:lineRule="auto"/>
        <w:jc w:val="both"/>
      </w:pPr>
      <w:proofErr w:type="spellStart"/>
      <w:r>
        <w:rPr>
          <w:rStyle w:val="a5"/>
          <w:rFonts w:ascii="Times New Roman" w:hAnsi="Times New Roman"/>
          <w:b w:val="0"/>
          <w:bCs w:val="0"/>
          <w:color w:val="000000"/>
          <w:sz w:val="28"/>
          <w:szCs w:val="28"/>
        </w:rPr>
        <w:t>Institute</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Science</w:t>
      </w:r>
      <w:proofErr w:type="spellEnd"/>
      <w:r>
        <w:rPr>
          <w:rStyle w:val="a5"/>
          <w:rFonts w:ascii="Times New Roman" w:hAnsi="Times New Roman"/>
          <w:b w:val="0"/>
          <w:bCs w:val="0"/>
          <w:color w:val="000000"/>
          <w:sz w:val="28"/>
          <w:szCs w:val="28"/>
        </w:rPr>
        <w:t>,</w:t>
      </w:r>
    </w:p>
    <w:p w14:paraId="368AA2BC" w14:textId="77777777" w:rsidR="00AA7AB0" w:rsidRDefault="00B10C03">
      <w:pPr>
        <w:pStyle w:val="a1"/>
        <w:spacing w:after="0" w:line="360" w:lineRule="auto"/>
        <w:jc w:val="both"/>
      </w:pPr>
      <w:r>
        <w:rPr>
          <w:rStyle w:val="a5"/>
          <w:rFonts w:ascii="Times New Roman" w:hAnsi="Times New Roman"/>
          <w:b w:val="0"/>
          <w:bCs w:val="0"/>
          <w:color w:val="000000"/>
          <w:sz w:val="28"/>
          <w:szCs w:val="28"/>
        </w:rPr>
        <w:t xml:space="preserve">V. I. </w:t>
      </w:r>
      <w:proofErr w:type="spellStart"/>
      <w:r>
        <w:rPr>
          <w:rStyle w:val="a5"/>
          <w:rFonts w:ascii="Times New Roman" w:hAnsi="Times New Roman"/>
          <w:b w:val="0"/>
          <w:bCs w:val="0"/>
          <w:color w:val="000000"/>
          <w:sz w:val="28"/>
          <w:szCs w:val="28"/>
        </w:rPr>
        <w:t>Vernadskyi</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National</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Ukraine</w:t>
      </w:r>
      <w:proofErr w:type="spellEnd"/>
      <w:r>
        <w:rPr>
          <w:rStyle w:val="a5"/>
          <w:rFonts w:ascii="Times New Roman" w:hAnsi="Times New Roman"/>
          <w:b w:val="0"/>
          <w:bCs w:val="0"/>
          <w:color w:val="000000"/>
          <w:sz w:val="28"/>
          <w:szCs w:val="28"/>
        </w:rPr>
        <w:t>,</w:t>
      </w:r>
    </w:p>
    <w:p w14:paraId="7F91E24E" w14:textId="77777777" w:rsidR="00AA7AB0" w:rsidRDefault="00B10C03">
      <w:pPr>
        <w:pStyle w:val="a1"/>
        <w:spacing w:after="0" w:line="360" w:lineRule="auto"/>
        <w:jc w:val="both"/>
      </w:pPr>
      <w:proofErr w:type="spellStart"/>
      <w:r>
        <w:rPr>
          <w:rStyle w:val="a5"/>
          <w:rFonts w:ascii="Times New Roman" w:hAnsi="Times New Roman"/>
          <w:b w:val="0"/>
          <w:bCs w:val="0"/>
          <w:color w:val="000000"/>
          <w:sz w:val="28"/>
          <w:szCs w:val="28"/>
        </w:rPr>
        <w:t>Kyiv</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Ukraine</w:t>
      </w:r>
      <w:proofErr w:type="spellEnd"/>
    </w:p>
    <w:p w14:paraId="1AA3CCA4" w14:textId="77777777" w:rsidR="00AA7AB0" w:rsidRDefault="00B10C03">
      <w:pPr>
        <w:pStyle w:val="a1"/>
        <w:spacing w:after="0" w:line="360" w:lineRule="auto"/>
        <w:jc w:val="both"/>
      </w:pPr>
      <w:r>
        <w:rPr>
          <w:rStyle w:val="a5"/>
          <w:rFonts w:ascii="Times New Roman" w:hAnsi="Times New Roman"/>
          <w:b w:val="0"/>
          <w:bCs w:val="0"/>
          <w:color w:val="000000"/>
          <w:sz w:val="28"/>
          <w:szCs w:val="28"/>
        </w:rPr>
        <w:t>e-</w:t>
      </w:r>
      <w:proofErr w:type="spellStart"/>
      <w:r>
        <w:rPr>
          <w:rStyle w:val="a5"/>
          <w:rFonts w:ascii="Times New Roman" w:hAnsi="Times New Roman"/>
          <w:b w:val="0"/>
          <w:bCs w:val="0"/>
          <w:color w:val="000000"/>
          <w:sz w:val="28"/>
          <w:szCs w:val="28"/>
        </w:rPr>
        <w:t>mail</w:t>
      </w:r>
      <w:proofErr w:type="spellEnd"/>
      <w:r>
        <w:rPr>
          <w:rStyle w:val="a5"/>
          <w:rFonts w:ascii="Times New Roman" w:hAnsi="Times New Roman"/>
          <w:b w:val="0"/>
          <w:bCs w:val="0"/>
          <w:color w:val="000000"/>
          <w:sz w:val="28"/>
          <w:szCs w:val="28"/>
        </w:rPr>
        <w:t>: katya.kravchenko1984@ukr.net</w:t>
      </w:r>
    </w:p>
    <w:p w14:paraId="18EE5E43" w14:textId="77777777" w:rsidR="00AA7AB0" w:rsidRDefault="00AA7AB0">
      <w:pPr>
        <w:pStyle w:val="a1"/>
        <w:spacing w:after="0" w:line="360" w:lineRule="auto"/>
        <w:jc w:val="both"/>
        <w:rPr>
          <w:rStyle w:val="a5"/>
          <w:rFonts w:ascii="Times New Roman" w:hAnsi="Times New Roman"/>
          <w:b w:val="0"/>
          <w:bCs w:val="0"/>
          <w:color w:val="000000"/>
          <w:sz w:val="28"/>
          <w:szCs w:val="28"/>
        </w:rPr>
      </w:pPr>
    </w:p>
    <w:p w14:paraId="0BA2EA0A" w14:textId="77777777" w:rsidR="00AA7AB0" w:rsidRDefault="00B10C03">
      <w:pPr>
        <w:pStyle w:val="a1"/>
        <w:spacing w:line="360" w:lineRule="auto"/>
        <w:jc w:val="center"/>
        <w:rPr>
          <w:sz w:val="28"/>
          <w:szCs w:val="28"/>
        </w:rPr>
      </w:pPr>
      <w:proofErr w:type="spellStart"/>
      <w:r>
        <w:rPr>
          <w:rStyle w:val="a5"/>
          <w:rFonts w:ascii="Times New Roman" w:eastAsia="Times New Roman" w:hAnsi="Times New Roman" w:cs="Times New Roman"/>
          <w:bCs w:val="0"/>
          <w:sz w:val="28"/>
          <w:szCs w:val="28"/>
          <w:lang w:bidi="ar-SA"/>
        </w:rPr>
        <w:t>Reading</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Room</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of</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Library</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Science</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Literature</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at</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the</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Vernadskyі</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National</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Library</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of</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Ukraine</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Traditions</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Transformations</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and</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Prospects</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for</w:t>
      </w:r>
      <w:proofErr w:type="spellEnd"/>
      <w:r>
        <w:rPr>
          <w:rStyle w:val="a5"/>
          <w:rFonts w:ascii="Times New Roman" w:eastAsia="Times New Roman" w:hAnsi="Times New Roman" w:cs="Times New Roman"/>
          <w:bCs w:val="0"/>
          <w:sz w:val="28"/>
          <w:szCs w:val="28"/>
          <w:lang w:bidi="ar-SA"/>
        </w:rPr>
        <w:t xml:space="preserve"> </w:t>
      </w:r>
      <w:proofErr w:type="spellStart"/>
      <w:r>
        <w:rPr>
          <w:rStyle w:val="a5"/>
          <w:rFonts w:ascii="Times New Roman" w:eastAsia="Times New Roman" w:hAnsi="Times New Roman" w:cs="Times New Roman"/>
          <w:bCs w:val="0"/>
          <w:sz w:val="28"/>
          <w:szCs w:val="28"/>
          <w:lang w:bidi="ar-SA"/>
        </w:rPr>
        <w:t>Development</w:t>
      </w:r>
      <w:proofErr w:type="spellEnd"/>
      <w:r>
        <w:rPr>
          <w:rStyle w:val="a5"/>
          <w:rFonts w:ascii="Times New Roman" w:eastAsia="Times New Roman" w:hAnsi="Times New Roman" w:cs="Times New Roman"/>
          <w:bCs w:val="0"/>
          <w:sz w:val="28"/>
          <w:szCs w:val="28"/>
          <w:lang w:bidi="ar-SA"/>
        </w:rPr>
        <w:t xml:space="preserve"> (2020–2026)</w:t>
      </w:r>
    </w:p>
    <w:p w14:paraId="03F92FDE" w14:textId="77777777" w:rsidR="00AA7AB0" w:rsidRDefault="00B10C03">
      <w:pPr>
        <w:pStyle w:val="a1"/>
        <w:spacing w:after="0" w:line="360" w:lineRule="auto"/>
        <w:jc w:val="both"/>
        <w:rPr>
          <w:rFonts w:ascii="Times New Roman" w:hAnsi="Times New Roman"/>
          <w:sz w:val="28"/>
          <w:szCs w:val="28"/>
        </w:rPr>
      </w:pP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activity</w:t>
      </w:r>
      <w:proofErr w:type="spellEnd"/>
      <w:r>
        <w:rPr>
          <w:rFonts w:ascii="Times New Roman" w:hAnsi="Times New Roman"/>
          <w:sz w:val="28"/>
          <w:szCs w:val="28"/>
        </w:rPr>
        <w:t xml:space="preserve"> </w:t>
      </w:r>
      <w:proofErr w:type="spellStart"/>
      <w:r>
        <w:rPr>
          <w:rFonts w:ascii="Times New Roman" w:hAnsi="Times New Roman"/>
          <w:sz w:val="28"/>
          <w:szCs w:val="28"/>
        </w:rPr>
        <w:t>of</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Reading</w:t>
      </w:r>
      <w:proofErr w:type="spellEnd"/>
      <w:r>
        <w:rPr>
          <w:rFonts w:ascii="Times New Roman" w:hAnsi="Times New Roman"/>
          <w:sz w:val="28"/>
          <w:szCs w:val="28"/>
        </w:rPr>
        <w:t xml:space="preserve"> </w:t>
      </w:r>
      <w:proofErr w:type="spellStart"/>
      <w:r>
        <w:rPr>
          <w:rFonts w:ascii="Times New Roman" w:hAnsi="Times New Roman"/>
          <w:sz w:val="28"/>
          <w:szCs w:val="28"/>
        </w:rPr>
        <w:t>Room</w:t>
      </w:r>
      <w:proofErr w:type="spellEnd"/>
      <w:r>
        <w:rPr>
          <w:rFonts w:ascii="Times New Roman" w:hAnsi="Times New Roman"/>
          <w:sz w:val="28"/>
          <w:szCs w:val="28"/>
        </w:rPr>
        <w:t xml:space="preserve"> </w:t>
      </w:r>
      <w:proofErr w:type="spellStart"/>
      <w:r>
        <w:rPr>
          <w:rFonts w:ascii="Times New Roman" w:hAnsi="Times New Roman"/>
          <w:sz w:val="28"/>
          <w:szCs w:val="28"/>
        </w:rPr>
        <w:t>of</w:t>
      </w:r>
      <w:proofErr w:type="spellEnd"/>
      <w:r>
        <w:rPr>
          <w:rFonts w:ascii="Times New Roman" w:hAnsi="Times New Roman"/>
          <w:sz w:val="28"/>
          <w:szCs w:val="28"/>
        </w:rPr>
        <w:t xml:space="preserve"> </w:t>
      </w:r>
      <w:proofErr w:type="spellStart"/>
      <w:r>
        <w:rPr>
          <w:rFonts w:ascii="Times New Roman" w:hAnsi="Times New Roman"/>
          <w:sz w:val="28"/>
          <w:szCs w:val="28"/>
        </w:rPr>
        <w:t>Library</w:t>
      </w:r>
      <w:proofErr w:type="spellEnd"/>
      <w:r>
        <w:rPr>
          <w:rFonts w:ascii="Times New Roman" w:hAnsi="Times New Roman"/>
          <w:sz w:val="28"/>
          <w:szCs w:val="28"/>
        </w:rPr>
        <w:t xml:space="preserve"> </w:t>
      </w:r>
      <w:proofErr w:type="spellStart"/>
      <w:r>
        <w:rPr>
          <w:rFonts w:ascii="Times New Roman" w:hAnsi="Times New Roman"/>
          <w:sz w:val="28"/>
          <w:szCs w:val="28"/>
        </w:rPr>
        <w:t>Science</w:t>
      </w:r>
      <w:proofErr w:type="spellEnd"/>
      <w:r>
        <w:rPr>
          <w:rFonts w:ascii="Times New Roman" w:hAnsi="Times New Roman"/>
          <w:sz w:val="28"/>
          <w:szCs w:val="28"/>
        </w:rPr>
        <w:t xml:space="preserve"> </w:t>
      </w:r>
      <w:proofErr w:type="spellStart"/>
      <w:r>
        <w:rPr>
          <w:rFonts w:ascii="Times New Roman" w:hAnsi="Times New Roman"/>
          <w:sz w:val="28"/>
          <w:szCs w:val="28"/>
        </w:rPr>
        <w:t>Literature</w:t>
      </w:r>
      <w:proofErr w:type="spellEnd"/>
      <w:r>
        <w:rPr>
          <w:rFonts w:ascii="Times New Roman" w:hAnsi="Times New Roman"/>
          <w:sz w:val="28"/>
          <w:szCs w:val="28"/>
        </w:rPr>
        <w:t xml:space="preserve"> </w:t>
      </w:r>
      <w:proofErr w:type="spellStart"/>
      <w:r>
        <w:rPr>
          <w:rFonts w:ascii="Times New Roman" w:hAnsi="Times New Roman"/>
          <w:sz w:val="28"/>
          <w:szCs w:val="28"/>
        </w:rPr>
        <w:t>of</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Institute</w:t>
      </w:r>
      <w:proofErr w:type="spellEnd"/>
      <w:r>
        <w:rPr>
          <w:rFonts w:ascii="Times New Roman" w:hAnsi="Times New Roman"/>
          <w:sz w:val="28"/>
          <w:szCs w:val="28"/>
        </w:rPr>
        <w:t xml:space="preserve"> </w:t>
      </w:r>
      <w:proofErr w:type="spellStart"/>
      <w:r>
        <w:rPr>
          <w:rFonts w:ascii="Times New Roman" w:hAnsi="Times New Roman"/>
          <w:sz w:val="28"/>
          <w:szCs w:val="28"/>
        </w:rPr>
        <w:t>of</w:t>
      </w:r>
      <w:proofErr w:type="spellEnd"/>
      <w:r>
        <w:rPr>
          <w:rFonts w:ascii="Times New Roman" w:hAnsi="Times New Roman"/>
          <w:sz w:val="28"/>
          <w:szCs w:val="28"/>
        </w:rPr>
        <w:t xml:space="preserve"> </w:t>
      </w:r>
      <w:proofErr w:type="spellStart"/>
      <w:r>
        <w:rPr>
          <w:rFonts w:ascii="Times New Roman" w:hAnsi="Times New Roman"/>
          <w:sz w:val="28"/>
          <w:szCs w:val="28"/>
        </w:rPr>
        <w:t>Library</w:t>
      </w:r>
      <w:proofErr w:type="spellEnd"/>
      <w:r>
        <w:rPr>
          <w:rFonts w:ascii="Times New Roman" w:hAnsi="Times New Roman"/>
          <w:sz w:val="28"/>
          <w:szCs w:val="28"/>
        </w:rPr>
        <w:t xml:space="preserve"> </w:t>
      </w:r>
      <w:proofErr w:type="spellStart"/>
      <w:r>
        <w:rPr>
          <w:rFonts w:ascii="Times New Roman" w:hAnsi="Times New Roman"/>
          <w:sz w:val="28"/>
          <w:szCs w:val="28"/>
        </w:rPr>
        <w:t>Science</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Vernadskyі</w:t>
      </w:r>
      <w:proofErr w:type="spellEnd"/>
      <w:r>
        <w:rPr>
          <w:rFonts w:ascii="Times New Roman" w:hAnsi="Times New Roman"/>
          <w:sz w:val="28"/>
          <w:szCs w:val="28"/>
        </w:rPr>
        <w:t xml:space="preserve"> </w:t>
      </w:r>
      <w:proofErr w:type="spellStart"/>
      <w:r>
        <w:rPr>
          <w:rFonts w:ascii="Times New Roman" w:hAnsi="Times New Roman"/>
          <w:sz w:val="28"/>
          <w:szCs w:val="28"/>
        </w:rPr>
        <w:t>National</w:t>
      </w:r>
      <w:proofErr w:type="spellEnd"/>
      <w:r>
        <w:rPr>
          <w:rFonts w:ascii="Times New Roman" w:hAnsi="Times New Roman"/>
          <w:sz w:val="28"/>
          <w:szCs w:val="28"/>
        </w:rPr>
        <w:t xml:space="preserve"> </w:t>
      </w:r>
      <w:proofErr w:type="spellStart"/>
      <w:r>
        <w:rPr>
          <w:rFonts w:ascii="Times New Roman" w:hAnsi="Times New Roman"/>
          <w:sz w:val="28"/>
          <w:szCs w:val="28"/>
        </w:rPr>
        <w:t>Library</w:t>
      </w:r>
      <w:proofErr w:type="spellEnd"/>
      <w:r>
        <w:rPr>
          <w:rFonts w:ascii="Times New Roman" w:hAnsi="Times New Roman"/>
          <w:sz w:val="28"/>
          <w:szCs w:val="28"/>
        </w:rPr>
        <w:t xml:space="preserve"> </w:t>
      </w:r>
      <w:proofErr w:type="spellStart"/>
      <w:r>
        <w:rPr>
          <w:rFonts w:ascii="Times New Roman" w:hAnsi="Times New Roman"/>
          <w:sz w:val="28"/>
          <w:szCs w:val="28"/>
        </w:rPr>
        <w:t>of</w:t>
      </w:r>
      <w:proofErr w:type="spellEnd"/>
      <w:r>
        <w:rPr>
          <w:rFonts w:ascii="Times New Roman" w:hAnsi="Times New Roman"/>
          <w:sz w:val="28"/>
          <w:szCs w:val="28"/>
        </w:rPr>
        <w:t xml:space="preserve"> </w:t>
      </w:r>
      <w:proofErr w:type="spellStart"/>
      <w:r>
        <w:rPr>
          <w:rFonts w:ascii="Times New Roman" w:hAnsi="Times New Roman"/>
          <w:sz w:val="28"/>
          <w:szCs w:val="28"/>
        </w:rPr>
        <w:t>Ukraine</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r>
        <w:rPr>
          <w:rFonts w:ascii="Times New Roman" w:hAnsi="Times New Roman"/>
          <w:sz w:val="28"/>
          <w:szCs w:val="28"/>
        </w:rPr>
        <w:t xml:space="preserve"> 2020–2026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highlighted</w:t>
      </w:r>
      <w:proofErr w:type="spellEnd"/>
      <w:r>
        <w:rPr>
          <w:rFonts w:ascii="Times New Roman" w:hAnsi="Times New Roman"/>
          <w:sz w:val="28"/>
          <w:szCs w:val="28"/>
        </w:rPr>
        <w:t xml:space="preserve"> – a </w:t>
      </w:r>
      <w:proofErr w:type="spellStart"/>
      <w:r>
        <w:rPr>
          <w:rFonts w:ascii="Times New Roman" w:hAnsi="Times New Roman"/>
          <w:sz w:val="28"/>
          <w:szCs w:val="28"/>
        </w:rPr>
        <w:t>period</w:t>
      </w:r>
      <w:proofErr w:type="spellEnd"/>
      <w:r>
        <w:rPr>
          <w:rFonts w:ascii="Times New Roman" w:hAnsi="Times New Roman"/>
          <w:sz w:val="28"/>
          <w:szCs w:val="28"/>
        </w:rPr>
        <w:t xml:space="preserve"> </w:t>
      </w:r>
      <w:proofErr w:type="spellStart"/>
      <w:r>
        <w:rPr>
          <w:rFonts w:ascii="Times New Roman" w:hAnsi="Times New Roman"/>
          <w:sz w:val="28"/>
          <w:szCs w:val="28"/>
        </w:rPr>
        <w:t>of</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library’s</w:t>
      </w:r>
      <w:proofErr w:type="spellEnd"/>
      <w:r>
        <w:rPr>
          <w:rFonts w:ascii="Times New Roman" w:hAnsi="Times New Roman"/>
          <w:sz w:val="28"/>
          <w:szCs w:val="28"/>
        </w:rPr>
        <w:t xml:space="preserve"> </w:t>
      </w:r>
      <w:proofErr w:type="spellStart"/>
      <w:r>
        <w:rPr>
          <w:rFonts w:ascii="Times New Roman" w:hAnsi="Times New Roman"/>
          <w:sz w:val="28"/>
          <w:szCs w:val="28"/>
        </w:rPr>
        <w:t>adaptation</w:t>
      </w:r>
      <w:proofErr w:type="spellEnd"/>
      <w:r>
        <w:rPr>
          <w:rFonts w:ascii="Times New Roman" w:hAnsi="Times New Roman"/>
          <w:sz w:val="28"/>
          <w:szCs w:val="28"/>
        </w:rPr>
        <w:t xml:space="preserve"> </w:t>
      </w:r>
      <w:proofErr w:type="spellStart"/>
      <w:r>
        <w:rPr>
          <w:rFonts w:ascii="Times New Roman" w:hAnsi="Times New Roman"/>
          <w:sz w:val="28"/>
          <w:szCs w:val="28"/>
        </w:rPr>
        <w:t>to</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crisis</w:t>
      </w:r>
      <w:proofErr w:type="spellEnd"/>
      <w:r>
        <w:rPr>
          <w:rFonts w:ascii="Times New Roman" w:hAnsi="Times New Roman"/>
          <w:sz w:val="28"/>
          <w:szCs w:val="28"/>
        </w:rPr>
        <w:t xml:space="preserve"> </w:t>
      </w:r>
      <w:proofErr w:type="spellStart"/>
      <w:r>
        <w:rPr>
          <w:rFonts w:ascii="Times New Roman" w:hAnsi="Times New Roman"/>
          <w:sz w:val="28"/>
          <w:szCs w:val="28"/>
        </w:rPr>
        <w:t>conditions</w:t>
      </w:r>
      <w:proofErr w:type="spellEnd"/>
      <w:r>
        <w:rPr>
          <w:rFonts w:ascii="Times New Roman" w:hAnsi="Times New Roman"/>
          <w:sz w:val="28"/>
          <w:szCs w:val="28"/>
        </w:rPr>
        <w:t xml:space="preserve"> </w:t>
      </w:r>
      <w:proofErr w:type="spellStart"/>
      <w:r>
        <w:rPr>
          <w:rFonts w:ascii="Times New Roman" w:hAnsi="Times New Roman"/>
          <w:sz w:val="28"/>
          <w:szCs w:val="28"/>
        </w:rPr>
        <w:t>of</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COVID-19 </w:t>
      </w:r>
      <w:proofErr w:type="spellStart"/>
      <w:r>
        <w:rPr>
          <w:rFonts w:ascii="Times New Roman" w:hAnsi="Times New Roman"/>
          <w:sz w:val="28"/>
          <w:szCs w:val="28"/>
        </w:rPr>
        <w:t>pandemic</w:t>
      </w:r>
      <w:proofErr w:type="spellEnd"/>
      <w:r>
        <w:rPr>
          <w:rFonts w:ascii="Times New Roman" w:hAnsi="Times New Roman"/>
          <w:sz w:val="28"/>
          <w:szCs w:val="28"/>
        </w:rPr>
        <w:t xml:space="preserve"> </w:t>
      </w:r>
      <w:proofErr w:type="spellStart"/>
      <w:r>
        <w:rPr>
          <w:rFonts w:ascii="Times New Roman" w:hAnsi="Times New Roman"/>
          <w:sz w:val="28"/>
          <w:szCs w:val="28"/>
        </w:rPr>
        <w:t>and</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Russian</w:t>
      </w:r>
      <w:proofErr w:type="spellEnd"/>
      <w:r>
        <w:rPr>
          <w:rFonts w:ascii="Times New Roman" w:hAnsi="Times New Roman"/>
          <w:sz w:val="28"/>
          <w:szCs w:val="28"/>
        </w:rPr>
        <w:t xml:space="preserve"> </w:t>
      </w:r>
      <w:r>
        <w:rPr>
          <w:rFonts w:ascii="Times New Roman" w:hAnsi="Times New Roman"/>
          <w:sz w:val="28"/>
          <w:szCs w:val="28"/>
          <w:lang w:val="en-US"/>
        </w:rPr>
        <w:t xml:space="preserve">and </w:t>
      </w:r>
      <w:proofErr w:type="spellStart"/>
      <w:r>
        <w:rPr>
          <w:rFonts w:ascii="Times New Roman" w:hAnsi="Times New Roman"/>
          <w:sz w:val="28"/>
          <w:szCs w:val="28"/>
        </w:rPr>
        <w:t>Ukrainian</w:t>
      </w:r>
      <w:proofErr w:type="spellEnd"/>
      <w:r>
        <w:rPr>
          <w:rFonts w:ascii="Times New Roman" w:hAnsi="Times New Roman"/>
          <w:sz w:val="28"/>
          <w:szCs w:val="28"/>
        </w:rPr>
        <w:t xml:space="preserve"> </w:t>
      </w:r>
      <w:proofErr w:type="spellStart"/>
      <w:r>
        <w:rPr>
          <w:rFonts w:ascii="Times New Roman" w:hAnsi="Times New Roman"/>
          <w:sz w:val="28"/>
          <w:szCs w:val="28"/>
        </w:rPr>
        <w:t>war</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nearest</w:t>
      </w:r>
      <w:proofErr w:type="spellEnd"/>
      <w:r>
        <w:rPr>
          <w:rFonts w:ascii="Times New Roman" w:hAnsi="Times New Roman"/>
          <w:sz w:val="28"/>
          <w:szCs w:val="28"/>
        </w:rPr>
        <w:t xml:space="preserve"> </w:t>
      </w:r>
      <w:proofErr w:type="spellStart"/>
      <w:r>
        <w:rPr>
          <w:rFonts w:ascii="Times New Roman" w:hAnsi="Times New Roman"/>
          <w:sz w:val="28"/>
          <w:szCs w:val="28"/>
        </w:rPr>
        <w:t>prospects</w:t>
      </w:r>
      <w:proofErr w:type="spellEnd"/>
      <w:r>
        <w:rPr>
          <w:rFonts w:ascii="Times New Roman" w:hAnsi="Times New Roman"/>
          <w:sz w:val="28"/>
          <w:szCs w:val="28"/>
        </w:rPr>
        <w:t xml:space="preserve"> </w:t>
      </w:r>
      <w:proofErr w:type="spellStart"/>
      <w:r>
        <w:rPr>
          <w:rFonts w:ascii="Times New Roman" w:hAnsi="Times New Roman"/>
          <w:sz w:val="28"/>
          <w:szCs w:val="28"/>
        </w:rPr>
        <w:t>for</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development</w:t>
      </w:r>
      <w:proofErr w:type="spellEnd"/>
      <w:r>
        <w:rPr>
          <w:rFonts w:ascii="Times New Roman" w:hAnsi="Times New Roman"/>
          <w:sz w:val="28"/>
          <w:szCs w:val="28"/>
        </w:rPr>
        <w:t xml:space="preserve"> </w:t>
      </w:r>
      <w:proofErr w:type="spellStart"/>
      <w:r>
        <w:rPr>
          <w:rFonts w:ascii="Times New Roman" w:hAnsi="Times New Roman"/>
          <w:sz w:val="28"/>
          <w:szCs w:val="28"/>
        </w:rPr>
        <w:t>of</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reading</w:t>
      </w:r>
      <w:proofErr w:type="spellEnd"/>
      <w:r>
        <w:rPr>
          <w:rFonts w:ascii="Times New Roman" w:hAnsi="Times New Roman"/>
          <w:sz w:val="28"/>
          <w:szCs w:val="28"/>
        </w:rPr>
        <w:t xml:space="preserve"> </w:t>
      </w:r>
      <w:proofErr w:type="spellStart"/>
      <w:r>
        <w:rPr>
          <w:rFonts w:ascii="Times New Roman" w:hAnsi="Times New Roman"/>
          <w:sz w:val="28"/>
          <w:szCs w:val="28"/>
        </w:rPr>
        <w:t>room</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r>
        <w:rPr>
          <w:rFonts w:ascii="Times New Roman" w:hAnsi="Times New Roman"/>
          <w:sz w:val="28"/>
          <w:szCs w:val="28"/>
        </w:rPr>
        <w:t xml:space="preserve"> </w:t>
      </w:r>
      <w:proofErr w:type="spellStart"/>
      <w:r>
        <w:rPr>
          <w:rFonts w:ascii="Times New Roman" w:hAnsi="Times New Roman"/>
          <w:sz w:val="28"/>
          <w:szCs w:val="28"/>
        </w:rPr>
        <w:t>outlined</w:t>
      </w:r>
      <w:proofErr w:type="spellEnd"/>
      <w:r>
        <w:rPr>
          <w:rFonts w:ascii="Times New Roman" w:hAnsi="Times New Roman"/>
          <w:sz w:val="28"/>
          <w:szCs w:val="28"/>
        </w:rPr>
        <w:t>.</w:t>
      </w:r>
    </w:p>
    <w:p w14:paraId="09AE0DE6" w14:textId="77777777" w:rsidR="00AA7AB0" w:rsidRDefault="00B10C03">
      <w:pPr>
        <w:pStyle w:val="a1"/>
        <w:spacing w:after="0" w:line="360" w:lineRule="auto"/>
        <w:jc w:val="both"/>
        <w:rPr>
          <w:rFonts w:ascii="Times New Roman" w:hAnsi="Times New Roman"/>
          <w:sz w:val="28"/>
          <w:szCs w:val="28"/>
        </w:rPr>
      </w:pPr>
      <w:proofErr w:type="spellStart"/>
      <w:r>
        <w:rPr>
          <w:rStyle w:val="a5"/>
          <w:rFonts w:ascii="Times New Roman" w:hAnsi="Times New Roman"/>
          <w:b w:val="0"/>
          <w:bCs w:val="0"/>
          <w:i/>
          <w:iCs/>
          <w:color w:val="000000"/>
          <w:sz w:val="28"/>
          <w:szCs w:val="28"/>
        </w:rPr>
        <w:t>Keywords</w:t>
      </w:r>
      <w:proofErr w:type="spellEnd"/>
      <w:r>
        <w:rPr>
          <w:rStyle w:val="a5"/>
          <w:rFonts w:ascii="Times New Roman" w:hAnsi="Times New Roman"/>
          <w:b w:val="0"/>
          <w:bCs w:val="0"/>
          <w:i/>
          <w:iCs/>
          <w:color w:val="000000"/>
          <w:sz w:val="28"/>
          <w:szCs w:val="28"/>
          <w:lang w:val="de-DE"/>
        </w:rPr>
        <w:t xml:space="preserve">: </w:t>
      </w:r>
      <w:r>
        <w:rPr>
          <w:rStyle w:val="a5"/>
          <w:rFonts w:ascii="Times New Roman" w:hAnsi="Times New Roman"/>
          <w:b w:val="0"/>
          <w:bCs w:val="0"/>
          <w:color w:val="000000"/>
          <w:sz w:val="28"/>
          <w:szCs w:val="28"/>
        </w:rPr>
        <w:t xml:space="preserve">COVID-19 </w:t>
      </w:r>
      <w:proofErr w:type="spellStart"/>
      <w:r>
        <w:rPr>
          <w:rStyle w:val="a5"/>
          <w:rFonts w:ascii="Times New Roman" w:hAnsi="Times New Roman"/>
          <w:b w:val="0"/>
          <w:bCs w:val="0"/>
          <w:color w:val="000000"/>
          <w:sz w:val="28"/>
          <w:szCs w:val="28"/>
        </w:rPr>
        <w:t>pandemic</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Russian</w:t>
      </w:r>
      <w:proofErr w:type="spellEnd"/>
      <w:r>
        <w:rPr>
          <w:rStyle w:val="a5"/>
          <w:rFonts w:ascii="Times New Roman" w:hAnsi="Times New Roman"/>
          <w:b w:val="0"/>
          <w:bCs w:val="0"/>
          <w:color w:val="000000"/>
          <w:sz w:val="28"/>
          <w:szCs w:val="28"/>
        </w:rPr>
        <w:t xml:space="preserve"> </w:t>
      </w:r>
      <w:r>
        <w:rPr>
          <w:rStyle w:val="a5"/>
          <w:rFonts w:ascii="Times New Roman" w:hAnsi="Times New Roman"/>
          <w:b w:val="0"/>
          <w:bCs w:val="0"/>
          <w:color w:val="000000"/>
          <w:sz w:val="28"/>
          <w:szCs w:val="28"/>
          <w:lang w:val="en-US"/>
        </w:rPr>
        <w:t xml:space="preserve">and </w:t>
      </w:r>
      <w:proofErr w:type="spellStart"/>
      <w:r>
        <w:rPr>
          <w:rStyle w:val="a5"/>
          <w:rFonts w:ascii="Times New Roman" w:hAnsi="Times New Roman"/>
          <w:b w:val="0"/>
          <w:bCs w:val="0"/>
          <w:color w:val="000000"/>
          <w:sz w:val="28"/>
          <w:szCs w:val="28"/>
        </w:rPr>
        <w:t>Ukrainian</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war</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and</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information</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services</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specialized</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collection</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remote</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services</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Reading</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Room</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Science</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Literature</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Institute</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Science</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Vernadskyі</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National</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Library</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of</w:t>
      </w:r>
      <w:proofErr w:type="spellEnd"/>
      <w:r>
        <w:rPr>
          <w:rStyle w:val="a5"/>
          <w:rFonts w:ascii="Times New Roman" w:hAnsi="Times New Roman"/>
          <w:b w:val="0"/>
          <w:bCs w:val="0"/>
          <w:color w:val="000000"/>
          <w:sz w:val="28"/>
          <w:szCs w:val="28"/>
        </w:rPr>
        <w:t xml:space="preserve"> </w:t>
      </w:r>
      <w:proofErr w:type="spellStart"/>
      <w:r>
        <w:rPr>
          <w:rStyle w:val="a5"/>
          <w:rFonts w:ascii="Times New Roman" w:hAnsi="Times New Roman"/>
          <w:b w:val="0"/>
          <w:bCs w:val="0"/>
          <w:color w:val="000000"/>
          <w:sz w:val="28"/>
          <w:szCs w:val="28"/>
        </w:rPr>
        <w:t>Ukraine</w:t>
      </w:r>
      <w:proofErr w:type="spellEnd"/>
      <w:r>
        <w:rPr>
          <w:rStyle w:val="a5"/>
          <w:rFonts w:ascii="Times New Roman" w:hAnsi="Times New Roman"/>
          <w:b w:val="0"/>
          <w:bCs w:val="0"/>
          <w:color w:val="000000"/>
          <w:sz w:val="28"/>
          <w:szCs w:val="28"/>
        </w:rPr>
        <w:t>.</w:t>
      </w:r>
    </w:p>
    <w:sectPr w:rsidR="00AA7AB0">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CC"/>
    <w:family w:val="swiss"/>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CC"/>
    <w:family w:val="roman"/>
    <w:pitch w:val="variable"/>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AB0"/>
    <w:rsid w:val="0013388A"/>
    <w:rsid w:val="006E2FB5"/>
    <w:rsid w:val="00AA7AB0"/>
    <w:rsid w:val="00B10C03"/>
    <w:rsid w:val="00B65275"/>
    <w:rsid w:val="00DA1E8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A2437"/>
  <w15:docId w15:val="{70462E33-FA24-4878-A477-5E9CCBB66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uk-U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pPr>
  </w:style>
  <w:style w:type="paragraph" w:styleId="1">
    <w:name w:val="heading 1"/>
    <w:basedOn w:val="a0"/>
    <w:next w:val="a1"/>
    <w:uiPriority w:val="9"/>
    <w:qFormat/>
    <w:pPr>
      <w:outlineLvl w:val="0"/>
    </w:pPr>
    <w:rPr>
      <w:rFonts w:ascii="Liberation Serif" w:eastAsia="NSimSun" w:hAnsi="Liberation Serif"/>
      <w:b/>
      <w:bCs/>
      <w:sz w:val="48"/>
      <w:szCs w:val="48"/>
    </w:rPr>
  </w:style>
  <w:style w:type="paragraph" w:styleId="2">
    <w:name w:val="heading 2"/>
    <w:basedOn w:val="a0"/>
    <w:next w:val="a1"/>
    <w:uiPriority w:val="9"/>
    <w:semiHidden/>
    <w:unhideWhenUsed/>
    <w:qFormat/>
    <w:pPr>
      <w:spacing w:before="200"/>
      <w:outlineLvl w:val="1"/>
    </w:pPr>
    <w:rPr>
      <w:rFonts w:ascii="Liberation Serif" w:eastAsia="NSimSun" w:hAnsi="Liberation Serif"/>
      <w:b/>
      <w:bCs/>
      <w:sz w:val="36"/>
      <w:szCs w:val="36"/>
    </w:rPr>
  </w:style>
  <w:style w:type="paragraph" w:styleId="3">
    <w:name w:val="heading 3"/>
    <w:basedOn w:val="a0"/>
    <w:next w:val="a1"/>
    <w:uiPriority w:val="9"/>
    <w:semiHidden/>
    <w:unhideWhenUsed/>
    <w:qFormat/>
    <w:pPr>
      <w:spacing w:before="140"/>
      <w:outlineLvl w:val="2"/>
    </w:pPr>
    <w:rPr>
      <w:rFonts w:ascii="Liberation Serif" w:eastAsia="NSimSun" w:hAnsi="Liberation Serif"/>
      <w:b/>
      <w:bCs/>
    </w:rPr>
  </w:style>
  <w:style w:type="paragraph" w:styleId="6">
    <w:name w:val="heading 6"/>
    <w:basedOn w:val="a0"/>
    <w:next w:val="a1"/>
    <w:uiPriority w:val="9"/>
    <w:semiHidden/>
    <w:unhideWhenUsed/>
    <w:qFormat/>
    <w:pPr>
      <w:spacing w:before="60" w:after="60"/>
      <w:outlineLvl w:val="5"/>
    </w:pPr>
    <w:rPr>
      <w:rFonts w:ascii="Liberation Serif" w:eastAsia="NSimSun" w:hAnsi="Liberation Serif"/>
      <w:b/>
      <w:bCs/>
      <w:sz w:val="14"/>
      <w:szCs w:val="1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иділення жирним"/>
    <w:qFormat/>
    <w:rPr>
      <w:b/>
      <w:bCs/>
    </w:rPr>
  </w:style>
  <w:style w:type="character" w:customStyle="1" w:styleId="a6">
    <w:name w:val="Маркери"/>
    <w:qFormat/>
    <w:rPr>
      <w:rFonts w:ascii="OpenSymbol" w:eastAsia="OpenSymbol" w:hAnsi="OpenSymbol" w:cs="OpenSymbol"/>
    </w:rPr>
  </w:style>
  <w:style w:type="character" w:styleId="a7">
    <w:name w:val="Hyperlink"/>
    <w:rPr>
      <w:color w:val="000080"/>
      <w:u w:val="single"/>
      <w:lang/>
    </w:rPr>
  </w:style>
  <w:style w:type="character" w:customStyle="1" w:styleId="a8">
    <w:name w:val="Відвідане гіперпосилання"/>
    <w:rPr>
      <w:color w:val="800000"/>
      <w:u w:val="single"/>
      <w:lang/>
    </w:rPr>
  </w:style>
  <w:style w:type="character" w:customStyle="1" w:styleId="3f3f3f3f3f3f3f3f3f3f3f3f3f3f3f">
    <w:name w:val="В3fи3fд3fі3fл3fе3fн3fн3fя3f ж3fи3fр3fн3fи3fм3f"/>
    <w:qFormat/>
    <w:rPr>
      <w:b/>
    </w:rPr>
  </w:style>
  <w:style w:type="character" w:styleId="a9">
    <w:name w:val="Emphasis"/>
    <w:qFormat/>
    <w:rPr>
      <w:i/>
    </w:rPr>
  </w:style>
  <w:style w:type="paragraph" w:customStyle="1" w:styleId="a0">
    <w:name w:val="Заголовок"/>
    <w:basedOn w:val="a"/>
    <w:next w:val="a1"/>
    <w:qFormat/>
    <w:pPr>
      <w:keepNext/>
      <w:spacing w:before="240" w:after="120"/>
    </w:pPr>
    <w:rPr>
      <w:rFonts w:ascii="Liberation Sans" w:eastAsia="Microsoft YaHei" w:hAnsi="Liberation Sans"/>
      <w:sz w:val="28"/>
      <w:szCs w:val="28"/>
    </w:rPr>
  </w:style>
  <w:style w:type="paragraph" w:styleId="a1">
    <w:name w:val="Body Text"/>
    <w:basedOn w:val="a"/>
    <w:pPr>
      <w:spacing w:after="140" w:line="276" w:lineRule="auto"/>
    </w:pPr>
  </w:style>
  <w:style w:type="paragraph" w:styleId="aa">
    <w:name w:val="List"/>
    <w:basedOn w:val="a1"/>
  </w:style>
  <w:style w:type="paragraph" w:styleId="ab">
    <w:name w:val="caption"/>
    <w:basedOn w:val="a"/>
    <w:qFormat/>
    <w:pPr>
      <w:suppressLineNumbers/>
      <w:spacing w:before="120" w:after="120"/>
    </w:pPr>
    <w:rPr>
      <w:i/>
      <w:iCs/>
    </w:rPr>
  </w:style>
  <w:style w:type="paragraph" w:customStyle="1" w:styleId="ac">
    <w:name w:val="Покажчик"/>
    <w:basedOn w:val="a"/>
    <w:qFormat/>
    <w:pPr>
      <w:suppressLineNumbers/>
    </w:pPr>
  </w:style>
  <w:style w:type="paragraph" w:customStyle="1" w:styleId="LO-normal">
    <w:name w:val="LO-normal"/>
    <w:qFormat/>
    <w:pPr>
      <w:overflowPunct w:val="0"/>
    </w:pPr>
    <w:rPr>
      <w:rFonts w:ascii="Times New Roman" w:eastAsia="Times New Roman" w:hAnsi="Times New Roman" w:cs="Times New Roman"/>
      <w:lang w:bidi="ar-SA"/>
    </w:rPr>
  </w:style>
  <w:style w:type="paragraph" w:customStyle="1" w:styleId="Default">
    <w:name w:val="Default"/>
    <w:qFormat/>
    <w:pPr>
      <w:overflowPunct w:val="0"/>
    </w:pPr>
    <w:rPr>
      <w:rFonts w:ascii="Times New Roman" w:eastAsia="Calibri" w:hAnsi="Times New Roman" w:cs="Times New Roman"/>
      <w:color w:val="000000"/>
      <w:lang w:val="ru-RU" w:bidi="ar-SA"/>
    </w:rPr>
  </w:style>
  <w:style w:type="paragraph" w:customStyle="1" w:styleId="ad">
    <w:name w:val="Вміст таблиці"/>
    <w:basedOn w:val="a"/>
    <w:qFormat/>
    <w:pPr>
      <w:widowControl w:val="0"/>
      <w:suppressLineNumbers/>
    </w:pPr>
  </w:style>
  <w:style w:type="paragraph" w:customStyle="1" w:styleId="ae">
    <w:name w:val="Заголовок таблиці"/>
    <w:basedOn w:val="ad"/>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rl.li/svqbpp" TargetMode="External"/><Relationship Id="rId3" Type="http://schemas.openxmlformats.org/officeDocument/2006/relationships/webSettings" Target="webSettings.xml"/><Relationship Id="rId7" Type="http://schemas.openxmlformats.org/officeDocument/2006/relationships/hyperlink" Target="https://nbuv.gov.ua/node/1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buv.gov.ua/node/119?utm_source=copilot.com" TargetMode="External"/><Relationship Id="rId5" Type="http://schemas.openxmlformats.org/officeDocument/2006/relationships/hyperlink" Target="https://nbuv.gov.ua/node/120" TargetMode="External"/><Relationship Id="rId10" Type="http://schemas.openxmlformats.org/officeDocument/2006/relationships/theme" Target="theme/theme1.xml"/><Relationship Id="rId4" Type="http://schemas.openxmlformats.org/officeDocument/2006/relationships/hyperlink" Target="mailto:so.shul@ukr.net"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6770</Words>
  <Characters>3859</Characters>
  <Application>Microsoft Office Word</Application>
  <DocSecurity>0</DocSecurity>
  <Lines>32</Lines>
  <Paragraphs>21</Paragraphs>
  <ScaleCrop>false</ScaleCrop>
  <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Николай Сарнавский</cp:lastModifiedBy>
  <cp:revision>16</cp:revision>
  <dcterms:created xsi:type="dcterms:W3CDTF">2026-08-24T10:33:00Z</dcterms:created>
  <dcterms:modified xsi:type="dcterms:W3CDTF">2026-09-01T13:58:00Z</dcterms:modified>
  <dc:language>uk-UA</dc:language>
</cp:coreProperties>
</file>