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360" w:lineRule="auto"/>
        <w:jc w:val="left"/>
        <w:rPr/>
      </w:pPr>
      <w:r w:rsidDel="00000000" w:rsidR="00000000" w:rsidRPr="00000000">
        <w:rPr>
          <w:b w:val="1"/>
          <w:bCs w:val="1"/>
          <w:sz w:val="28"/>
          <w:szCs w:val="28"/>
          <w:rtl w:val="0"/>
        </w:rPr>
        <w:t xml:space="preserve">Сучасні парадигми та практики роботи відділу обслуговування інформаційними ресурсами Науково-технічної бібліотеки ім. Г. І. Денисенка КПІ ім. Ігоря Сікорського</w:t>
      </w:r>
      <w:r w:rsidDel="00000000" w:rsidR="00000000" w:rsidRPr="00000000">
        <w:rPr>
          <w:rtl w:val="0"/>
        </w:rPr>
      </w:r>
    </w:p>
    <w:p w:rsidR="00000000" w:rsidDel="00000000" w:rsidP="00000000" w:rsidRDefault="00000000" w:rsidRPr="00000000" w14:paraId="00000002">
      <w:pPr>
        <w:spacing w:line="360" w:lineRule="auto"/>
        <w:rPr/>
      </w:pPr>
      <w:r w:rsidDel="00000000" w:rsidR="00000000" w:rsidRPr="00000000">
        <w:rPr>
          <w:b w:val="1"/>
          <w:bCs w:val="1"/>
          <w:sz w:val="28"/>
          <w:szCs w:val="28"/>
          <w:rtl w:val="0"/>
        </w:rPr>
        <w:t xml:space="preserve">Шестопал Інна Іванівна,</w:t>
      </w: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sz w:val="28"/>
          <w:szCs w:val="28"/>
          <w:rtl w:val="0"/>
        </w:rPr>
        <w:t xml:space="preserve">завідувачка відділу обслуговування інформаційними ресурсами,</w:t>
      </w: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sz w:val="28"/>
          <w:szCs w:val="28"/>
          <w:rtl w:val="0"/>
        </w:rPr>
        <w:t xml:space="preserve">Науково-технічна бібліотека ім. Г. І. Денисенка,</w:t>
      </w: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sz w:val="28"/>
          <w:szCs w:val="28"/>
          <w:rtl w:val="0"/>
        </w:rPr>
        <w:t xml:space="preserve">Національний технічний університет України «Київський політехнічний інститут імені Ігоря Сікорського»,</w:t>
      </w:r>
      <w:r w:rsidDel="00000000" w:rsidR="00000000" w:rsidRPr="00000000">
        <w:rPr>
          <w:rtl w:val="0"/>
        </w:rPr>
      </w:r>
    </w:p>
    <w:p w:rsidR="00000000" w:rsidDel="00000000" w:rsidP="00000000" w:rsidRDefault="00000000" w:rsidRPr="00000000" w14:paraId="00000006">
      <w:pPr>
        <w:spacing w:after="200" w:line="360" w:lineRule="auto"/>
        <w:rPr/>
      </w:pPr>
      <w:r w:rsidDel="00000000" w:rsidR="00000000" w:rsidRPr="00000000">
        <w:rPr>
          <w:sz w:val="28"/>
          <w:szCs w:val="28"/>
          <w:rtl w:val="0"/>
        </w:rPr>
        <w:t xml:space="preserve">Київ, Україна</w:t>
      </w:r>
      <w:r w:rsidDel="00000000" w:rsidR="00000000" w:rsidRPr="00000000">
        <w:rPr>
          <w:rtl w:val="0"/>
        </w:rPr>
      </w:r>
    </w:p>
    <w:p w:rsidR="00000000" w:rsidDel="00000000" w:rsidP="00000000" w:rsidRDefault="00000000" w:rsidRPr="00000000" w14:paraId="00000007">
      <w:pPr>
        <w:spacing w:after="120" w:line="360" w:lineRule="auto"/>
        <w:jc w:val="both"/>
        <w:rPr/>
      </w:pPr>
      <w:r w:rsidDel="00000000" w:rsidR="00000000" w:rsidRPr="00000000">
        <w:rPr>
          <w:b w:val="1"/>
          <w:bCs w:val="1"/>
          <w:sz w:val="28"/>
          <w:szCs w:val="28"/>
          <w:rtl w:val="0"/>
        </w:rPr>
        <w:t xml:space="preserve">Анотація. </w:t>
      </w:r>
      <w:r w:rsidDel="00000000" w:rsidR="00000000" w:rsidRPr="00000000">
        <w:rPr>
          <w:sz w:val="28"/>
          <w:szCs w:val="28"/>
          <w:rtl w:val="0"/>
        </w:rPr>
        <w:t xml:space="preserve">У доповіді узагальнено</w:t>
      </w:r>
      <w:r w:rsidDel="00000000" w:rsidR="00000000" w:rsidRPr="00000000">
        <w:rPr>
          <w:sz w:val="28"/>
          <w:szCs w:val="28"/>
          <w:rtl w:val="0"/>
        </w:rPr>
        <w:t xml:space="preserve"> досвід трансформації відділу обслуговування інформаційними ресурсами Науково-технічної бібліотеки КПІ ім. Ігоря Сікорського в умовах воєнного часу. На основі статистичних даних за 2021–2026 рр. проаналізовано динаміку традиційного та дистанційного обслуговування, розвиток сервісів предметних бібліотекарів, інтеграцію системи RapidILL, інклюзивні та психосоціальні практики, внутрішньосистемну роботу з фондами й каталогом, а також методичну діяльність персоналу. Визначено виклики та стратегічні завдання відділу відповідно до Стратегії Бібліотеки КПІ: 2026–2028.</w:t>
      </w:r>
      <w:r w:rsidDel="00000000" w:rsidR="00000000" w:rsidRPr="00000000">
        <w:rPr>
          <w:rtl w:val="0"/>
        </w:rPr>
      </w:r>
    </w:p>
    <w:p w:rsidR="00000000" w:rsidDel="00000000" w:rsidP="00000000" w:rsidRDefault="00000000" w:rsidRPr="00000000" w14:paraId="00000008">
      <w:pPr>
        <w:spacing w:after="120" w:line="360" w:lineRule="auto"/>
        <w:jc w:val="both"/>
        <w:rPr/>
      </w:pPr>
      <w:r w:rsidDel="00000000" w:rsidR="00000000" w:rsidRPr="00000000">
        <w:rPr>
          <w:i w:val="1"/>
          <w:iCs w:val="1"/>
          <w:sz w:val="28"/>
          <w:szCs w:val="28"/>
          <w:rtl w:val="0"/>
        </w:rPr>
        <w:t xml:space="preserve">Ключові слова: </w:t>
      </w:r>
      <w:r w:rsidDel="00000000" w:rsidR="00000000" w:rsidRPr="00000000">
        <w:rPr>
          <w:sz w:val="28"/>
          <w:szCs w:val="28"/>
          <w:rtl w:val="0"/>
        </w:rPr>
        <w:t xml:space="preserve">відділ обслуговування інформаційними ресурсами, предметні бібліотекарі, електронна доставка документів, RapidILL, дистанційні сервіси, інклюзивність, цифрова трансформація, воєнний час.</w:t>
      </w:r>
      <w:r w:rsidDel="00000000" w:rsidR="00000000" w:rsidRPr="00000000">
        <w:rPr>
          <w:rtl w:val="0"/>
        </w:rPr>
      </w:r>
    </w:p>
    <w:p w:rsidR="00000000" w:rsidDel="00000000" w:rsidP="00000000" w:rsidRDefault="00000000" w:rsidRPr="00000000" w14:paraId="00000009">
      <w:pPr>
        <w:spacing w:after="60" w:before="120" w:line="360" w:lineRule="auto"/>
        <w:rPr/>
      </w:pPr>
      <w:r w:rsidDel="00000000" w:rsidR="00000000" w:rsidRPr="00000000">
        <w:rPr>
          <w:b w:val="1"/>
          <w:bCs w:val="1"/>
          <w:sz w:val="28"/>
          <w:szCs w:val="28"/>
          <w:rtl w:val="0"/>
        </w:rPr>
        <w:t xml:space="preserve">1. Вступ</w:t>
      </w:r>
      <w:r w:rsidDel="00000000" w:rsidR="00000000" w:rsidRPr="00000000">
        <w:rPr>
          <w:rtl w:val="0"/>
        </w:rPr>
      </w:r>
    </w:p>
    <w:p w:rsidR="00000000" w:rsidDel="00000000" w:rsidP="00000000" w:rsidRDefault="00000000" w:rsidRPr="00000000" w14:paraId="0000000A">
      <w:pPr>
        <w:spacing w:line="360" w:lineRule="auto"/>
        <w:ind w:firstLine="708"/>
        <w:jc w:val="both"/>
        <w:rPr/>
      </w:pPr>
      <w:r w:rsidDel="00000000" w:rsidR="00000000" w:rsidRPr="00000000">
        <w:rPr>
          <w:sz w:val="28"/>
          <w:szCs w:val="28"/>
          <w:rtl w:val="0"/>
        </w:rPr>
        <w:t xml:space="preserve">Виклик, що останніми роками постає перед університетськими бібліотеками, полягає в переході від закладів, які лише зберігають книги та інші ресурси, до інституцій, що всебічно супроводжують навчальний, викладацький і дослідницький процес. Бібліотеки трансформують фізичні простори, запроваджують нові сервіси та формують власну ціннісну пропозицію для академічної спільноти. Науково-технічна бібліотека ім. Г. І. Денисенка КПІ ім. Ігоря Сікорського (далі — Бібліотека) розглядає інформаційно-ресурсну підтримку навчальних і наукових процесів університету як одне з пріоритетних завдань, а відділ обслуговування інформаційними ресурсами (далі — відділ) є структурним підрозділом, що безпосередньо реалізує це завдання.</w:t>
      </w:r>
      <w:r w:rsidDel="00000000" w:rsidR="00000000" w:rsidRPr="00000000">
        <w:rPr>
          <w:rtl w:val="0"/>
        </w:rPr>
      </w:r>
    </w:p>
    <w:p w:rsidR="00000000" w:rsidDel="00000000" w:rsidP="00000000" w:rsidRDefault="00000000" w:rsidRPr="00000000" w14:paraId="0000000B">
      <w:pPr>
        <w:spacing w:line="360" w:lineRule="auto"/>
        <w:ind w:firstLine="708"/>
        <w:jc w:val="both"/>
        <w:rPr/>
      </w:pPr>
      <w:r w:rsidDel="00000000" w:rsidR="00000000" w:rsidRPr="00000000">
        <w:rPr>
          <w:sz w:val="28"/>
          <w:szCs w:val="28"/>
          <w:rtl w:val="0"/>
        </w:rPr>
        <w:t xml:space="preserve">До функцій відділу належать: забезпечення відкритого доступу до інформаційних ресурсів; надання консультацій і довідок; надання послуг предметних бібліотекарів; надання послуг міжбібліотечного абонемента (МБА) та електронної доставки документів (ЕДД); упровадження нових послуг і сервісів; комплектування, організація, збереження, популяризація та використання фонду читальних залів; методична, науково-дослідна й організаційна робота; систематичне підвищення професійного та культурного рівня обслуговування.</w:t>
      </w:r>
      <w:r w:rsidDel="00000000" w:rsidR="00000000" w:rsidRPr="00000000">
        <w:rPr>
          <w:rtl w:val="0"/>
        </w:rPr>
      </w:r>
    </w:p>
    <w:p w:rsidR="00000000" w:rsidDel="00000000" w:rsidP="00000000" w:rsidRDefault="00000000" w:rsidRPr="00000000" w14:paraId="0000000C">
      <w:pPr>
        <w:spacing w:line="360" w:lineRule="auto"/>
        <w:ind w:firstLine="708"/>
        <w:jc w:val="both"/>
        <w:rPr/>
      </w:pPr>
      <w:r w:rsidDel="00000000" w:rsidR="00000000" w:rsidRPr="00000000">
        <w:rPr>
          <w:sz w:val="28"/>
          <w:szCs w:val="28"/>
          <w:rtl w:val="0"/>
        </w:rPr>
        <w:t xml:space="preserve">Повномасштабне вторгнення росії в Україну у 2022 р. кардинально змінило умови функціонування закладів вищої освіти та їхніх бібліотек. Перед відділом постало завдання забезпечення безперервності доступу користувачів до інформаційних ресурсів попри повітряні тривоги, відключення електроенергії та зміну форматів навчання. Досвід організації роботи в період карантинних обмежень допоміг бібліотекарям швидко адаптувати процеси до нових реалій: відділ не лише зберіг обсяг і якість обслуговування, а й розширив спектр сервісів, поєднавши традиційні форми роботи із дистанційними.</w:t>
      </w:r>
      <w:r w:rsidDel="00000000" w:rsidR="00000000" w:rsidRPr="00000000">
        <w:rPr>
          <w:rtl w:val="0"/>
        </w:rPr>
      </w:r>
    </w:p>
    <w:p w:rsidR="00000000" w:rsidDel="00000000" w:rsidP="00000000" w:rsidRDefault="00000000" w:rsidRPr="00000000" w14:paraId="0000000D">
      <w:pPr>
        <w:spacing w:line="360" w:lineRule="auto"/>
        <w:ind w:firstLine="708"/>
        <w:jc w:val="both"/>
        <w:rPr/>
      </w:pPr>
      <w:r w:rsidDel="00000000" w:rsidR="00000000" w:rsidRPr="00000000">
        <w:rPr>
          <w:sz w:val="28"/>
          <w:szCs w:val="28"/>
          <w:rtl w:val="0"/>
        </w:rPr>
        <w:t xml:space="preserve">Метою цієї доповіді є узагальнення досвіду відділу щодо трансформації сучасних парадигм, практик і сервісів обслуговування користувачів, аналіз динаміки статистичних показників за 2021–2026 рр. та визначення перспективних напрямів розвитку відповідно до Стратегії Бібліотеки КПІ: 2026–2028, серед пріоритетів якої — «Ресурси», «Академічна стійкість» і «Команда». Структура доповіді охоплює трансформацію форматів</w:t>
      </w:r>
      <w:r w:rsidDel="00000000" w:rsidR="00000000" w:rsidRPr="00000000">
        <w:rPr>
          <w:sz w:val="28"/>
          <w:szCs w:val="28"/>
          <w:highlight w:val="lightGray"/>
          <w:rtl w:val="0"/>
        </w:rPr>
        <w:t xml:space="preserve"> </w:t>
      </w:r>
      <w:r w:rsidDel="00000000" w:rsidR="00000000" w:rsidRPr="00000000">
        <w:rPr>
          <w:sz w:val="28"/>
          <w:szCs w:val="28"/>
          <w:rtl w:val="0"/>
        </w:rPr>
        <w:t xml:space="preserve">обслуговування, динаміку кількісних показників, розвиток сервісів предметних бібліотекарів, інтеграцію системи RapidILL, інклюзивні практики, внутрішньосистемну роботу з фондами й каталогом, методичну діяльність персоналу, а також виклики та стратегічні завдання відділу.</w:t>
      </w:r>
      <w:r w:rsidDel="00000000" w:rsidR="00000000" w:rsidRPr="00000000">
        <w:rPr>
          <w:rtl w:val="0"/>
        </w:rPr>
      </w:r>
    </w:p>
    <w:p w:rsidR="00000000" w:rsidDel="00000000" w:rsidP="00000000" w:rsidRDefault="00000000" w:rsidRPr="00000000" w14:paraId="0000000E">
      <w:pPr>
        <w:spacing w:after="60" w:before="120" w:line="360" w:lineRule="auto"/>
        <w:rPr/>
      </w:pPr>
      <w:r w:rsidDel="00000000" w:rsidR="00000000" w:rsidRPr="00000000">
        <w:rPr>
          <w:b w:val="1"/>
          <w:bCs w:val="1"/>
          <w:sz w:val="28"/>
          <w:szCs w:val="28"/>
          <w:rtl w:val="0"/>
        </w:rPr>
        <w:t xml:space="preserve">2. Трансформація форматів</w:t>
      </w:r>
      <w:r w:rsidDel="00000000" w:rsidR="00000000" w:rsidRPr="00000000">
        <w:rPr>
          <w:b w:val="1"/>
          <w:bCs w:val="1"/>
          <w:sz w:val="28"/>
          <w:szCs w:val="28"/>
          <w:rtl w:val="0"/>
        </w:rPr>
        <w:t xml:space="preserve"> </w:t>
      </w:r>
      <w:r w:rsidDel="00000000" w:rsidR="00000000" w:rsidRPr="00000000">
        <w:rPr>
          <w:b w:val="1"/>
          <w:bCs w:val="1"/>
          <w:sz w:val="28"/>
          <w:szCs w:val="28"/>
          <w:rtl w:val="0"/>
        </w:rPr>
        <w:t xml:space="preserve">обслуговування користувачів в умовах воєнного часу</w:t>
      </w:r>
      <w:r w:rsidDel="00000000" w:rsidR="00000000" w:rsidRPr="00000000">
        <w:rPr>
          <w:rtl w:val="0"/>
        </w:rPr>
      </w:r>
    </w:p>
    <w:p w:rsidR="00000000" w:rsidDel="00000000" w:rsidP="00000000" w:rsidRDefault="00000000" w:rsidRPr="00000000" w14:paraId="0000000F">
      <w:pPr>
        <w:spacing w:line="360" w:lineRule="auto"/>
        <w:ind w:firstLine="708"/>
        <w:jc w:val="both"/>
        <w:rPr/>
      </w:pPr>
      <w:r w:rsidDel="00000000" w:rsidR="00000000" w:rsidRPr="00000000">
        <w:rPr>
          <w:sz w:val="28"/>
          <w:szCs w:val="28"/>
          <w:rtl w:val="0"/>
        </w:rPr>
        <w:t xml:space="preserve">Упродовж 2022–2026 рр. відділ послідовно адаптував процеси до умов воєнного стану, перейшовши до змішаного </w:t>
      </w:r>
      <w:r w:rsidDel="00000000" w:rsidR="00000000" w:rsidRPr="00000000">
        <w:rPr>
          <w:sz w:val="28"/>
          <w:szCs w:val="28"/>
          <w:rtl w:val="0"/>
        </w:rPr>
        <w:t xml:space="preserve">формату </w:t>
      </w:r>
      <w:r w:rsidDel="00000000" w:rsidR="00000000" w:rsidRPr="00000000">
        <w:rPr>
          <w:sz w:val="28"/>
          <w:szCs w:val="28"/>
          <w:rtl w:val="0"/>
        </w:rPr>
        <w:t xml:space="preserve">обслуговування – очного та дистанційного. Для забезпечення безперебійної роботи під час повітряних тривог і блекаутів організовано додаткові автономні робочі місця: комп’ютер у залі 1.4, чотири комп’ютери у просторі «Білка» та три ноутбуки у розпорядженні відділу. Це дозволило продовжувати видачу й повернення літератури, складання списків для силабусів і підтримку акредитації освітніх програм навіть за відсутності електропостачання в основних приміщеннях.</w:t>
      </w:r>
      <w:r w:rsidDel="00000000" w:rsidR="00000000" w:rsidRPr="00000000">
        <w:rPr>
          <w:rtl w:val="0"/>
        </w:rPr>
      </w:r>
    </w:p>
    <w:p w:rsidR="00000000" w:rsidDel="00000000" w:rsidP="00000000" w:rsidRDefault="00000000" w:rsidRPr="00000000" w14:paraId="00000010">
      <w:pPr>
        <w:spacing w:line="360" w:lineRule="auto"/>
        <w:ind w:firstLine="708"/>
        <w:jc w:val="both"/>
        <w:rPr>
          <w:sz w:val="28"/>
          <w:szCs w:val="28"/>
          <w:highlight w:val="lightGray"/>
        </w:rPr>
      </w:pPr>
      <w:r w:rsidDel="00000000" w:rsidR="00000000" w:rsidRPr="00000000">
        <w:rPr>
          <w:sz w:val="28"/>
          <w:szCs w:val="28"/>
          <w:rtl w:val="0"/>
        </w:rPr>
        <w:t xml:space="preserve">Затребуваним дистанційним сервісом залишається «Книга поштою», що уможливлює повернення та отримання документів користувачами поза межами Києва. </w:t>
      </w:r>
      <w:r w:rsidDel="00000000" w:rsidR="00000000" w:rsidRPr="00000000">
        <w:rPr>
          <w:sz w:val="28"/>
          <w:szCs w:val="28"/>
          <w:rtl w:val="0"/>
        </w:rPr>
        <w:t xml:space="preserve">Аналіз використання послуги «Книга поштою» у 2025–2026 рр. (загалом понад 90 опрацьованих посилок) свідчить про сталу потребу в дистанційному циркулюванні друкованого фонду. Переважання вхідних відправлень над вихідними підкреслює активну роль користувачів у збереженні ресурсної бази. Збереження попиту на сервіс в умовах змішаного навчання доводить географічну децентралізацію аудиторії та необхідність подальшого розвитку послуг документодоставки. </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1">
      <w:pPr>
        <w:spacing w:line="360" w:lineRule="auto"/>
        <w:ind w:left="0" w:firstLine="0"/>
        <w:jc w:val="both"/>
        <w:rPr/>
      </w:pPr>
      <w:r w:rsidDel="00000000" w:rsidR="00000000" w:rsidRPr="00000000">
        <w:rPr>
          <w:b w:val="1"/>
          <w:bCs w:val="1"/>
          <w:sz w:val="28"/>
          <w:szCs w:val="28"/>
          <w:rtl w:val="0"/>
        </w:rPr>
        <w:t xml:space="preserve">3. Динаміка основних статистичних показників обслуговування, 2021–2026 рр.</w:t>
      </w:r>
      <w:r w:rsidDel="00000000" w:rsidR="00000000" w:rsidRPr="00000000">
        <w:rPr>
          <w:rtl w:val="0"/>
        </w:rPr>
      </w:r>
    </w:p>
    <w:p w:rsidR="00000000" w:rsidDel="00000000" w:rsidP="00000000" w:rsidRDefault="00000000" w:rsidRPr="00000000" w14:paraId="00000012">
      <w:pPr>
        <w:spacing w:line="360" w:lineRule="auto"/>
        <w:ind w:firstLine="708"/>
        <w:jc w:val="both"/>
        <w:rPr>
          <w:sz w:val="28"/>
          <w:szCs w:val="28"/>
        </w:rPr>
      </w:pPr>
      <w:r w:rsidDel="00000000" w:rsidR="00000000" w:rsidRPr="00000000">
        <w:rPr>
          <w:sz w:val="28"/>
          <w:szCs w:val="28"/>
          <w:rtl w:val="0"/>
        </w:rPr>
        <w:t xml:space="preserve">Порівняльний аналіз показників за період 2021–2025 рр. демонструє неоднорідні тенденції: фізичні показники обслуговування скоротилися, тоді як довідково-консультаційна робота та дистанційні сервіси зросли. У таблиці 1 наведено динаміку за чотирма ключовими напрямами.</w:t>
      </w:r>
    </w:p>
    <w:p w:rsidR="00000000" w:rsidDel="00000000" w:rsidP="00000000" w:rsidRDefault="00000000" w:rsidRPr="00000000" w14:paraId="00000013">
      <w:pPr>
        <w:spacing w:line="360" w:lineRule="auto"/>
        <w:ind w:firstLine="708"/>
        <w:jc w:val="right"/>
        <w:rPr>
          <w:i w:val="1"/>
          <w:iCs w:val="1"/>
          <w:sz w:val="22"/>
          <w:szCs w:val="22"/>
        </w:rPr>
      </w:pPr>
      <w:r w:rsidDel="00000000" w:rsidR="00000000" w:rsidRPr="00000000">
        <w:rPr>
          <w:i w:val="1"/>
          <w:iCs w:val="1"/>
          <w:sz w:val="22"/>
          <w:szCs w:val="22"/>
          <w:rtl w:val="0"/>
        </w:rPr>
        <w:t xml:space="preserve">Таблиця 1. </w:t>
      </w:r>
    </w:p>
    <w:p w:rsidR="00000000" w:rsidDel="00000000" w:rsidP="00000000" w:rsidRDefault="00000000" w:rsidRPr="00000000" w14:paraId="00000014">
      <w:pPr>
        <w:spacing w:line="360" w:lineRule="auto"/>
        <w:ind w:firstLine="708"/>
        <w:jc w:val="right"/>
        <w:rPr>
          <w:i w:val="1"/>
          <w:iCs w:val="1"/>
          <w:sz w:val="22"/>
          <w:szCs w:val="22"/>
        </w:rPr>
      </w:pPr>
      <w:r w:rsidDel="00000000" w:rsidR="00000000" w:rsidRPr="00000000">
        <w:rPr>
          <w:i w:val="1"/>
          <w:iCs w:val="1"/>
          <w:sz w:val="22"/>
          <w:szCs w:val="22"/>
          <w:rtl w:val="0"/>
        </w:rPr>
        <w:t xml:space="preserve">Порівняльний аналіз показників обслуговування (2021–2025 рр.)</w:t>
      </w:r>
    </w:p>
    <w:tbl>
      <w:tblPr>
        <w:tblStyle w:val="Table1"/>
        <w:tblW w:w="9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8"/>
        <w:gridCol w:w="1540"/>
        <w:gridCol w:w="1445"/>
        <w:gridCol w:w="1637"/>
        <w:gridCol w:w="1445"/>
        <w:gridCol w:w="1445"/>
        <w:tblGridChange w:id="0">
          <w:tblGrid>
            <w:gridCol w:w="2118"/>
            <w:gridCol w:w="1540"/>
            <w:gridCol w:w="1445"/>
            <w:gridCol w:w="1637"/>
            <w:gridCol w:w="1445"/>
            <w:gridCol w:w="1445"/>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5">
            <w:pPr>
              <w:spacing w:line="300" w:lineRule="auto"/>
              <w:jc w:val="center"/>
              <w:rPr/>
            </w:pPr>
            <w:r w:rsidDel="00000000" w:rsidR="00000000" w:rsidRPr="00000000">
              <w:rPr>
                <w:b w:val="1"/>
                <w:bCs w:val="1"/>
                <w:sz w:val="22"/>
                <w:szCs w:val="22"/>
                <w:rtl w:val="0"/>
              </w:rPr>
              <w:t xml:space="preserve">Показник</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6">
            <w:pPr>
              <w:spacing w:line="300" w:lineRule="auto"/>
              <w:jc w:val="center"/>
              <w:rPr/>
            </w:pPr>
            <w:r w:rsidDel="00000000" w:rsidR="00000000" w:rsidRPr="00000000">
              <w:rPr>
                <w:b w:val="1"/>
                <w:bCs w:val="1"/>
                <w:sz w:val="22"/>
                <w:szCs w:val="22"/>
                <w:rtl w:val="0"/>
              </w:rPr>
              <w:t xml:space="preserve">2021 (базовий)</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7">
            <w:pPr>
              <w:spacing w:line="300" w:lineRule="auto"/>
              <w:jc w:val="center"/>
              <w:rPr>
                <w:b w:val="1"/>
                <w:bCs w:val="1"/>
                <w:sz w:val="22"/>
                <w:szCs w:val="22"/>
              </w:rPr>
            </w:pPr>
            <w:r w:rsidDel="00000000" w:rsidR="00000000" w:rsidRPr="00000000">
              <w:rPr>
                <w:b w:val="1"/>
                <w:bCs w:val="1"/>
                <w:sz w:val="22"/>
                <w:szCs w:val="22"/>
                <w:rtl w:val="0"/>
              </w:rPr>
              <w:t xml:space="preserve">2022 </w:t>
            </w:r>
          </w:p>
          <w:p w:rsidR="00000000" w:rsidDel="00000000" w:rsidP="00000000" w:rsidRDefault="00000000" w:rsidRPr="00000000" w14:paraId="00000018">
            <w:pPr>
              <w:spacing w:line="300" w:lineRule="auto"/>
              <w:jc w:val="center"/>
              <w:rPr/>
            </w:pPr>
            <w:r w:rsidDel="00000000" w:rsidR="00000000" w:rsidRPr="00000000">
              <w:rPr>
                <w:b w:val="1"/>
                <w:bCs w:val="1"/>
                <w:sz w:val="22"/>
                <w:szCs w:val="22"/>
                <w:rtl w:val="0"/>
              </w:rPr>
              <w:t xml:space="preserve">(криза)</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9">
            <w:pPr>
              <w:spacing w:line="300" w:lineRule="auto"/>
              <w:jc w:val="center"/>
              <w:rPr/>
            </w:pPr>
            <w:r w:rsidDel="00000000" w:rsidR="00000000" w:rsidRPr="00000000">
              <w:rPr>
                <w:b w:val="1"/>
                <w:bCs w:val="1"/>
                <w:sz w:val="22"/>
                <w:szCs w:val="22"/>
                <w:rtl w:val="0"/>
              </w:rPr>
              <w:t xml:space="preserve">2023 (відновлення)</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A">
            <w:pPr>
              <w:spacing w:line="300" w:lineRule="auto"/>
              <w:jc w:val="center"/>
              <w:rPr/>
            </w:pPr>
            <w:r w:rsidDel="00000000" w:rsidR="00000000" w:rsidRPr="00000000">
              <w:rPr>
                <w:b w:val="1"/>
                <w:bCs w:val="1"/>
                <w:sz w:val="22"/>
                <w:szCs w:val="22"/>
                <w:rtl w:val="0"/>
              </w:rPr>
              <w:t xml:space="preserve">2025 (поточний)</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B">
            <w:pPr>
              <w:spacing w:line="300" w:lineRule="auto"/>
              <w:jc w:val="center"/>
              <w:rPr/>
            </w:pPr>
            <w:sdt>
              <w:sdtPr>
                <w:id w:val="1104217670"/>
                <w:tag w:val="goog_rdk_0"/>
              </w:sdtPr>
              <w:sdtContent>
                <w:r w:rsidDel="00000000" w:rsidR="00000000" w:rsidRPr="00000000">
                  <w:rPr>
                    <w:rFonts w:ascii="Gungsuh" w:cs="Gungsuh" w:eastAsia="Gungsuh" w:hAnsi="Gungsuh"/>
                    <w:b w:val="1"/>
                    <w:bCs w:val="1"/>
                    <w:sz w:val="22"/>
                    <w:szCs w:val="22"/>
                    <w:rtl w:val="0"/>
                  </w:rPr>
                  <w:t xml:space="preserve">Динаміка 2021→2025</w:t>
                </w:r>
              </w:sdtContent>
            </w:sdt>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C">
            <w:pPr>
              <w:spacing w:line="300" w:lineRule="auto"/>
              <w:jc w:val="center"/>
              <w:rPr/>
            </w:pPr>
            <w:r w:rsidDel="00000000" w:rsidR="00000000" w:rsidRPr="00000000">
              <w:rPr>
                <w:sz w:val="22"/>
                <w:szCs w:val="22"/>
                <w:rtl w:val="0"/>
              </w:rPr>
              <w:t xml:space="preserve">Відвідування</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D">
            <w:pPr>
              <w:spacing w:line="300" w:lineRule="auto"/>
              <w:jc w:val="center"/>
              <w:rPr/>
            </w:pPr>
            <w:r w:rsidDel="00000000" w:rsidR="00000000" w:rsidRPr="00000000">
              <w:rPr>
                <w:sz w:val="22"/>
                <w:szCs w:val="22"/>
                <w:rtl w:val="0"/>
              </w:rPr>
              <w:t xml:space="preserve">14 011</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E">
            <w:pPr>
              <w:spacing w:line="300" w:lineRule="auto"/>
              <w:jc w:val="center"/>
              <w:rPr/>
            </w:pPr>
            <w:r w:rsidDel="00000000" w:rsidR="00000000" w:rsidRPr="00000000">
              <w:rPr>
                <w:sz w:val="22"/>
                <w:szCs w:val="22"/>
                <w:rtl w:val="0"/>
              </w:rPr>
              <w:t xml:space="preserve">7 385</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1F">
            <w:pPr>
              <w:spacing w:line="300" w:lineRule="auto"/>
              <w:jc w:val="center"/>
              <w:rPr/>
            </w:pPr>
            <w:r w:rsidDel="00000000" w:rsidR="00000000" w:rsidRPr="00000000">
              <w:rPr>
                <w:sz w:val="22"/>
                <w:szCs w:val="22"/>
                <w:rtl w:val="0"/>
              </w:rPr>
              <w:t xml:space="preserve">11 355</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0">
            <w:pPr>
              <w:spacing w:line="300" w:lineRule="auto"/>
              <w:jc w:val="center"/>
              <w:rPr/>
            </w:pPr>
            <w:r w:rsidDel="00000000" w:rsidR="00000000" w:rsidRPr="00000000">
              <w:rPr>
                <w:sz w:val="22"/>
                <w:szCs w:val="22"/>
                <w:rtl w:val="0"/>
              </w:rPr>
              <w:t xml:space="preserve">10 237</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1">
            <w:pPr>
              <w:spacing w:line="300" w:lineRule="auto"/>
              <w:jc w:val="center"/>
              <w:rPr/>
            </w:pPr>
            <w:sdt>
              <w:sdtPr>
                <w:id w:val="-1993303388"/>
                <w:tag w:val="goog_rdk_1"/>
              </w:sdtPr>
              <w:sdtContent>
                <w:r w:rsidDel="00000000" w:rsidR="00000000" w:rsidRPr="00000000">
                  <w:rPr>
                    <w:rFonts w:ascii="Cardo" w:cs="Cardo" w:eastAsia="Cardo" w:hAnsi="Cardo"/>
                    <w:sz w:val="22"/>
                    <w:szCs w:val="22"/>
                    <w:rtl w:val="0"/>
                  </w:rPr>
                  <w:t xml:space="preserve">↓ 27 %</w:t>
                </w:r>
              </w:sdtContent>
            </w:sdt>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2">
            <w:pPr>
              <w:spacing w:line="300" w:lineRule="auto"/>
              <w:jc w:val="center"/>
              <w:rPr/>
            </w:pPr>
            <w:r w:rsidDel="00000000" w:rsidR="00000000" w:rsidRPr="00000000">
              <w:rPr>
                <w:sz w:val="22"/>
                <w:szCs w:val="22"/>
                <w:rtl w:val="0"/>
              </w:rPr>
              <w:t xml:space="preserve">Книговидача</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3">
            <w:pPr>
              <w:spacing w:line="300" w:lineRule="auto"/>
              <w:jc w:val="center"/>
              <w:rPr/>
            </w:pPr>
            <w:r w:rsidDel="00000000" w:rsidR="00000000" w:rsidRPr="00000000">
              <w:rPr>
                <w:sz w:val="22"/>
                <w:szCs w:val="22"/>
                <w:rtl w:val="0"/>
              </w:rPr>
              <w:t xml:space="preserve">23 542</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4">
            <w:pPr>
              <w:spacing w:line="300" w:lineRule="auto"/>
              <w:jc w:val="center"/>
              <w:rPr/>
            </w:pPr>
            <w:r w:rsidDel="00000000" w:rsidR="00000000" w:rsidRPr="00000000">
              <w:rPr>
                <w:sz w:val="22"/>
                <w:szCs w:val="22"/>
                <w:rtl w:val="0"/>
              </w:rPr>
              <w:t xml:space="preserve">13 775</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5">
            <w:pPr>
              <w:spacing w:line="300" w:lineRule="auto"/>
              <w:jc w:val="center"/>
              <w:rPr/>
            </w:pPr>
            <w:r w:rsidDel="00000000" w:rsidR="00000000" w:rsidRPr="00000000">
              <w:rPr>
                <w:sz w:val="22"/>
                <w:szCs w:val="22"/>
                <w:rtl w:val="0"/>
              </w:rPr>
              <w:t xml:space="preserve">20 152</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6">
            <w:pPr>
              <w:spacing w:line="300" w:lineRule="auto"/>
              <w:jc w:val="center"/>
              <w:rPr/>
            </w:pPr>
            <w:r w:rsidDel="00000000" w:rsidR="00000000" w:rsidRPr="00000000">
              <w:rPr>
                <w:sz w:val="22"/>
                <w:szCs w:val="22"/>
                <w:rtl w:val="0"/>
              </w:rPr>
              <w:t xml:space="preserve">17 222</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7">
            <w:pPr>
              <w:spacing w:line="300" w:lineRule="auto"/>
              <w:jc w:val="center"/>
              <w:rPr/>
            </w:pPr>
            <w:sdt>
              <w:sdtPr>
                <w:id w:val="-902422946"/>
                <w:tag w:val="goog_rdk_2"/>
              </w:sdtPr>
              <w:sdtContent>
                <w:r w:rsidDel="00000000" w:rsidR="00000000" w:rsidRPr="00000000">
                  <w:rPr>
                    <w:rFonts w:ascii="Cardo" w:cs="Cardo" w:eastAsia="Cardo" w:hAnsi="Cardo"/>
                    <w:sz w:val="22"/>
                    <w:szCs w:val="22"/>
                    <w:rtl w:val="0"/>
                  </w:rPr>
                  <w:t xml:space="preserve">↓ 27 %</w:t>
                </w:r>
              </w:sdtContent>
            </w:sdt>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8">
            <w:pPr>
              <w:spacing w:line="300" w:lineRule="auto"/>
              <w:jc w:val="center"/>
              <w:rPr/>
            </w:pPr>
            <w:r w:rsidDel="00000000" w:rsidR="00000000" w:rsidRPr="00000000">
              <w:rPr>
                <w:sz w:val="22"/>
                <w:szCs w:val="22"/>
                <w:rtl w:val="0"/>
              </w:rPr>
              <w:t xml:space="preserve">Довідки</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9">
            <w:pPr>
              <w:spacing w:line="300" w:lineRule="auto"/>
              <w:jc w:val="center"/>
              <w:rPr/>
            </w:pPr>
            <w:r w:rsidDel="00000000" w:rsidR="00000000" w:rsidRPr="00000000">
              <w:rPr>
                <w:sz w:val="22"/>
                <w:szCs w:val="22"/>
                <w:rtl w:val="0"/>
              </w:rPr>
              <w:t xml:space="preserve">1 797</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A">
            <w:pPr>
              <w:spacing w:line="300" w:lineRule="auto"/>
              <w:jc w:val="center"/>
              <w:rPr/>
            </w:pPr>
            <w:r w:rsidDel="00000000" w:rsidR="00000000" w:rsidRPr="00000000">
              <w:rPr>
                <w:sz w:val="22"/>
                <w:szCs w:val="22"/>
                <w:rtl w:val="0"/>
              </w:rPr>
              <w:t xml:space="preserve">1 226</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B">
            <w:pPr>
              <w:spacing w:line="300" w:lineRule="auto"/>
              <w:jc w:val="center"/>
              <w:rPr/>
            </w:pPr>
            <w:r w:rsidDel="00000000" w:rsidR="00000000" w:rsidRPr="00000000">
              <w:rPr>
                <w:sz w:val="22"/>
                <w:szCs w:val="22"/>
                <w:rtl w:val="0"/>
              </w:rPr>
              <w:t xml:space="preserve">2 409</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C">
            <w:pPr>
              <w:spacing w:line="300" w:lineRule="auto"/>
              <w:jc w:val="center"/>
              <w:rPr/>
            </w:pPr>
            <w:r w:rsidDel="00000000" w:rsidR="00000000" w:rsidRPr="00000000">
              <w:rPr>
                <w:sz w:val="22"/>
                <w:szCs w:val="22"/>
                <w:rtl w:val="0"/>
              </w:rPr>
              <w:t xml:space="preserve">2 394</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D">
            <w:pPr>
              <w:spacing w:line="300" w:lineRule="auto"/>
              <w:jc w:val="center"/>
              <w:rPr/>
            </w:pPr>
            <w:sdt>
              <w:sdtPr>
                <w:id w:val="-433333559"/>
                <w:tag w:val="goog_rdk_3"/>
              </w:sdtPr>
              <w:sdtContent>
                <w:r w:rsidDel="00000000" w:rsidR="00000000" w:rsidRPr="00000000">
                  <w:rPr>
                    <w:rFonts w:ascii="Cardo" w:cs="Cardo" w:eastAsia="Cardo" w:hAnsi="Cardo"/>
                    <w:sz w:val="22"/>
                    <w:szCs w:val="22"/>
                    <w:rtl w:val="0"/>
                  </w:rPr>
                  <w:t xml:space="preserve">↑ 33 %</w:t>
                </w:r>
              </w:sdtContent>
            </w:sdt>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E">
            <w:pPr>
              <w:spacing w:line="300" w:lineRule="auto"/>
              <w:jc w:val="center"/>
              <w:rPr/>
            </w:pPr>
            <w:r w:rsidDel="00000000" w:rsidR="00000000" w:rsidRPr="00000000">
              <w:rPr>
                <w:sz w:val="22"/>
                <w:szCs w:val="22"/>
                <w:rtl w:val="0"/>
              </w:rPr>
              <w:t xml:space="preserve">Послуга ЕДД</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2F">
            <w:pPr>
              <w:spacing w:line="300" w:lineRule="auto"/>
              <w:jc w:val="center"/>
              <w:rPr/>
            </w:pPr>
            <w:r w:rsidDel="00000000" w:rsidR="00000000" w:rsidRPr="00000000">
              <w:rPr>
                <w:sz w:val="22"/>
                <w:szCs w:val="22"/>
                <w:rtl w:val="0"/>
              </w:rPr>
              <w:t xml:space="preserve">154</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30">
            <w:pPr>
              <w:spacing w:line="300" w:lineRule="auto"/>
              <w:jc w:val="center"/>
              <w:rPr/>
            </w:pPr>
            <w:r w:rsidDel="00000000" w:rsidR="00000000" w:rsidRPr="00000000">
              <w:rPr>
                <w:sz w:val="22"/>
                <w:szCs w:val="22"/>
                <w:rtl w:val="0"/>
              </w:rPr>
              <w:t xml:space="preserve">95</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31">
            <w:pPr>
              <w:spacing w:line="300" w:lineRule="auto"/>
              <w:jc w:val="center"/>
              <w:rPr/>
            </w:pPr>
            <w:r w:rsidDel="00000000" w:rsidR="00000000" w:rsidRPr="00000000">
              <w:rPr>
                <w:sz w:val="22"/>
                <w:szCs w:val="22"/>
                <w:rtl w:val="0"/>
              </w:rPr>
              <w:t xml:space="preserve">286</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32">
            <w:pPr>
              <w:spacing w:line="300" w:lineRule="auto"/>
              <w:jc w:val="center"/>
              <w:rPr/>
            </w:pPr>
            <w:r w:rsidDel="00000000" w:rsidR="00000000" w:rsidRPr="00000000">
              <w:rPr>
                <w:sz w:val="22"/>
                <w:szCs w:val="22"/>
                <w:rtl w:val="0"/>
              </w:rPr>
              <w:t xml:space="preserve">1 258</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33">
            <w:pPr>
              <w:spacing w:line="300" w:lineRule="auto"/>
              <w:jc w:val="center"/>
              <w:rPr/>
            </w:pPr>
            <w:sdt>
              <w:sdtPr>
                <w:id w:val="1513950628"/>
                <w:tag w:val="goog_rdk_4"/>
              </w:sdtPr>
              <w:sdtContent>
                <w:r w:rsidDel="00000000" w:rsidR="00000000" w:rsidRPr="00000000">
                  <w:rPr>
                    <w:rFonts w:ascii="Cardo" w:cs="Cardo" w:eastAsia="Cardo" w:hAnsi="Cardo"/>
                    <w:sz w:val="22"/>
                    <w:szCs w:val="22"/>
                    <w:rtl w:val="0"/>
                  </w:rPr>
                  <w:t xml:space="preserve">↑ 717 %</w:t>
                </w:r>
              </w:sdtContent>
            </w:sdt>
            <w:r w:rsidDel="00000000" w:rsidR="00000000" w:rsidRPr="00000000">
              <w:rPr>
                <w:rtl w:val="0"/>
              </w:rPr>
            </w:r>
          </w:p>
        </w:tc>
      </w:tr>
    </w:tbl>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ind w:firstLine="708"/>
        <w:jc w:val="both"/>
        <w:rPr/>
      </w:pPr>
      <w:r w:rsidDel="00000000" w:rsidR="00000000" w:rsidRPr="00000000">
        <w:rPr>
          <w:sz w:val="28"/>
          <w:szCs w:val="28"/>
          <w:rtl w:val="0"/>
        </w:rPr>
        <w:t xml:space="preserve">Найпомітніше зростання демонструє електронна доставка документів: кількість замовлень збільшилася у 8 разів (на 717 %) – з 154 у 2021 р. до 1258 у 2025 р. Це свідчить про перехід значної частини користувачів у дистанційний формат роботи та ефективність упровадження цифрових сервісів. Натомість фізичні відвідування у 2022 р. впали майже вдвічі (з 14 до 7,3 тис.) як прямий наслідок початку повномасштабного вторгнення, і хоча до 2025 р. частково відновилися, попереднього рівня 2021 р. ще не досягнуто.</w:t>
      </w:r>
      <w:r w:rsidDel="00000000" w:rsidR="00000000" w:rsidRPr="00000000">
        <w:rPr>
          <w:rtl w:val="0"/>
        </w:rPr>
      </w:r>
    </w:p>
    <w:p w:rsidR="00000000" w:rsidDel="00000000" w:rsidP="00000000" w:rsidRDefault="00000000" w:rsidRPr="00000000" w14:paraId="00000036">
      <w:pPr>
        <w:spacing w:line="360" w:lineRule="auto"/>
        <w:ind w:firstLine="708"/>
        <w:jc w:val="both"/>
        <w:rPr/>
      </w:pPr>
      <w:r w:rsidDel="00000000" w:rsidR="00000000" w:rsidRPr="00000000">
        <w:rPr>
          <w:sz w:val="28"/>
          <w:szCs w:val="28"/>
          <w:rtl w:val="0"/>
        </w:rPr>
        <w:t xml:space="preserve">Водночас розрахункові показники ефективності залишаються стабільними: інтенсивність використання фонду одним відвідувачем (книговидача на одне відвідування) становила 1,68 як у 2021, так і в 2025 р. На читальні зали у 2025 р. припадає 61 % відвідувань і 77 % книговидачі, що підтверджує роль Бібліотеки передусім як простору для роботи, а не лише пункту видачі документів додому. </w:t>
      </w:r>
      <w:r w:rsidDel="00000000" w:rsidR="00000000" w:rsidRPr="00000000">
        <w:rPr>
          <w:rtl w:val="0"/>
        </w:rPr>
      </w:r>
    </w:p>
    <w:p w:rsidR="00000000" w:rsidDel="00000000" w:rsidP="00000000" w:rsidRDefault="00000000" w:rsidRPr="00000000" w14:paraId="00000037">
      <w:pPr>
        <w:spacing w:line="360" w:lineRule="auto"/>
        <w:ind w:left="0" w:firstLine="0"/>
        <w:jc w:val="both"/>
        <w:rPr/>
      </w:pPr>
      <w:r w:rsidDel="00000000" w:rsidR="00000000" w:rsidRPr="00000000">
        <w:rPr>
          <w:rtl w:val="0"/>
        </w:rPr>
        <w:t xml:space="preserve">        </w:t>
      </w:r>
      <w:r w:rsidDel="00000000" w:rsidR="00000000" w:rsidRPr="00000000">
        <w:rPr>
          <w:rtl w:val="0"/>
        </w:rPr>
        <w:t xml:space="preserve">   </w:t>
      </w:r>
      <w:r w:rsidDel="00000000" w:rsidR="00000000" w:rsidRPr="00000000">
        <w:rPr>
          <w:sz w:val="28"/>
          <w:szCs w:val="28"/>
          <w:rtl w:val="0"/>
        </w:rPr>
        <w:t xml:space="preserve">Порівняльний аналіз планових і фактичних показників за I–II квартали 2026 р. </w:t>
      </w:r>
      <w:r w:rsidDel="00000000" w:rsidR="00000000" w:rsidRPr="00000000">
        <w:rPr>
          <w:sz w:val="28"/>
          <w:szCs w:val="28"/>
          <w:rtl w:val="0"/>
        </w:rPr>
        <w:t xml:space="preserve">д</w:t>
      </w:r>
      <w:r w:rsidDel="00000000" w:rsidR="00000000" w:rsidRPr="00000000">
        <w:rPr>
          <w:sz w:val="28"/>
          <w:szCs w:val="28"/>
          <w:rtl w:val="0"/>
        </w:rPr>
        <w:t xml:space="preserve">емонструє чітку розбіжність між напрямами фізичного обслуговування, які виконані на рівні 60–66 % плану, та цифровими сервісами, що суттєво перевиконали заплановані показники: ЕДД за кількістю замовлень –  на 193,4 %, за кількістю користувачів – на 130,6 %. Це відображає загальну тенденцію переорієнтації частини користувачів на дистанційні формати роботи з Бібліотекою.</w:t>
      </w:r>
      <w:r w:rsidDel="00000000" w:rsidR="00000000" w:rsidRPr="00000000">
        <w:rPr>
          <w:rtl w:val="0"/>
        </w:rPr>
      </w:r>
    </w:p>
    <w:p w:rsidR="00000000" w:rsidDel="00000000" w:rsidP="00000000" w:rsidRDefault="00000000" w:rsidRPr="00000000" w14:paraId="00000038">
      <w:pPr>
        <w:spacing w:line="360" w:lineRule="auto"/>
        <w:ind w:left="0" w:firstLine="0"/>
        <w:jc w:val="both"/>
        <w:rPr/>
      </w:pPr>
      <w:r w:rsidDel="00000000" w:rsidR="00000000" w:rsidRPr="00000000">
        <w:rPr>
          <w:b w:val="1"/>
          <w:bCs w:val="1"/>
          <w:sz w:val="28"/>
          <w:szCs w:val="28"/>
          <w:rtl w:val="0"/>
        </w:rPr>
        <w:t xml:space="preserve">4</w:t>
      </w:r>
      <w:r w:rsidDel="00000000" w:rsidR="00000000" w:rsidRPr="00000000">
        <w:rPr>
          <w:b w:val="1"/>
          <w:bCs w:val="1"/>
          <w:sz w:val="28"/>
          <w:szCs w:val="28"/>
          <w:rtl w:val="0"/>
        </w:rPr>
        <w:t xml:space="preserve">. Роз</w:t>
      </w:r>
      <w:r w:rsidDel="00000000" w:rsidR="00000000" w:rsidRPr="00000000">
        <w:rPr>
          <w:b w:val="1"/>
          <w:bCs w:val="1"/>
          <w:sz w:val="28"/>
          <w:szCs w:val="28"/>
          <w:rtl w:val="0"/>
        </w:rPr>
        <w:t xml:space="preserve">виток сервісів предметних бібліотекарів</w:t>
      </w:r>
      <w:r w:rsidDel="00000000" w:rsidR="00000000" w:rsidRPr="00000000">
        <w:rPr>
          <w:rtl w:val="0"/>
        </w:rPr>
      </w:r>
    </w:p>
    <w:p w:rsidR="00000000" w:rsidDel="00000000" w:rsidP="00000000" w:rsidRDefault="00000000" w:rsidRPr="00000000" w14:paraId="00000039">
      <w:pPr>
        <w:spacing w:line="360" w:lineRule="auto"/>
        <w:ind w:firstLine="708"/>
        <w:jc w:val="both"/>
        <w:rPr/>
      </w:pPr>
      <w:r w:rsidDel="00000000" w:rsidR="00000000" w:rsidRPr="00000000">
        <w:rPr>
          <w:sz w:val="28"/>
          <w:szCs w:val="28"/>
          <w:rtl w:val="0"/>
        </w:rPr>
        <w:t xml:space="preserve">Ключовим інструментом інтеграції Бібліотеки в освітній і науковий процес університету є інститут предметних бібліотекарів, до складу якого входять 14 фахівців. До їхніх завдань належать: формування колекції відповідно до закріпленої тематики; моніторинг видавничого ринку (аналіз прайс-листів і сайтів видавництв технічної та гуманітарної літератури); підготовка пропозицій щодо докомплектування фонду; консультування й індивідуальна підтримка користувачів у пошуку джерел; допомога у виборі видань для публікації результатів досліджень; інформування факультетів і кафедр щодо ресурсного забезпечення дисциплін для акредитації та ліцензування освітніх програм на вимогу Міністерства освіти і науки України; складання тематичних списків і списків джерел для силабусів навчальних дисциплін; систематичний аудит читальних залів за закріпленою тематикою.</w:t>
      </w:r>
      <w:r w:rsidDel="00000000" w:rsidR="00000000" w:rsidRPr="00000000">
        <w:rPr>
          <w:rtl w:val="0"/>
        </w:rPr>
      </w:r>
    </w:p>
    <w:p w:rsidR="00000000" w:rsidDel="00000000" w:rsidP="00000000" w:rsidRDefault="00000000" w:rsidRPr="00000000" w14:paraId="0000003A">
      <w:pPr>
        <w:spacing w:line="360" w:lineRule="auto"/>
        <w:ind w:firstLine="708"/>
        <w:jc w:val="both"/>
        <w:rPr/>
      </w:pPr>
      <w:r w:rsidDel="00000000" w:rsidR="00000000" w:rsidRPr="00000000">
        <w:rPr>
          <w:sz w:val="28"/>
          <w:szCs w:val="28"/>
          <w:rtl w:val="0"/>
        </w:rPr>
        <w:t xml:space="preserve">Виконання цих завдань вимагає від бібліотекарів постійного оновлення цифрових компетентностей і поглибленого вивчення джерел у профільній галузі. Це виклик з огляду на бібліотечну, а не технічну освіту персоналу. Допомагають підтримка й довіра з боку викладачів.</w:t>
      </w:r>
      <w:r w:rsidDel="00000000" w:rsidR="00000000" w:rsidRPr="00000000">
        <w:rPr>
          <w:rtl w:val="0"/>
        </w:rPr>
      </w:r>
    </w:p>
    <w:p w:rsidR="00000000" w:rsidDel="00000000" w:rsidP="00000000" w:rsidRDefault="00000000" w:rsidRPr="00000000" w14:paraId="0000003B">
      <w:pPr>
        <w:spacing w:line="360" w:lineRule="auto"/>
        <w:ind w:firstLine="708"/>
        <w:jc w:val="both"/>
        <w:rPr>
          <w:sz w:val="28"/>
          <w:szCs w:val="28"/>
        </w:rPr>
      </w:pPr>
      <w:r w:rsidDel="00000000" w:rsidR="00000000" w:rsidRPr="00000000">
        <w:rPr>
          <w:sz w:val="28"/>
          <w:szCs w:val="28"/>
          <w:rtl w:val="0"/>
        </w:rPr>
        <w:t xml:space="preserve">Запроваджена у серпні 2022 р. послуга «Замовити список джерел для силабусу» стала однією з найбільш затребуваних серед викладачів. Бібліотекарі підбирають літературу до робочих програм навчальних дисциплін, використовуючи фонд Бібліотеки, електронний архів ELAKPI, передплачені бази даних і ресурси відкритого доступу. </w:t>
      </w:r>
    </w:p>
    <w:p w:rsidR="00000000" w:rsidDel="00000000" w:rsidP="00000000" w:rsidRDefault="00000000" w:rsidRPr="00000000" w14:paraId="0000003C">
      <w:pPr>
        <w:spacing w:line="360" w:lineRule="auto"/>
        <w:ind w:firstLine="708"/>
        <w:jc w:val="both"/>
        <w:rPr/>
      </w:pPr>
      <w:r w:rsidDel="00000000" w:rsidR="00000000" w:rsidRPr="00000000">
        <w:rPr>
          <w:sz w:val="28"/>
          <w:szCs w:val="28"/>
          <w:rtl w:val="0"/>
        </w:rPr>
        <w:t xml:space="preserve">Із метою оцінювання якості послуги у 2023 р. було проведено анонімне опитування: зі 154 викладачів, які скористалися сервісом, в опитуванні взяли участь 67 респондентів (43,5 %). Повністю задоволені послугою – 60 % опитаних, переважно задоволені – понад 28 %, не повною мірою задоволені – 9 %, незадоволені – 1 %; понад 95 % респондентів готові скористатися послугою повторно. Серед переваг викладачі назвали компетентність і професіоналізм бібліотекарів, оперативне та якісне виконання замовлень; основним недоліком є брак доступу до сучасних підручників, довідкової літератури та повнотекстових баз даних за профільними напрямами.</w:t>
      </w:r>
      <w:r w:rsidDel="00000000" w:rsidR="00000000" w:rsidRPr="00000000">
        <w:rPr>
          <w:rtl w:val="0"/>
        </w:rPr>
      </w:r>
    </w:p>
    <w:p w:rsidR="00000000" w:rsidDel="00000000" w:rsidP="00000000" w:rsidRDefault="00000000" w:rsidRPr="00000000" w14:paraId="0000003D">
      <w:pPr>
        <w:spacing w:line="360" w:lineRule="auto"/>
        <w:ind w:firstLine="708"/>
        <w:jc w:val="both"/>
        <w:rPr>
          <w:sz w:val="28"/>
          <w:szCs w:val="28"/>
        </w:rPr>
      </w:pPr>
      <w:r w:rsidDel="00000000" w:rsidR="00000000" w:rsidRPr="00000000">
        <w:rPr>
          <w:sz w:val="28"/>
          <w:szCs w:val="28"/>
          <w:rtl w:val="0"/>
        </w:rPr>
        <w:t xml:space="preserve">Кількісні показники роботи предметних бібліотекарів демонструють стійке зростання обсягу та складності завдань (таблиця 2): у 2025 р. підготовлено 404 списки на 20 891 джерело, тоді як за I–II квартали 2026 р. – 170 списків на 9279 джерел, що за темпами перевищує половину річного показника попереднього року.</w:t>
      </w:r>
    </w:p>
    <w:p w:rsidR="00000000" w:rsidDel="00000000" w:rsidP="00000000" w:rsidRDefault="00000000" w:rsidRPr="00000000" w14:paraId="0000003E">
      <w:pPr>
        <w:spacing w:line="360" w:lineRule="auto"/>
        <w:ind w:firstLine="708"/>
        <w:jc w:val="right"/>
        <w:rPr>
          <w:i w:val="1"/>
          <w:iCs w:val="1"/>
        </w:rPr>
      </w:pPr>
      <w:r w:rsidDel="00000000" w:rsidR="00000000" w:rsidRPr="00000000">
        <w:rPr>
          <w:i w:val="1"/>
          <w:iCs w:val="1"/>
          <w:rtl w:val="0"/>
        </w:rPr>
        <w:t xml:space="preserve">Таблиця 2.</w:t>
      </w:r>
    </w:p>
    <w:p w:rsidR="00000000" w:rsidDel="00000000" w:rsidP="00000000" w:rsidRDefault="00000000" w:rsidRPr="00000000" w14:paraId="0000003F">
      <w:pPr>
        <w:spacing w:line="360" w:lineRule="auto"/>
        <w:ind w:firstLine="708"/>
        <w:jc w:val="right"/>
        <w:rPr>
          <w:i w:val="1"/>
          <w:iCs w:val="1"/>
        </w:rPr>
      </w:pPr>
      <w:r w:rsidDel="00000000" w:rsidR="00000000" w:rsidRPr="00000000">
        <w:rPr>
          <w:i w:val="1"/>
          <w:iCs w:val="1"/>
          <w:rtl w:val="0"/>
        </w:rPr>
        <w:t xml:space="preserve">Кількісні показники роботи предметних бібліотекарів</w:t>
      </w:r>
    </w:p>
    <w:tbl>
      <w:tblPr>
        <w:tblStyle w:val="Table2"/>
        <w:tblW w:w="962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52"/>
        <w:gridCol w:w="2889"/>
        <w:gridCol w:w="2889"/>
        <w:tblGridChange w:id="0">
          <w:tblGrid>
            <w:gridCol w:w="3852"/>
            <w:gridCol w:w="2889"/>
            <w:gridCol w:w="2889"/>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0">
            <w:pPr>
              <w:spacing w:line="300" w:lineRule="auto"/>
              <w:jc w:val="center"/>
              <w:rPr/>
            </w:pPr>
            <w:r w:rsidDel="00000000" w:rsidR="00000000" w:rsidRPr="00000000">
              <w:rPr>
                <w:b w:val="1"/>
                <w:bCs w:val="1"/>
                <w:sz w:val="22"/>
                <w:szCs w:val="22"/>
                <w:rtl w:val="0"/>
              </w:rPr>
              <w:t xml:space="preserve">Вид роботи</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1">
            <w:pPr>
              <w:spacing w:line="300" w:lineRule="auto"/>
              <w:jc w:val="center"/>
              <w:rPr/>
            </w:pPr>
            <w:r w:rsidDel="00000000" w:rsidR="00000000" w:rsidRPr="00000000">
              <w:rPr>
                <w:b w:val="1"/>
                <w:bCs w:val="1"/>
                <w:sz w:val="22"/>
                <w:szCs w:val="22"/>
                <w:rtl w:val="0"/>
              </w:rPr>
              <w:t xml:space="preserve">2025 рік (списки / джерела)</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2">
            <w:pPr>
              <w:spacing w:line="300" w:lineRule="auto"/>
              <w:jc w:val="center"/>
              <w:rPr/>
            </w:pPr>
            <w:r w:rsidDel="00000000" w:rsidR="00000000" w:rsidRPr="00000000">
              <w:rPr>
                <w:b w:val="1"/>
                <w:bCs w:val="1"/>
                <w:sz w:val="22"/>
                <w:szCs w:val="22"/>
                <w:rtl w:val="0"/>
              </w:rPr>
              <w:t xml:space="preserve">I–II кв. 2026 (списки / джерела)</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3">
            <w:pPr>
              <w:spacing w:line="300" w:lineRule="auto"/>
              <w:jc w:val="center"/>
              <w:rPr/>
            </w:pPr>
            <w:r w:rsidDel="00000000" w:rsidR="00000000" w:rsidRPr="00000000">
              <w:rPr>
                <w:sz w:val="22"/>
                <w:szCs w:val="22"/>
                <w:rtl w:val="0"/>
              </w:rPr>
              <w:t xml:space="preserve">Тематичні списки за запитами</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4">
            <w:pPr>
              <w:spacing w:line="300" w:lineRule="auto"/>
              <w:jc w:val="center"/>
              <w:rPr/>
            </w:pPr>
            <w:r w:rsidDel="00000000" w:rsidR="00000000" w:rsidRPr="00000000">
              <w:rPr>
                <w:sz w:val="22"/>
                <w:szCs w:val="22"/>
                <w:rtl w:val="0"/>
              </w:rPr>
              <w:t xml:space="preserve">295 / 15 566</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5">
            <w:pPr>
              <w:spacing w:line="300" w:lineRule="auto"/>
              <w:jc w:val="center"/>
              <w:rPr/>
            </w:pPr>
            <w:r w:rsidDel="00000000" w:rsidR="00000000" w:rsidRPr="00000000">
              <w:rPr>
                <w:sz w:val="22"/>
                <w:szCs w:val="22"/>
                <w:rtl w:val="0"/>
              </w:rPr>
              <w:t xml:space="preserve">106 / 5 738</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6">
            <w:pPr>
              <w:spacing w:line="300" w:lineRule="auto"/>
              <w:jc w:val="center"/>
              <w:rPr/>
            </w:pPr>
            <w:r w:rsidDel="00000000" w:rsidR="00000000" w:rsidRPr="00000000">
              <w:rPr>
                <w:sz w:val="22"/>
                <w:szCs w:val="22"/>
                <w:rtl w:val="0"/>
              </w:rPr>
              <w:t xml:space="preserve">Списки для силабусів</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7">
            <w:pPr>
              <w:spacing w:line="300" w:lineRule="auto"/>
              <w:jc w:val="center"/>
              <w:rPr/>
            </w:pPr>
            <w:r w:rsidDel="00000000" w:rsidR="00000000" w:rsidRPr="00000000">
              <w:rPr>
                <w:sz w:val="22"/>
                <w:szCs w:val="22"/>
                <w:rtl w:val="0"/>
              </w:rPr>
              <w:t xml:space="preserve">52 / 2 785</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8">
            <w:pPr>
              <w:spacing w:line="300" w:lineRule="auto"/>
              <w:jc w:val="center"/>
              <w:rPr/>
            </w:pPr>
            <w:r w:rsidDel="00000000" w:rsidR="00000000" w:rsidRPr="00000000">
              <w:rPr>
                <w:sz w:val="22"/>
                <w:szCs w:val="22"/>
                <w:rtl w:val="0"/>
              </w:rPr>
              <w:t xml:space="preserve">22 / 1 081</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9">
            <w:pPr>
              <w:spacing w:line="300" w:lineRule="auto"/>
              <w:jc w:val="center"/>
              <w:rPr/>
            </w:pPr>
            <w:r w:rsidDel="00000000" w:rsidR="00000000" w:rsidRPr="00000000">
              <w:rPr>
                <w:sz w:val="22"/>
                <w:szCs w:val="22"/>
                <w:rtl w:val="0"/>
              </w:rPr>
              <w:t xml:space="preserve">Ресурсне забезпечення акредитації (МОН)</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A">
            <w:pPr>
              <w:spacing w:line="300" w:lineRule="auto"/>
              <w:jc w:val="center"/>
              <w:rPr/>
            </w:pPr>
            <w:r w:rsidDel="00000000" w:rsidR="00000000" w:rsidRPr="00000000">
              <w:rPr>
                <w:sz w:val="22"/>
                <w:szCs w:val="22"/>
                <w:rtl w:val="0"/>
              </w:rPr>
              <w:t xml:space="preserve">57 / 2 540</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B">
            <w:pPr>
              <w:spacing w:line="300" w:lineRule="auto"/>
              <w:jc w:val="center"/>
              <w:rPr/>
            </w:pPr>
            <w:r w:rsidDel="00000000" w:rsidR="00000000" w:rsidRPr="00000000">
              <w:rPr>
                <w:sz w:val="22"/>
                <w:szCs w:val="22"/>
                <w:rtl w:val="0"/>
              </w:rPr>
              <w:t xml:space="preserve">42 / 2 460</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C">
            <w:pPr>
              <w:spacing w:line="300" w:lineRule="auto"/>
              <w:jc w:val="center"/>
              <w:rPr/>
            </w:pPr>
            <w:r w:rsidDel="00000000" w:rsidR="00000000" w:rsidRPr="00000000">
              <w:rPr>
                <w:sz w:val="22"/>
                <w:szCs w:val="22"/>
                <w:rtl w:val="0"/>
              </w:rPr>
              <w:t xml:space="preserve">Разом</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D">
            <w:pPr>
              <w:spacing w:line="300" w:lineRule="auto"/>
              <w:jc w:val="center"/>
              <w:rPr/>
            </w:pPr>
            <w:r w:rsidDel="00000000" w:rsidR="00000000" w:rsidRPr="00000000">
              <w:rPr>
                <w:sz w:val="22"/>
                <w:szCs w:val="22"/>
                <w:rtl w:val="0"/>
              </w:rPr>
              <w:t xml:space="preserve">404 / 20 891</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80.0" w:type="dxa"/>
              <w:bottom w:w="60.0" w:type="dxa"/>
              <w:right w:w="80.0" w:type="dxa"/>
            </w:tcMar>
          </w:tcPr>
          <w:p w:rsidR="00000000" w:rsidDel="00000000" w:rsidP="00000000" w:rsidRDefault="00000000" w:rsidRPr="00000000" w14:paraId="0000004E">
            <w:pPr>
              <w:spacing w:line="300" w:lineRule="auto"/>
              <w:jc w:val="center"/>
              <w:rPr/>
            </w:pPr>
            <w:r w:rsidDel="00000000" w:rsidR="00000000" w:rsidRPr="00000000">
              <w:rPr>
                <w:sz w:val="22"/>
                <w:szCs w:val="22"/>
                <w:rtl w:val="0"/>
              </w:rPr>
              <w:t xml:space="preserve">170 / 9 279</w:t>
            </w:r>
            <w:r w:rsidDel="00000000" w:rsidR="00000000" w:rsidRPr="00000000">
              <w:rPr>
                <w:rtl w:val="0"/>
              </w:rPr>
            </w:r>
          </w:p>
        </w:tc>
      </w:tr>
    </w:tbl>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after="60" w:before="120" w:line="360" w:lineRule="auto"/>
        <w:rPr/>
      </w:pPr>
      <w:r w:rsidDel="00000000" w:rsidR="00000000" w:rsidRPr="00000000">
        <w:rPr>
          <w:b w:val="1"/>
          <w:bCs w:val="1"/>
          <w:sz w:val="28"/>
          <w:szCs w:val="28"/>
          <w:rtl w:val="0"/>
        </w:rPr>
        <w:t xml:space="preserve">5. Електронна доставка документів та міжбібліотечний абонемент: інтеграція RapidILL</w:t>
      </w:r>
      <w:r w:rsidDel="00000000" w:rsidR="00000000" w:rsidRPr="00000000">
        <w:rPr>
          <w:rtl w:val="0"/>
        </w:rPr>
      </w:r>
    </w:p>
    <w:p w:rsidR="00000000" w:rsidDel="00000000" w:rsidP="00000000" w:rsidRDefault="00000000" w:rsidRPr="00000000" w14:paraId="00000051">
      <w:pPr>
        <w:spacing w:line="360" w:lineRule="auto"/>
        <w:ind w:firstLine="708"/>
        <w:jc w:val="both"/>
        <w:rPr/>
      </w:pPr>
      <w:r w:rsidDel="00000000" w:rsidR="00000000" w:rsidRPr="00000000">
        <w:rPr>
          <w:sz w:val="28"/>
          <w:szCs w:val="28"/>
          <w:rtl w:val="0"/>
        </w:rPr>
        <w:t xml:space="preserve">Для задоволення потреб користувачів у виданнях, відсутніх у фондах Бібліотеки КПІ, відділ організовує доставку документів із партнерських установ, а користувачі інших бібліотек Києва та України можуть замовляти друковані видання з фондів НТБ ім. Г. І. Денисенка через свої бібліотеки. Сервіс електронної доставки документів (ЕДД) дає змогу отримати цифрову копію статті, фрагмента чи розділу книги електронною поштою. Активне впровадження міжнародної системи RapidILL та популяризація сервісу під час занять з інформаційної грамотності сприяли стрімкому зростанню попиту.</w:t>
      </w:r>
      <w:r w:rsidDel="00000000" w:rsidR="00000000" w:rsidRPr="00000000">
        <w:rPr>
          <w:rtl w:val="0"/>
        </w:rPr>
      </w:r>
    </w:p>
    <w:p w:rsidR="00000000" w:rsidDel="00000000" w:rsidP="00000000" w:rsidRDefault="00000000" w:rsidRPr="00000000" w14:paraId="00000052">
      <w:pPr>
        <w:spacing w:line="360" w:lineRule="auto"/>
        <w:ind w:firstLine="708"/>
        <w:jc w:val="both"/>
        <w:rPr/>
      </w:pPr>
      <w:r w:rsidDel="00000000" w:rsidR="00000000" w:rsidRPr="00000000">
        <w:rPr>
          <w:sz w:val="28"/>
          <w:szCs w:val="28"/>
          <w:rtl w:val="0"/>
        </w:rPr>
        <w:t xml:space="preserve">У 2025 р. послугою ЕДД скористалися 306 користувачів, які оформили 1258 замовлень: 1200 із них виконано через систему RapidILL (22 533 сторінки), 58 – відскановано безпосередньо з фондів НТБ КПІ (1160 сторінок). За попередніми оцінками відділу, інтеграція RapidILL дала змогу заощадити на платних міжнародних замовленнях документів близько 24 тис. євро впродовж 2025 р. – кошти, які раніше витрачалися б на комерційні послуги доставки або передплату вузькоспеціалізованих джерел. Це підтверджує економічну ефективність переходу на сучасні міжнародні стандарти обміну бібліотечними даними.</w:t>
      </w:r>
      <w:r w:rsidDel="00000000" w:rsidR="00000000" w:rsidRPr="00000000">
        <w:rPr>
          <w:rtl w:val="0"/>
        </w:rPr>
      </w:r>
    </w:p>
    <w:p w:rsidR="00000000" w:rsidDel="00000000" w:rsidP="00000000" w:rsidRDefault="00000000" w:rsidRPr="00000000" w14:paraId="00000053">
      <w:pPr>
        <w:spacing w:line="360" w:lineRule="auto"/>
        <w:ind w:firstLine="708"/>
        <w:jc w:val="both"/>
        <w:rPr/>
      </w:pPr>
      <w:r w:rsidDel="00000000" w:rsidR="00000000" w:rsidRPr="00000000">
        <w:rPr>
          <w:sz w:val="28"/>
          <w:szCs w:val="28"/>
          <w:rtl w:val="0"/>
        </w:rPr>
        <w:t xml:space="preserve">Послуга міжбібліотечного абонемента (МБА) у 2025 р. охопила 76 користувачів (39 представників спільноти КПІ та 37 з інших організацій), яким видано загалом 178 примірників: 107 – із фондів НТБ КПІ, 71 – із фондів інших бібліотек. Поєднання класичного МБА із сучасним цифровим ЕДД дає змогу Бібліотеці забезпечувати доступ до джерел незалежно від їх фізичної наявності у власному фонді чи місця перебування користувача.</w:t>
      </w:r>
      <w:r w:rsidDel="00000000" w:rsidR="00000000" w:rsidRPr="00000000">
        <w:rPr>
          <w:rtl w:val="0"/>
        </w:rPr>
      </w:r>
    </w:p>
    <w:p w:rsidR="00000000" w:rsidDel="00000000" w:rsidP="00000000" w:rsidRDefault="00000000" w:rsidRPr="00000000" w14:paraId="00000054">
      <w:pPr>
        <w:spacing w:after="60" w:before="120" w:line="360" w:lineRule="auto"/>
        <w:rPr/>
      </w:pPr>
      <w:r w:rsidDel="00000000" w:rsidR="00000000" w:rsidRPr="00000000">
        <w:rPr>
          <w:b w:val="1"/>
          <w:bCs w:val="1"/>
          <w:sz w:val="28"/>
          <w:szCs w:val="28"/>
          <w:rtl w:val="0"/>
        </w:rPr>
        <w:t xml:space="preserve">6. Інклюзивність, безпечний простір та психосоціальна підтримка</w:t>
      </w:r>
      <w:r w:rsidDel="00000000" w:rsidR="00000000" w:rsidRPr="00000000">
        <w:rPr>
          <w:rtl w:val="0"/>
        </w:rPr>
      </w:r>
    </w:p>
    <w:p w:rsidR="00000000" w:rsidDel="00000000" w:rsidP="00000000" w:rsidRDefault="00000000" w:rsidRPr="00000000" w14:paraId="00000055">
      <w:pPr>
        <w:spacing w:line="360" w:lineRule="auto"/>
        <w:ind w:firstLine="708"/>
        <w:jc w:val="both"/>
        <w:rPr/>
      </w:pPr>
      <w:r w:rsidDel="00000000" w:rsidR="00000000" w:rsidRPr="00000000">
        <w:rPr>
          <w:sz w:val="28"/>
          <w:szCs w:val="28"/>
          <w:rtl w:val="0"/>
        </w:rPr>
        <w:t xml:space="preserve">Важливим напрямом розвитку обслуговування стало формування безпечного й інклюзивного середовища. У межах проєкту «Smart Shelter CLUST Space» з зонами групової та індивідуальної роботи забезпечено фізичний доступ до комп’ютерів, принтерів і мультимедійного обладнання та до відкритої друкованої колекції. Це забезпечує безперервність читання, навчання й підготовки навіть під час повітряних тривог.</w:t>
      </w:r>
      <w:r w:rsidDel="00000000" w:rsidR="00000000" w:rsidRPr="00000000">
        <w:rPr>
          <w:rtl w:val="0"/>
        </w:rPr>
      </w:r>
    </w:p>
    <w:p w:rsidR="00000000" w:rsidDel="00000000" w:rsidP="00000000" w:rsidRDefault="00000000" w:rsidRPr="00000000" w14:paraId="00000056">
      <w:pPr>
        <w:spacing w:line="360" w:lineRule="auto"/>
        <w:ind w:firstLine="708"/>
        <w:jc w:val="both"/>
        <w:rPr/>
      </w:pPr>
      <w:r w:rsidDel="00000000" w:rsidR="00000000" w:rsidRPr="00000000">
        <w:rPr>
          <w:sz w:val="28"/>
          <w:szCs w:val="28"/>
          <w:rtl w:val="0"/>
        </w:rPr>
        <w:t xml:space="preserve">Запущено ініціативу «Бібліотека за безбар’єрність», яка передбачає створення фізично й інформаційно доступного середовища бібліотеки: адаптацію навігації та облаштування зручних робочих місць, індивідуальний супровід і адресний підбір літератури для користувачів з особливими освітніми потребами, консультування щодо альтернативних форматів джерел (аудіокниги, видання з великим кеглем, електронні версії) та підвищення кваліфікації персоналу з питань інклюзивного обслуговування. Паралельно Бібліотеку залучено до масштабування міжнародної ініціативи ЮНЕСКО «Бібліотека як простір психосоціальної підтримки: від пілоту до широкого масштабування», у межах якої відпрацьовуються підходи до створення безпечного психологічного середовища, навчання персоналу навичкам первинної психологічної підтримки відвідувачів і поширення напрацьованого досвіду серед бібліотек — учасниць проєкту.</w:t>
      </w:r>
      <w:r w:rsidDel="00000000" w:rsidR="00000000" w:rsidRPr="00000000">
        <w:rPr>
          <w:rtl w:val="0"/>
        </w:rPr>
      </w:r>
    </w:p>
    <w:p w:rsidR="00000000" w:rsidDel="00000000" w:rsidP="00000000" w:rsidRDefault="00000000" w:rsidRPr="00000000" w14:paraId="00000057">
      <w:pPr>
        <w:spacing w:after="60" w:before="120" w:line="360" w:lineRule="auto"/>
        <w:rPr/>
      </w:pPr>
      <w:r w:rsidDel="00000000" w:rsidR="00000000" w:rsidRPr="00000000">
        <w:rPr>
          <w:b w:val="1"/>
          <w:bCs w:val="1"/>
          <w:sz w:val="28"/>
          <w:szCs w:val="28"/>
          <w:rtl w:val="0"/>
        </w:rPr>
        <w:t xml:space="preserve">7. Внутрішньосистемна робота з фондами та електронним каталогом</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sz w:val="28"/>
          <w:szCs w:val="28"/>
        </w:rPr>
      </w:pPr>
      <w:r w:rsidDel="00000000" w:rsidR="00000000" w:rsidRPr="00000000">
        <w:rPr>
          <w:sz w:val="28"/>
          <w:szCs w:val="28"/>
          <w:rtl w:val="0"/>
        </w:rPr>
        <w:t xml:space="preserve">Внутрішньосистемна робота з фондами мала комплексний характер і спрямовувалася на підвищення якості електронного каталогу, актуалізацію друкованих масивів та оптимізацію відкритих бібліотечних просторів.</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sz w:val="28"/>
          <w:szCs w:val="28"/>
        </w:rPr>
      </w:pPr>
      <w:r w:rsidDel="00000000" w:rsidR="00000000" w:rsidRPr="00000000">
        <w:rPr>
          <w:sz w:val="28"/>
          <w:szCs w:val="28"/>
          <w:rtl w:val="0"/>
        </w:rPr>
        <w:t xml:space="preserve">Планово проводяться актуалізація електронного каталогу та аудит фонду. Масштабна перевірка фондів (понад 100 тис. примірників за аналізований період) супроводжувалася якісною корекцією бібліографічних записів та імплементацією актуальних ДСТУ, що підвищило точність пошукових алгоритмів для користувачів.</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sz w:val="28"/>
          <w:szCs w:val="28"/>
        </w:rPr>
      </w:pPr>
      <w:r w:rsidDel="00000000" w:rsidR="00000000" w:rsidRPr="00000000">
        <w:rPr>
          <w:sz w:val="28"/>
          <w:szCs w:val="28"/>
          <w:rtl w:val="0"/>
        </w:rPr>
        <w:t xml:space="preserve">Проведено системну ротацію літератури – передачу маловикористовуваного масиву та періодики до книгосховищ, оперативну санітарно-гігієнічну обробку фондів і планове очищення від застарілої документації (патентного фонду, застарілих видань). Забезпечено аналітичне опрацювання неопублікованих документів (дисертацій, звітів про НДР).</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sz w:val="28"/>
          <w:szCs w:val="28"/>
        </w:rPr>
      </w:pPr>
      <w:r w:rsidDel="00000000" w:rsidR="00000000" w:rsidRPr="00000000">
        <w:rPr>
          <w:sz w:val="28"/>
          <w:szCs w:val="28"/>
          <w:rtl w:val="0"/>
        </w:rPr>
        <w:t xml:space="preserve">Розвиток відкритих локацій реалізується через оперативне поповнення новими надходженнями, формування тематичних колекцій та презентаційну діяльність, зокрема організацію виставок нових надходжень, що стимулює читацький інтерес і полегшує навігацію фондом.</w:t>
      </w:r>
    </w:p>
    <w:p w:rsidR="00000000" w:rsidDel="00000000" w:rsidP="00000000" w:rsidRDefault="00000000" w:rsidRPr="00000000" w14:paraId="0000005C">
      <w:pPr>
        <w:spacing w:after="60" w:before="120" w:line="360" w:lineRule="auto"/>
        <w:rPr/>
      </w:pPr>
      <w:r w:rsidDel="00000000" w:rsidR="00000000" w:rsidRPr="00000000">
        <w:rPr>
          <w:b w:val="1"/>
          <w:bCs w:val="1"/>
          <w:sz w:val="28"/>
          <w:szCs w:val="28"/>
          <w:rtl w:val="0"/>
        </w:rPr>
        <w:t xml:space="preserve">8</w:t>
      </w:r>
      <w:r w:rsidDel="00000000" w:rsidR="00000000" w:rsidRPr="00000000">
        <w:rPr>
          <w:b w:val="1"/>
          <w:bCs w:val="1"/>
          <w:sz w:val="28"/>
          <w:szCs w:val="28"/>
          <w:rtl w:val="0"/>
        </w:rPr>
        <w:t xml:space="preserve">. </w:t>
      </w:r>
      <w:r w:rsidDel="00000000" w:rsidR="00000000" w:rsidRPr="00000000">
        <w:rPr>
          <w:b w:val="1"/>
          <w:bCs w:val="1"/>
          <w:sz w:val="28"/>
          <w:szCs w:val="28"/>
          <w:rtl w:val="0"/>
        </w:rPr>
        <w:t xml:space="preserve">Методична, освітня та науково-організаційна діяльність персоналу</w:t>
      </w:r>
      <w:r w:rsidDel="00000000" w:rsidR="00000000" w:rsidRPr="00000000">
        <w:rPr>
          <w:rtl w:val="0"/>
        </w:rPr>
      </w:r>
    </w:p>
    <w:p w:rsidR="00000000" w:rsidDel="00000000" w:rsidP="00000000" w:rsidRDefault="00000000" w:rsidRPr="00000000" w14:paraId="0000005D">
      <w:pPr>
        <w:spacing w:line="360" w:lineRule="auto"/>
        <w:ind w:left="0" w:firstLine="0"/>
        <w:jc w:val="both"/>
        <w:rPr>
          <w:sz w:val="28"/>
          <w:szCs w:val="28"/>
        </w:rPr>
      </w:pPr>
      <w:r w:rsidDel="00000000" w:rsidR="00000000" w:rsidRPr="00000000">
        <w:rPr>
          <w:sz w:val="28"/>
          <w:szCs w:val="28"/>
          <w:rtl w:val="0"/>
        </w:rPr>
        <w:t xml:space="preserve">        </w:t>
      </w:r>
      <w:r w:rsidDel="00000000" w:rsidR="00000000" w:rsidRPr="00000000">
        <w:rPr>
          <w:sz w:val="28"/>
          <w:szCs w:val="28"/>
          <w:rtl w:val="0"/>
        </w:rPr>
        <w:t xml:space="preserve">Аналіз методичної, освітньої та науково-організаційної діяльності відділу обслуговування у 2025–2026 рр. засвідчує трансформацію фахової ролі бібліотекаря від виконавця технічних функцій до активного суб’єкта освітньо-наукового процесу та консультанта з академічної грамотності. Практична реалізація цього напряму охоплює три ключові вектори: інтеграцію в освітнє середовище (викладання курсу «Основи інформаційної грамотності», та проведення екскурсій-адаптацій), системне підвищення кваліфікації персоналу (освоєння інструментів штучного інтелекту в науці, наукометричного аналізу Scopus/WoS, ідентифікаторів ORCID, авторського права в цифровому середовищі та практик безбар’єрної комунікації в умовах війни) й управління людським капіталом (впровадження внутрішніх програм адаптації нових співробітників та інтеграція в міжнародний професійний діалог). Окреслені практики безпосередньо реалізують пріоритет «Команда» Стратегії Бібліотеки КПІ: 2026–2028, перетворюючи підрозділ на центр компетенцій, орієнтований на безперервний професійний розвиток і якісний супровід дослідницької та навчальної діяльності закладу. </w:t>
      </w:r>
    </w:p>
    <w:p w:rsidR="00000000" w:rsidDel="00000000" w:rsidP="00000000" w:rsidRDefault="00000000" w:rsidRPr="00000000" w14:paraId="0000005E">
      <w:pPr>
        <w:spacing w:after="60" w:before="120" w:line="360" w:lineRule="auto"/>
        <w:rPr/>
      </w:pPr>
      <w:r w:rsidDel="00000000" w:rsidR="00000000" w:rsidRPr="00000000">
        <w:rPr>
          <w:b w:val="1"/>
          <w:bCs w:val="1"/>
          <w:sz w:val="28"/>
          <w:szCs w:val="28"/>
          <w:rtl w:val="0"/>
        </w:rPr>
        <w:t xml:space="preserve">9</w:t>
      </w:r>
      <w:r w:rsidDel="00000000" w:rsidR="00000000" w:rsidRPr="00000000">
        <w:rPr>
          <w:b w:val="1"/>
          <w:bCs w:val="1"/>
          <w:sz w:val="28"/>
          <w:szCs w:val="28"/>
          <w:rtl w:val="0"/>
        </w:rPr>
        <w:t xml:space="preserve">. Виклики та стратегічні завдання відділу</w:t>
      </w:r>
      <w:r w:rsidDel="00000000" w:rsidR="00000000" w:rsidRPr="00000000">
        <w:rPr>
          <w:rtl w:val="0"/>
        </w:rPr>
      </w:r>
    </w:p>
    <w:p w:rsidR="00000000" w:rsidDel="00000000" w:rsidP="00000000" w:rsidRDefault="00000000" w:rsidRPr="00000000" w14:paraId="0000005F">
      <w:pPr>
        <w:spacing w:line="360" w:lineRule="auto"/>
        <w:ind w:firstLine="708"/>
        <w:jc w:val="both"/>
        <w:rPr/>
      </w:pPr>
      <w:r w:rsidDel="00000000" w:rsidR="00000000" w:rsidRPr="00000000">
        <w:rPr>
          <w:sz w:val="28"/>
          <w:szCs w:val="28"/>
          <w:rtl w:val="0"/>
        </w:rPr>
        <w:t xml:space="preserve">Попри досягнення, актуальними залишаються стратегічні виклики: кадрове забезпечення відділу в умовах зростання середнього віку працівників; потреба в розвитку компетентностей у сфері цифрових технологій, використання штучного інтелекту, аналітики й комунікацій; необхідність системної проактивності в інформуванні кафедр про ресурсне забезпечення дисциплін упродовж усього року, а не лише в періоди підготовки до акредитації.</w:t>
      </w:r>
      <w:r w:rsidDel="00000000" w:rsidR="00000000" w:rsidRPr="00000000">
        <w:rPr>
          <w:rtl w:val="0"/>
        </w:rPr>
      </w:r>
    </w:p>
    <w:p w:rsidR="00000000" w:rsidDel="00000000" w:rsidP="00000000" w:rsidRDefault="00000000" w:rsidRPr="00000000" w14:paraId="00000060">
      <w:pPr>
        <w:spacing w:line="360" w:lineRule="auto"/>
        <w:ind w:firstLine="708"/>
        <w:jc w:val="both"/>
        <w:rPr/>
      </w:pPr>
      <w:r w:rsidDel="00000000" w:rsidR="00000000" w:rsidRPr="00000000">
        <w:rPr>
          <w:sz w:val="28"/>
          <w:szCs w:val="28"/>
          <w:rtl w:val="0"/>
        </w:rPr>
        <w:t xml:space="preserve">Перспективними напрямами розвитку відділу відповідно до Стратегії Бібліотеки КПІ: 2026–2028 залишаються: забезпечення сталого, безпечного й інклюзивного доступу до інформаційних ресурсів; подальша диджиталізація сервісів і розширення каналів дистанційного доступу; посилення підтримки дослідників на всіх етапах життєвого циклу дослідження; а також розбудова стійкої, професійної та мотивованої команди відділу як головного ресурсу якості обслуговування.</w:t>
      </w:r>
      <w:r w:rsidDel="00000000" w:rsidR="00000000" w:rsidRPr="00000000">
        <w:rPr>
          <w:rtl w:val="0"/>
        </w:rPr>
      </w:r>
    </w:p>
    <w:p w:rsidR="00000000" w:rsidDel="00000000" w:rsidP="00000000" w:rsidRDefault="00000000" w:rsidRPr="00000000" w14:paraId="00000061">
      <w:pPr>
        <w:spacing w:after="60" w:before="120" w:line="360" w:lineRule="auto"/>
        <w:rPr/>
      </w:pPr>
      <w:r w:rsidDel="00000000" w:rsidR="00000000" w:rsidRPr="00000000">
        <w:rPr>
          <w:b w:val="1"/>
          <w:bCs w:val="1"/>
          <w:sz w:val="28"/>
          <w:szCs w:val="28"/>
          <w:rtl w:val="0"/>
        </w:rPr>
        <w:t xml:space="preserve">Висновки</w:t>
      </w:r>
      <w:r w:rsidDel="00000000" w:rsidR="00000000" w:rsidRPr="00000000">
        <w:rPr>
          <w:rtl w:val="0"/>
        </w:rPr>
      </w:r>
    </w:p>
    <w:p w:rsidR="00000000" w:rsidDel="00000000" w:rsidP="00000000" w:rsidRDefault="00000000" w:rsidRPr="00000000" w14:paraId="00000062">
      <w:pPr>
        <w:spacing w:line="360" w:lineRule="auto"/>
        <w:ind w:firstLine="708"/>
        <w:jc w:val="both"/>
        <w:rPr/>
      </w:pPr>
      <w:r w:rsidDel="00000000" w:rsidR="00000000" w:rsidRPr="00000000">
        <w:rPr>
          <w:sz w:val="28"/>
          <w:szCs w:val="28"/>
          <w:rtl w:val="0"/>
        </w:rPr>
        <w:t xml:space="preserve">Досвід відділу обслуговування інформаційними ресурсами Науково-технічної бібліотеки КПІ ім. Ігоря Сікорського засвідчує, що навіть в умовах кризових суспільних трансформацій бібліотека здатна не лише зберегти стабільність традиційного обслуговування, а й суттєво розширити спектр сучасних сервісів. Попри скорочення фізичних відвідувань на 27 % порівняно з 2021 р., відділ демонструє зростання довідково-консультаційної роботи на 33 % та безпрецедентне – у 8 разів (717 %) – зростання електронної доставки документів завдяки інтеграції системи RapidILL.</w:t>
      </w:r>
      <w:r w:rsidDel="00000000" w:rsidR="00000000" w:rsidRPr="00000000">
        <w:rPr>
          <w:rtl w:val="0"/>
        </w:rPr>
      </w:r>
    </w:p>
    <w:p w:rsidR="00000000" w:rsidDel="00000000" w:rsidP="00000000" w:rsidRDefault="00000000" w:rsidRPr="00000000" w14:paraId="00000063">
      <w:pPr>
        <w:spacing w:line="360" w:lineRule="auto"/>
        <w:ind w:firstLine="708"/>
        <w:jc w:val="both"/>
        <w:rPr/>
      </w:pPr>
      <w:r w:rsidDel="00000000" w:rsidR="00000000" w:rsidRPr="00000000">
        <w:rPr>
          <w:sz w:val="28"/>
          <w:szCs w:val="28"/>
          <w:rtl w:val="0"/>
        </w:rPr>
        <w:t xml:space="preserve">Інститут предметних бібліотекарів перетворився на повноцінний інструмент супроводу освітнього й наукового процесу університету: щороку готується понад 400 тематичних списків, списків для силабусів і довідок для акредитації на понад 20 тисяч джерел, а рівень задоволеності викладачів послугою перевищує 95 %. Паралельно розвивається інклюзивна складова роботи — від безпечного простору Smart Shelter CLUST Space до участі в міжнародній ініціативі ЮНЕСКО з психосоціальної підтримки, а внутрішньосистемна робота забезпечує точність електронного каталогу й актуальність фондів на рівні десятків тисяч перевірених примірників щороку.</w:t>
      </w:r>
      <w:r w:rsidDel="00000000" w:rsidR="00000000" w:rsidRPr="00000000">
        <w:rPr>
          <w:rtl w:val="0"/>
        </w:rPr>
      </w:r>
    </w:p>
    <w:p w:rsidR="00000000" w:rsidDel="00000000" w:rsidP="00000000" w:rsidRDefault="00000000" w:rsidRPr="00000000" w14:paraId="00000064">
      <w:pPr>
        <w:spacing w:after="200" w:line="360" w:lineRule="auto"/>
        <w:ind w:firstLine="708"/>
        <w:jc w:val="both"/>
        <w:rPr>
          <w:sz w:val="28"/>
          <w:szCs w:val="28"/>
        </w:rPr>
      </w:pPr>
      <w:r w:rsidDel="00000000" w:rsidR="00000000" w:rsidRPr="00000000">
        <w:rPr>
          <w:sz w:val="28"/>
          <w:szCs w:val="28"/>
          <w:rtl w:val="0"/>
        </w:rPr>
        <w:t xml:space="preserve">Поєднання очного й дистанційного форматів, розвиток цифрових інструментів та компетентностей команди формують основу нової парадигми бібліотечно-інформаційного обслуговування — гнучкого, клієнтоорієнтованого й стійкого до викликів сьогодення.</w:t>
      </w:r>
      <w:r w:rsidDel="00000000" w:rsidR="00000000" w:rsidRPr="00000000">
        <w:rPr>
          <w:rtl w:val="0"/>
        </w:rPr>
        <w:t xml:space="preserve"> </w:t>
      </w:r>
      <w:r w:rsidDel="00000000" w:rsidR="00000000" w:rsidRPr="00000000">
        <w:rPr>
          <w:sz w:val="28"/>
          <w:szCs w:val="28"/>
          <w:rtl w:val="0"/>
        </w:rPr>
        <w:t xml:space="preserve">Визначені виклики (кадрове забезпечення, розвиток цифрових компетентностей, проактивна комунікація з кафедрами та наповнення предметно-орієнтованих колекцій) окреслюють конкретний план дій на друге півріччя 2026 р. і узгоджуються зі стратегічними напрямами «Ресурси», «Академічна стійкість» і «Команда» Стратегії Бібліотеки КПІ: 2026–2028.</w:t>
      </w:r>
    </w:p>
    <w:p w:rsidR="00000000" w:rsidDel="00000000" w:rsidP="00000000" w:rsidRDefault="00000000" w:rsidRPr="00000000" w14:paraId="00000065">
      <w:pPr>
        <w:spacing w:line="360" w:lineRule="auto"/>
        <w:rPr/>
      </w:pPr>
      <w:r w:rsidDel="00000000" w:rsidR="00000000" w:rsidRPr="00000000">
        <w:rPr>
          <w:rtl w:val="0"/>
        </w:rPr>
      </w:r>
    </w:p>
    <w:sectPr>
      <w:footerReference r:id="rId7" w:type="default"/>
      <w:pgSz w:h="16838" w:w="11906" w:orient="portrait"/>
      <w:pgMar w:bottom="1133" w:top="1133" w:left="1133" w:right="11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jc w:val="center"/>
      <w:rPr/>
    </w:pPr>
    <w:r w:rsidDel="00000000" w:rsidR="00000000" w:rsidRPr="00000000">
      <w:rPr>
        <w:sz w:val="22"/>
        <w:szCs w:val="22"/>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10" w:customStyle="1">
    <w:name w:val="Строгий1"/>
    <w:qFormat w:val="1"/>
    <w:rPr>
      <w:b w:val="1"/>
      <w:bCs w:val="1"/>
    </w:rPr>
  </w:style>
  <w:style w:type="paragraph" w:styleId="a4">
    <w:name w:val="List Paragraph"/>
    <w:qFormat w:val="1"/>
  </w:style>
  <w:style w:type="character" w:styleId="a5">
    <w:name w:val="Hyperlink"/>
    <w:uiPriority w:val="99"/>
    <w:unhideWhenUsed w:val="1"/>
    <w:rPr>
      <w:color w:val="0563c1"/>
      <w:u w:val="single"/>
    </w:rPr>
  </w:style>
  <w:style w:type="character" w:styleId="a6">
    <w:name w:val="footnote reference"/>
    <w:uiPriority w:val="99"/>
    <w:semiHidden w:val="1"/>
    <w:unhideWhenUsed w:val="1"/>
    <w:rPr>
      <w:vertAlign w:val="superscript"/>
    </w:rPr>
  </w:style>
  <w:style w:type="paragraph" w:styleId="a7">
    <w:name w:val="footnote text"/>
    <w:link w:val="a8"/>
    <w:uiPriority w:val="99"/>
    <w:semiHidden w:val="1"/>
    <w:unhideWhenUsed w:val="1"/>
  </w:style>
  <w:style w:type="character" w:styleId="a8" w:customStyle="1">
    <w:name w:val="Текст виноски Знак"/>
    <w:link w:val="a7"/>
    <w:uiPriority w:val="99"/>
    <w:semiHidden w:val="1"/>
    <w:unhideWhenUsed w:val="1"/>
    <w:rPr>
      <w:sz w:val="20"/>
      <w:szCs w:val="20"/>
    </w:rPr>
  </w:style>
  <w:style w:type="character" w:styleId="a9">
    <w:name w:val="endnote reference"/>
    <w:uiPriority w:val="99"/>
    <w:semiHidden w:val="1"/>
    <w:unhideWhenUsed w:val="1"/>
    <w:rPr>
      <w:vertAlign w:val="superscript"/>
    </w:rPr>
  </w:style>
  <w:style w:type="paragraph" w:styleId="aa">
    <w:name w:val="endnote text"/>
    <w:link w:val="ab"/>
    <w:uiPriority w:val="99"/>
    <w:semiHidden w:val="1"/>
    <w:unhideWhenUsed w:val="1"/>
  </w:style>
  <w:style w:type="character" w:styleId="ab" w:customStyle="1">
    <w:name w:val="Текст кінцевої виноски Знак"/>
    <w:link w:val="aa"/>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fuDNMM3dVEnhv5qL+QWhkTYumA==">CgMxLjAaFAoBMBIPCg0IB0IJEgdHdW5nc3VoGhIKATESDQoLCAdCBxIFQ2FyZG8aEgoBMhINCgsIB0IHEgVDYXJkbxoSCgEzEg0KCwgHQgcSBUNhcmRvGhIKATQSDQoLCAdCBxIFQ2FyZG84AHIhMUpDeGJ1S0pxOU9OanFpaXRpZ21vZ2lCaUV2czVWNHo2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2026-09-14T09:13:00Z</dcterms:created>
  <dc:creator>Un-named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2026-09-17T11:35:54Z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4c7151dc-8df9-417b-adfb-01cc449cb211</vt:lpwstr>
  </property>
  <property fmtid="{D5CDD505-2E9C-101B-9397-08002B2CF9AE}" pid="7" name="MSIP_Label_defa4170-0d19-0005-0004-bc88714345d2_ActionId">
    <vt:lpwstr>d8d49e1e-5b6b-447d-81e7-1d13e3faaf88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