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bookmarkStart w:id="0" w:name="_Hlk239072095"/>
      <w:r w:rsidRPr="00531211">
        <w:rPr>
          <w:rFonts w:ascii="Times New Roman" w:eastAsia="NSimSun" w:hAnsi="Times New Roman" w:cs="Times New Roman"/>
          <w:b/>
          <w:sz w:val="28"/>
          <w:szCs w:val="28"/>
          <w:lang w:eastAsia="zh-CN"/>
        </w:rPr>
        <w:t>Горєва Вікторія Володимирівна</w:t>
      </w:r>
      <w:r w:rsidRPr="00531211">
        <w:rPr>
          <w:rFonts w:ascii="Times New Roman" w:eastAsia="NSimSun" w:hAnsi="Times New Roman" w:cs="Times New Roman"/>
          <w:sz w:val="28"/>
          <w:szCs w:val="28"/>
          <w:lang w:eastAsia="zh-CN"/>
        </w:rPr>
        <w:t>,</w:t>
      </w:r>
    </w:p>
    <w:p w:rsidR="00AF7CDF" w:rsidRPr="00531211" w:rsidRDefault="00AF7CDF" w:rsidP="00AF7CDF">
      <w:pPr>
        <w:tabs>
          <w:tab w:val="left" w:pos="4967"/>
        </w:tabs>
        <w:suppressAutoHyphens/>
        <w:spacing w:after="0" w:line="360" w:lineRule="auto"/>
        <w:rPr>
          <w:rFonts w:ascii="Times New Roman" w:eastAsia="Times New Roman" w:hAnsi="Times New Roman" w:cs="Times New Roman"/>
          <w:bCs/>
          <w:sz w:val="28"/>
          <w:szCs w:val="28"/>
          <w:lang w:eastAsia="zh-CN"/>
        </w:rPr>
      </w:pPr>
      <w:r w:rsidRPr="00531211">
        <w:rPr>
          <w:rFonts w:ascii="Times New Roman" w:eastAsia="NSimSun" w:hAnsi="Times New Roman" w:cs="Times New Roman"/>
          <w:sz w:val="28"/>
          <w:szCs w:val="28"/>
          <w:lang w:eastAsia="zh-CN"/>
        </w:rPr>
        <w:t>ORCID https://orcid.org/</w:t>
      </w:r>
      <w:r w:rsidRPr="00531211">
        <w:rPr>
          <w:rFonts w:ascii="Times New Roman" w:eastAsia="NSimSun" w:hAnsi="Times New Roman" w:cs="Times New Roman"/>
          <w:sz w:val="28"/>
          <w:szCs w:val="28"/>
          <w:shd w:val="clear" w:color="auto" w:fill="FFFFFF"/>
          <w:lang w:eastAsia="zh-CN"/>
        </w:rPr>
        <w:t xml:space="preserve"> 0000-0003-1383-7013,</w:t>
      </w:r>
    </w:p>
    <w:p w:rsidR="00AF7CDF" w:rsidRPr="00531211" w:rsidRDefault="00AF7CDF" w:rsidP="00AF7CDF">
      <w:pPr>
        <w:suppressAutoHyphens/>
        <w:spacing w:after="0" w:line="360" w:lineRule="auto"/>
        <w:rPr>
          <w:rFonts w:ascii="Times New Roman" w:eastAsia="NSimSun" w:hAnsi="Times New Roman" w:cs="Times New Roman"/>
          <w:sz w:val="28"/>
          <w:szCs w:val="28"/>
          <w:lang w:eastAsia="zh-CN"/>
        </w:rPr>
      </w:pPr>
      <w:r w:rsidRPr="00531211">
        <w:rPr>
          <w:rFonts w:ascii="Times New Roman" w:eastAsia="Times New Roman" w:hAnsi="Times New Roman" w:cs="Times New Roman"/>
          <w:bCs/>
          <w:sz w:val="28"/>
          <w:szCs w:val="28"/>
          <w:lang w:eastAsia="zh-CN"/>
        </w:rPr>
        <w:t>кандидатка історичних наук,</w:t>
      </w:r>
      <w:r w:rsidRPr="00531211">
        <w:rPr>
          <w:rFonts w:ascii="Times New Roman" w:eastAsia="NSimSun" w:hAnsi="Times New Roman" w:cs="Times New Roman"/>
          <w:sz w:val="28"/>
          <w:szCs w:val="28"/>
          <w:lang w:eastAsia="zh-CN"/>
        </w:rPr>
        <w:t xml:space="preserve"> старша дослідниця,</w:t>
      </w:r>
    </w:p>
    <w:p w:rsidR="00AF7CDF" w:rsidRPr="00531211" w:rsidRDefault="00AF7CDF" w:rsidP="00AF7CDF">
      <w:pPr>
        <w:suppressAutoHyphens/>
        <w:spacing w:after="0" w:line="360" w:lineRule="auto"/>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t xml:space="preserve">учена секретарка, </w:t>
      </w:r>
    </w:p>
    <w:p w:rsidR="00AF7CDF" w:rsidRPr="00531211" w:rsidRDefault="00AF7CDF" w:rsidP="00AF7CDF">
      <w:pPr>
        <w:suppressAutoHyphens/>
        <w:spacing w:after="0" w:line="360" w:lineRule="auto"/>
        <w:rPr>
          <w:rFonts w:ascii="Times New Roman" w:eastAsia="Times New Roman" w:hAnsi="Times New Roman" w:cs="Times New Roman"/>
          <w:bCs/>
          <w:sz w:val="28"/>
          <w:szCs w:val="28"/>
          <w:lang w:eastAsia="zh-CN"/>
        </w:rPr>
      </w:pPr>
      <w:r w:rsidRPr="00531211">
        <w:rPr>
          <w:rFonts w:ascii="Times New Roman" w:eastAsia="NSimSun" w:hAnsi="Times New Roman" w:cs="Times New Roman"/>
          <w:sz w:val="28"/>
          <w:szCs w:val="28"/>
          <w:lang w:eastAsia="zh-CN"/>
        </w:rPr>
        <w:t>Національна бібліотека України імені В. І. Вернадського,</w:t>
      </w:r>
    </w:p>
    <w:p w:rsidR="00AF7CDF" w:rsidRPr="00531211" w:rsidRDefault="00AF7CDF" w:rsidP="00AF7CDF">
      <w:pPr>
        <w:suppressAutoHyphens/>
        <w:autoSpaceDE w:val="0"/>
        <w:spacing w:after="0" w:line="360" w:lineRule="auto"/>
        <w:rPr>
          <w:rFonts w:ascii="Times New Roman" w:eastAsia="NSimSun" w:hAnsi="Times New Roman" w:cs="Times New Roman"/>
          <w:sz w:val="28"/>
          <w:szCs w:val="28"/>
          <w:lang w:eastAsia="zh-CN"/>
        </w:rPr>
      </w:pPr>
      <w:r w:rsidRPr="00531211">
        <w:rPr>
          <w:rFonts w:ascii="Times New Roman" w:eastAsia="Times New Roman" w:hAnsi="Times New Roman" w:cs="Times New Roman"/>
          <w:sz w:val="28"/>
          <w:szCs w:val="28"/>
          <w:lang w:eastAsia="zh-CN"/>
        </w:rPr>
        <w:t>Київ, Україна</w:t>
      </w:r>
    </w:p>
    <w:p w:rsidR="00AF7CDF" w:rsidRPr="00531211" w:rsidRDefault="00AF7CDF" w:rsidP="00AF7CDF">
      <w:pPr>
        <w:suppressAutoHyphens/>
        <w:spacing w:after="0" w:line="360" w:lineRule="auto"/>
        <w:jc w:val="both"/>
        <w:rPr>
          <w:rFonts w:ascii="Times New Roman" w:eastAsia="NSimSun" w:hAnsi="Times New Roman" w:cs="Times New Roman"/>
          <w:b/>
          <w:sz w:val="28"/>
          <w:szCs w:val="28"/>
          <w:lang w:eastAsia="zh-CN"/>
        </w:rPr>
      </w:pPr>
      <w:r w:rsidRPr="00531211">
        <w:rPr>
          <w:rFonts w:ascii="Times New Roman" w:eastAsia="NSimSun" w:hAnsi="Times New Roman" w:cs="Times New Roman"/>
          <w:sz w:val="28"/>
          <w:szCs w:val="28"/>
          <w:lang w:eastAsia="zh-CN"/>
        </w:rPr>
        <w:t xml:space="preserve">e-mail: </w:t>
      </w:r>
      <w:hyperlink r:id="rId4">
        <w:r w:rsidRPr="00531211">
          <w:rPr>
            <w:rFonts w:ascii="Times New Roman" w:eastAsia="NSimSun" w:hAnsi="Times New Roman" w:cs="Times New Roman"/>
            <w:sz w:val="28"/>
            <w:szCs w:val="28"/>
            <w:lang w:eastAsia="zh-CN"/>
          </w:rPr>
          <w:t>horeva@nbuv.gov.ua</w:t>
        </w:r>
      </w:hyperlink>
    </w:p>
    <w:p w:rsidR="00AF7CDF" w:rsidRPr="00531211" w:rsidRDefault="00AF7CDF" w:rsidP="00AF7CDF">
      <w:pPr>
        <w:shd w:val="clear" w:color="auto" w:fill="FFFFFF"/>
        <w:suppressAutoHyphens/>
        <w:spacing w:after="0" w:line="360" w:lineRule="auto"/>
        <w:rPr>
          <w:rFonts w:ascii="Times New Roman" w:eastAsia="NSimSun" w:hAnsi="Times New Roman" w:cs="Times New Roman"/>
          <w:b/>
          <w:bCs/>
          <w:sz w:val="28"/>
          <w:szCs w:val="28"/>
          <w:lang w:eastAsia="uk-UA"/>
        </w:rPr>
      </w:pPr>
    </w:p>
    <w:p w:rsidR="00AF7CDF" w:rsidRPr="00531211" w:rsidRDefault="00AF7CDF" w:rsidP="00AF7CDF">
      <w:pPr>
        <w:shd w:val="clear" w:color="auto" w:fill="FFFFFF"/>
        <w:suppressAutoHyphens/>
        <w:spacing w:after="0" w:line="360" w:lineRule="auto"/>
        <w:rPr>
          <w:rFonts w:ascii="Times New Roman" w:eastAsia="NSimSun" w:hAnsi="Times New Roman" w:cs="Times New Roman"/>
          <w:sz w:val="28"/>
          <w:szCs w:val="28"/>
          <w:lang w:eastAsia="zh-CN"/>
        </w:rPr>
      </w:pPr>
      <w:r w:rsidRPr="00531211">
        <w:rPr>
          <w:rFonts w:ascii="Times New Roman" w:eastAsia="NSimSun" w:hAnsi="Times New Roman" w:cs="Times New Roman"/>
          <w:b/>
          <w:bCs/>
          <w:sz w:val="28"/>
          <w:szCs w:val="28"/>
          <w:lang w:eastAsia="uk-UA"/>
        </w:rPr>
        <w:t>Кулаковська Тетяна Леонтіївна</w:t>
      </w:r>
      <w:r w:rsidRPr="00531211">
        <w:rPr>
          <w:rFonts w:ascii="Times New Roman" w:eastAsia="NSimSun" w:hAnsi="Times New Roman" w:cs="Times New Roman"/>
          <w:sz w:val="28"/>
          <w:szCs w:val="28"/>
          <w:lang w:eastAsia="uk-UA"/>
        </w:rPr>
        <w:t>,</w:t>
      </w:r>
    </w:p>
    <w:p w:rsidR="00AF7CDF" w:rsidRPr="00531211" w:rsidRDefault="00AF7CDF" w:rsidP="00AF7CDF">
      <w:pPr>
        <w:suppressAutoHyphens/>
        <w:spacing w:after="0" w:line="360" w:lineRule="auto"/>
        <w:rPr>
          <w:rFonts w:ascii="Times New Roman" w:eastAsia="NSimSun" w:hAnsi="Times New Roman" w:cs="Times New Roman"/>
          <w:sz w:val="28"/>
          <w:szCs w:val="28"/>
          <w:lang w:eastAsia="uk-UA"/>
        </w:rPr>
      </w:pPr>
      <w:r w:rsidRPr="00531211">
        <w:rPr>
          <w:rFonts w:ascii="Times New Roman" w:eastAsia="NSimSun" w:hAnsi="Times New Roman" w:cs="Times New Roman"/>
          <w:sz w:val="28"/>
          <w:szCs w:val="28"/>
          <w:lang w:eastAsia="zh-CN"/>
        </w:rPr>
        <w:t xml:space="preserve">ORCID </w:t>
      </w:r>
      <w:hyperlink r:id="rId5">
        <w:r w:rsidRPr="00531211">
          <w:rPr>
            <w:rFonts w:ascii="Times New Roman" w:eastAsia="NSimSun" w:hAnsi="Times New Roman" w:cs="Times New Roman"/>
            <w:sz w:val="28"/>
            <w:szCs w:val="28"/>
            <w:lang w:eastAsia="uk-UA"/>
          </w:rPr>
          <w:t>https://orcid.org/0000-0002-2108-3285</w:t>
        </w:r>
      </w:hyperlink>
      <w:r w:rsidRPr="00531211">
        <w:rPr>
          <w:rFonts w:ascii="Times New Roman" w:eastAsia="NSimSun" w:hAnsi="Times New Roman" w:cs="Times New Roman"/>
          <w:sz w:val="28"/>
          <w:szCs w:val="28"/>
          <w:lang w:eastAsia="uk-UA"/>
        </w:rPr>
        <w:t xml:space="preserve">, </w:t>
      </w:r>
    </w:p>
    <w:p w:rsidR="00AF7CDF" w:rsidRPr="00531211" w:rsidRDefault="00AF7CDF" w:rsidP="00AF7CDF">
      <w:pPr>
        <w:shd w:val="clear" w:color="auto" w:fill="FFFFFF"/>
        <w:suppressAutoHyphens/>
        <w:spacing w:after="0" w:line="360" w:lineRule="auto"/>
        <w:jc w:val="both"/>
        <w:rPr>
          <w:rFonts w:ascii="Times New Roman" w:eastAsia="NSimSun" w:hAnsi="Times New Roman" w:cs="Times New Roman"/>
          <w:sz w:val="28"/>
          <w:szCs w:val="28"/>
          <w:lang w:eastAsia="uk-UA"/>
        </w:rPr>
      </w:pPr>
      <w:r w:rsidRPr="00531211">
        <w:rPr>
          <w:rFonts w:ascii="Times New Roman" w:eastAsia="NSimSun" w:hAnsi="Times New Roman" w:cs="Times New Roman"/>
          <w:sz w:val="28"/>
          <w:szCs w:val="28"/>
          <w:lang w:eastAsia="uk-UA"/>
        </w:rPr>
        <w:t>кандидатка історичних наук, старша наукова співробітниця, </w:t>
      </w:r>
    </w:p>
    <w:p w:rsidR="00AF7CDF" w:rsidRPr="00531211" w:rsidRDefault="00AF7CDF" w:rsidP="00AF7CDF">
      <w:pPr>
        <w:suppressAutoHyphens/>
        <w:spacing w:after="0" w:line="360" w:lineRule="auto"/>
        <w:rPr>
          <w:rFonts w:ascii="Times New Roman" w:eastAsia="NSimSun" w:hAnsi="Times New Roman" w:cs="Times New Roman"/>
          <w:sz w:val="28"/>
          <w:szCs w:val="28"/>
          <w:lang w:eastAsia="uk-UA"/>
        </w:rPr>
      </w:pPr>
      <w:r w:rsidRPr="00531211">
        <w:rPr>
          <w:rFonts w:ascii="Times New Roman" w:eastAsia="NSimSun" w:hAnsi="Times New Roman" w:cs="Times New Roman"/>
          <w:sz w:val="28"/>
          <w:szCs w:val="28"/>
          <w:lang w:eastAsia="uk-UA"/>
        </w:rPr>
        <w:t>відділ науково-методичної роботи,</w:t>
      </w:r>
    </w:p>
    <w:p w:rsidR="00AF7CDF" w:rsidRPr="00531211" w:rsidRDefault="00AF7CDF" w:rsidP="00AF7CDF">
      <w:pPr>
        <w:suppressAutoHyphens/>
        <w:spacing w:after="0" w:line="360" w:lineRule="auto"/>
        <w:rPr>
          <w:rFonts w:ascii="Times New Roman" w:eastAsia="NSimSun" w:hAnsi="Times New Roman" w:cs="Times New Roman"/>
          <w:sz w:val="28"/>
          <w:szCs w:val="28"/>
          <w:lang w:eastAsia="uk-UA"/>
        </w:rPr>
      </w:pPr>
      <w:r w:rsidRPr="00531211">
        <w:rPr>
          <w:rFonts w:ascii="Times New Roman" w:eastAsia="NSimSun" w:hAnsi="Times New Roman" w:cs="Times New Roman"/>
          <w:sz w:val="28"/>
          <w:szCs w:val="28"/>
          <w:lang w:eastAsia="uk-UA"/>
        </w:rPr>
        <w:t>Інститут бібліотекознавства,</w:t>
      </w:r>
    </w:p>
    <w:p w:rsidR="00AF7CDF" w:rsidRPr="00531211" w:rsidRDefault="00AF7CDF" w:rsidP="00AF7CDF">
      <w:pPr>
        <w:suppressAutoHyphens/>
        <w:spacing w:after="0" w:line="360" w:lineRule="auto"/>
        <w:rPr>
          <w:rFonts w:ascii="Times New Roman" w:eastAsia="NSimSun" w:hAnsi="Times New Roman" w:cs="Times New Roman"/>
          <w:sz w:val="28"/>
          <w:szCs w:val="28"/>
          <w:lang w:eastAsia="uk-UA"/>
        </w:rPr>
      </w:pPr>
      <w:r w:rsidRPr="00531211">
        <w:rPr>
          <w:rFonts w:ascii="Times New Roman" w:eastAsia="NSimSun" w:hAnsi="Times New Roman" w:cs="Times New Roman"/>
          <w:sz w:val="28"/>
          <w:szCs w:val="28"/>
          <w:lang w:eastAsia="uk-UA"/>
        </w:rPr>
        <w:t>Національна бібліотека України імені В. І. Вернадського,</w:t>
      </w:r>
    </w:p>
    <w:p w:rsidR="00AF7CDF" w:rsidRPr="00531211" w:rsidRDefault="00AF7CDF" w:rsidP="00AF7CDF">
      <w:pPr>
        <w:suppressAutoHyphens/>
        <w:autoSpaceDE w:val="0"/>
        <w:spacing w:after="0" w:line="360" w:lineRule="auto"/>
        <w:rPr>
          <w:rFonts w:ascii="Times New Roman" w:eastAsia="NSimSun" w:hAnsi="Times New Roman" w:cs="Times New Roman"/>
          <w:sz w:val="28"/>
          <w:szCs w:val="28"/>
          <w:lang w:eastAsia="zh-CN"/>
        </w:rPr>
      </w:pPr>
      <w:r w:rsidRPr="00531211">
        <w:rPr>
          <w:rFonts w:ascii="Times New Roman" w:eastAsia="Times New Roman" w:hAnsi="Times New Roman" w:cs="Times New Roman"/>
          <w:sz w:val="28"/>
          <w:szCs w:val="28"/>
          <w:lang w:eastAsia="zh-CN"/>
        </w:rPr>
        <w:t>Київ, Україна</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uk-UA"/>
        </w:rPr>
      </w:pPr>
      <w:r w:rsidRPr="00531211">
        <w:rPr>
          <w:rFonts w:ascii="Times New Roman" w:eastAsia="NSimSun" w:hAnsi="Times New Roman" w:cs="Times New Roman"/>
          <w:sz w:val="28"/>
          <w:szCs w:val="28"/>
          <w:lang w:eastAsia="uk-UA"/>
        </w:rPr>
        <w:t xml:space="preserve">e-mail: </w:t>
      </w:r>
      <w:hyperlink r:id="rId6">
        <w:r w:rsidRPr="00531211">
          <w:rPr>
            <w:rFonts w:ascii="Times New Roman" w:eastAsia="NSimSun" w:hAnsi="Times New Roman" w:cs="Times New Roman"/>
            <w:sz w:val="28"/>
            <w:szCs w:val="28"/>
            <w:lang w:eastAsia="uk-UA"/>
          </w:rPr>
          <w:t>kulakovska_2019@ukr.net</w:t>
        </w:r>
      </w:hyperlink>
    </w:p>
    <w:p w:rsidR="00AF7CDF" w:rsidRPr="00531211" w:rsidRDefault="00AF7CDF" w:rsidP="00AF7CDF">
      <w:pPr>
        <w:suppressAutoHyphens/>
        <w:spacing w:after="0" w:line="360" w:lineRule="auto"/>
        <w:rPr>
          <w:rFonts w:ascii="Times New Roman" w:eastAsia="NSimSun" w:hAnsi="Times New Roman" w:cs="Times New Roman"/>
          <w:sz w:val="28"/>
          <w:szCs w:val="28"/>
          <w:lang w:eastAsia="zh-CN"/>
        </w:rPr>
      </w:pPr>
    </w:p>
    <w:p w:rsidR="00AF7CDF" w:rsidRPr="00531211" w:rsidRDefault="00AF7CDF" w:rsidP="00AF7CDF">
      <w:pPr>
        <w:suppressAutoHyphens/>
        <w:spacing w:after="0" w:line="360" w:lineRule="auto"/>
        <w:jc w:val="center"/>
        <w:rPr>
          <w:rFonts w:ascii="Times New Roman" w:eastAsia="NSimSun" w:hAnsi="Times New Roman" w:cs="Times New Roman"/>
          <w:b/>
          <w:sz w:val="28"/>
          <w:szCs w:val="28"/>
          <w:lang w:eastAsia="zh-CN"/>
        </w:rPr>
      </w:pPr>
      <w:r w:rsidRPr="00531211">
        <w:rPr>
          <w:rFonts w:ascii="Times New Roman" w:eastAsia="NSimSun" w:hAnsi="Times New Roman" w:cs="Times New Roman"/>
          <w:b/>
          <w:sz w:val="28"/>
          <w:szCs w:val="28"/>
          <w:lang w:eastAsia="zh-CN"/>
        </w:rPr>
        <w:t>Кадрове забезпечення діяльності національного наукового бібліотечно-інформаційного комплексу в сучасних умовах</w:t>
      </w:r>
    </w:p>
    <w:bookmarkEnd w:id="0"/>
    <w:p w:rsidR="00AF7CDF" w:rsidRPr="00531211" w:rsidRDefault="00AF7CDF" w:rsidP="00AF7CDF">
      <w:pPr>
        <w:suppressAutoHyphens/>
        <w:spacing w:after="0" w:line="360" w:lineRule="auto"/>
        <w:jc w:val="center"/>
        <w:rPr>
          <w:rFonts w:ascii="Times New Roman" w:eastAsia="NSimSun" w:hAnsi="Times New Roman" w:cs="Times New Roman"/>
          <w:b/>
          <w:sz w:val="28"/>
          <w:szCs w:val="28"/>
          <w:lang w:eastAsia="zh-CN"/>
        </w:rPr>
      </w:pP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t xml:space="preserve">Розглянуто складники, основні пріоритети, завдання, напрями подальшого розвитку кадрового потенціалу на прикладі Національної бібліотеки України імені В. І. Вернадського. Проаналізовано сучасний стан та визначено шляхи подальшого розвитку кадрової політики Бібліотеки. Охарактеризовано чисельний та кваліфікаційний склад кадрового забезпечення, його відповідність вимогам щодо ефективного функціонування наукового  потенціалу Національної бібліотеки України імені В. І. Вернадського як складника наукового та інформаційного простору держави. </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i/>
          <w:sz w:val="28"/>
          <w:szCs w:val="28"/>
          <w:lang w:eastAsia="zh-CN"/>
        </w:rPr>
        <w:t>Ключові слова:</w:t>
      </w:r>
      <w:r w:rsidRPr="00531211">
        <w:rPr>
          <w:rFonts w:ascii="Times New Roman" w:eastAsia="NSimSun" w:hAnsi="Times New Roman" w:cs="Times New Roman"/>
          <w:sz w:val="28"/>
          <w:szCs w:val="28"/>
          <w:lang w:eastAsia="zh-CN"/>
        </w:rPr>
        <w:t xml:space="preserve"> кадрове забезпечення, кадрова політика, Національна бібліотека України імені В. І. Вернадського.</w:t>
      </w:r>
    </w:p>
    <w:p w:rsidR="00AF7CDF" w:rsidRPr="00531211" w:rsidRDefault="00AF7CDF" w:rsidP="00AF7CDF">
      <w:pPr>
        <w:shd w:val="clear" w:color="auto" w:fill="FFFFFF"/>
        <w:suppressAutoHyphens/>
        <w:spacing w:after="0" w:line="360" w:lineRule="auto"/>
        <w:ind w:firstLine="709"/>
        <w:jc w:val="both"/>
        <w:rPr>
          <w:rFonts w:ascii="Times New Roman" w:eastAsia="Times New Roman" w:hAnsi="Times New Roman" w:cs="Times New Roman"/>
          <w:kern w:val="1"/>
          <w:sz w:val="28"/>
          <w:szCs w:val="28"/>
          <w:lang w:eastAsia="ar-SA"/>
        </w:rPr>
      </w:pPr>
    </w:p>
    <w:p w:rsidR="00AF7CDF" w:rsidRPr="00531211" w:rsidRDefault="00AF7CDF" w:rsidP="00AF7CDF">
      <w:pPr>
        <w:shd w:val="clear" w:color="auto" w:fill="FFFFFF"/>
        <w:suppressAutoHyphens/>
        <w:spacing w:after="0" w:line="360" w:lineRule="auto"/>
        <w:ind w:firstLine="709"/>
        <w:jc w:val="both"/>
        <w:rPr>
          <w:rFonts w:ascii="Times New Roman" w:eastAsia="Times New Roman" w:hAnsi="Times New Roman" w:cs="Times New Roman"/>
          <w:kern w:val="1"/>
          <w:sz w:val="28"/>
          <w:szCs w:val="28"/>
          <w:lang w:eastAsia="ar-SA"/>
        </w:rPr>
      </w:pPr>
      <w:r w:rsidRPr="00531211">
        <w:rPr>
          <w:rFonts w:ascii="Times New Roman" w:eastAsia="Times New Roman" w:hAnsi="Times New Roman" w:cs="Times New Roman"/>
          <w:kern w:val="1"/>
          <w:sz w:val="28"/>
          <w:szCs w:val="28"/>
          <w:lang w:eastAsia="ar-SA"/>
        </w:rPr>
        <w:t>Сучасний стан та розвиток наукового потенціалу Національної бібліотеки України імені В. І. Вернадського (далі НБУВ,Бібліотека) як національного бібліотечно-інформаційного комплексу залежить, насамперед, від кадрового забезпечення його багатогранної діяльності, яке включає, зокрема: чисельність наукового та науково-допоміжного персоналу та його резерв; кваліфікаційний склад працівників і його відповідність вирішенню статутних і стратегічних завдань соціально-економічного розвитку Бібліотеки; аспірантуру і докторантуру; організаційну структуру колективу і його науковий рівень тощо. Метою кадрового забезпечення як комплексу заходів, спрямованих на пошук, добір, оцінювання, розстановку та раціональне використання працівників, є створення, збереження і розвиток професійного колективу, здатного ефективно виконувати завдання НБУВ як наукової установи і національної бібліотеки.</w:t>
      </w:r>
    </w:p>
    <w:p w:rsidR="00AF7CDF" w:rsidRPr="00531211" w:rsidRDefault="00AF7CDF" w:rsidP="00AF7CDF">
      <w:pPr>
        <w:shd w:val="clear" w:color="auto" w:fill="FFFFFF"/>
        <w:suppressAutoHyphens/>
        <w:spacing w:after="0" w:line="360" w:lineRule="auto"/>
        <w:ind w:firstLine="709"/>
        <w:jc w:val="both"/>
        <w:rPr>
          <w:rFonts w:ascii="Times New Roman" w:eastAsia="Times New Roman" w:hAnsi="Times New Roman" w:cs="Times New Roman"/>
          <w:kern w:val="1"/>
          <w:sz w:val="28"/>
          <w:szCs w:val="28"/>
          <w:lang w:eastAsia="ar-SA"/>
        </w:rPr>
      </w:pPr>
      <w:r w:rsidRPr="00531211">
        <w:rPr>
          <w:rFonts w:ascii="Times New Roman" w:eastAsia="Times New Roman" w:hAnsi="Times New Roman" w:cs="Times New Roman"/>
          <w:kern w:val="1"/>
          <w:sz w:val="28"/>
          <w:szCs w:val="28"/>
          <w:lang w:eastAsia="ar-SA"/>
        </w:rPr>
        <w:t>Кадрова політика НБУВ є складником стратегії її розвитку на певному етапі і коригується відповідно до соціально-економічних та науково-технічних змін у суспільстві, бібліотечно-інформаційній галузі, в установі. Пріоритетним напрямом та основними завдання кадрової політики НБУВ є збереження кадрового потенціалу в складних умовах недостатнього фінансового забезпечення діяльності, відновлення та підвищення професійного рівня кадрового складу наукового і науково-допоміжного персоналу з метою одержання високоякісних результатів наукових досліджень та їх практичного впровадження. Наявн</w:t>
      </w:r>
      <w:r w:rsidRPr="00531211">
        <w:rPr>
          <w:rFonts w:ascii="Times New Roman" w:eastAsia="Times New Roman" w:hAnsi="Times New Roman" w:cs="Times New Roman"/>
          <w:kern w:val="1"/>
          <w:sz w:val="28"/>
          <w:szCs w:val="28"/>
          <w:lang w:eastAsia="uk-UA"/>
        </w:rPr>
        <w:t xml:space="preserve">ий кадровий склад </w:t>
      </w:r>
      <w:r w:rsidRPr="00531211">
        <w:rPr>
          <w:rFonts w:ascii="Times New Roman" w:eastAsia="Times New Roman" w:hAnsi="Times New Roman" w:cs="Times New Roman"/>
          <w:kern w:val="1"/>
          <w:sz w:val="28"/>
          <w:szCs w:val="28"/>
          <w:lang w:eastAsia="ar-SA"/>
        </w:rPr>
        <w:t xml:space="preserve">– </w:t>
      </w:r>
      <w:r w:rsidRPr="00531211">
        <w:rPr>
          <w:rFonts w:ascii="Times New Roman" w:eastAsia="Times New Roman" w:hAnsi="Times New Roman" w:cs="Times New Roman"/>
          <w:kern w:val="1"/>
          <w:sz w:val="28"/>
          <w:szCs w:val="28"/>
          <w:lang w:eastAsia="uk-UA"/>
        </w:rPr>
        <w:t xml:space="preserve">це висококваліфіковані унікальні спеціалісти, спроможні вирішувати складні завдання в контексті функцій і завдань національної бібліотеки та науково-дослідного інституту. У Бібліотеці сформовані і працюють наукові школи, наукові традиції та, водночас, упроваджуються інноваційні вимоги до розвитку спеціальних дисциплін, функціонування системи підвищення кваліфікації бібліотечних фахівців НБУВ і бібліотек наукових установ НАН України. Складниками системи </w:t>
      </w:r>
      <w:r w:rsidRPr="00531211">
        <w:rPr>
          <w:rFonts w:ascii="Times New Roman" w:eastAsia="Times New Roman" w:hAnsi="Times New Roman" w:cs="Times New Roman"/>
          <w:iCs/>
          <w:kern w:val="1"/>
          <w:sz w:val="28"/>
          <w:szCs w:val="28"/>
          <w:lang w:eastAsia="ar-SA"/>
        </w:rPr>
        <w:t xml:space="preserve">забезпечення розвитку кадрового потенціалу є підготовка наукових кадрів та диференційоване </w:t>
      </w:r>
      <w:r w:rsidRPr="00531211">
        <w:rPr>
          <w:rFonts w:ascii="Times New Roman" w:eastAsia="Times New Roman" w:hAnsi="Times New Roman" w:cs="Times New Roman"/>
          <w:kern w:val="1"/>
          <w:sz w:val="28"/>
          <w:szCs w:val="28"/>
          <w:lang w:eastAsia="ar-SA"/>
        </w:rPr>
        <w:t>підвищення кваліфікації бібліотечних працівників.</w:t>
      </w:r>
    </w:p>
    <w:p w:rsidR="00AF7CDF" w:rsidRPr="00531211" w:rsidRDefault="00AF7CDF" w:rsidP="00AF7CDF">
      <w:pPr>
        <w:shd w:val="clear" w:color="auto" w:fill="FFFFFF"/>
        <w:suppressAutoHyphens/>
        <w:spacing w:after="0" w:line="360" w:lineRule="auto"/>
        <w:ind w:firstLine="709"/>
        <w:jc w:val="both"/>
        <w:rPr>
          <w:rFonts w:ascii="Times New Roman" w:eastAsia="Times New Roman" w:hAnsi="Times New Roman" w:cs="Times New Roman"/>
          <w:kern w:val="1"/>
          <w:sz w:val="28"/>
          <w:szCs w:val="28"/>
          <w:lang w:eastAsia="uk-UA"/>
        </w:rPr>
      </w:pPr>
      <w:r w:rsidRPr="00531211">
        <w:rPr>
          <w:rFonts w:ascii="Times New Roman" w:eastAsia="Times New Roman" w:hAnsi="Times New Roman" w:cs="Times New Roman"/>
          <w:kern w:val="1"/>
          <w:sz w:val="28"/>
          <w:szCs w:val="28"/>
          <w:lang w:eastAsia="uk-UA"/>
        </w:rPr>
        <w:lastRenderedPageBreak/>
        <w:t>Різні аспекти кадрового забезпечення наукової та бібліотечно-інформаційної діяльності НБУВ висвітлено у монографічних дослідженнях та наукових статтях О. С. Онищенка, Л. А. Дубровіної, О. М. Василенко, О. З. Клименко, О. Л. Сокур та інших, у щорічних звітах про наукову та бібліотечно-інформаційну діяльність Бібліотеки, у аналітичних записках та інших матеріалах, підготовлених на запити вищих органів державної влади та управління, Президії НАН України.</w:t>
      </w:r>
    </w:p>
    <w:p w:rsidR="00AF7CDF" w:rsidRPr="00531211" w:rsidRDefault="00AF7CDF" w:rsidP="00AF7CDF">
      <w:pPr>
        <w:shd w:val="clear" w:color="auto" w:fill="FFFFFF"/>
        <w:suppressAutoHyphens/>
        <w:spacing w:after="0" w:line="360" w:lineRule="auto"/>
        <w:ind w:firstLine="709"/>
        <w:jc w:val="both"/>
        <w:rPr>
          <w:rFonts w:ascii="Times New Roman" w:eastAsia="Times New Roman" w:hAnsi="Times New Roman" w:cs="Times New Roman"/>
          <w:kern w:val="1"/>
          <w:sz w:val="28"/>
          <w:szCs w:val="28"/>
          <w:lang w:eastAsia="ar-SA"/>
        </w:rPr>
      </w:pPr>
      <w:r w:rsidRPr="00531211">
        <w:rPr>
          <w:rFonts w:ascii="Times New Roman" w:eastAsia="Times New Roman" w:hAnsi="Times New Roman" w:cs="Times New Roman"/>
          <w:i/>
          <w:kern w:val="1"/>
          <w:sz w:val="28"/>
          <w:szCs w:val="28"/>
          <w:lang w:eastAsia="uk-UA"/>
        </w:rPr>
        <w:t xml:space="preserve">Характеристика кадрового складу НБУВ. </w:t>
      </w:r>
      <w:r w:rsidRPr="00531211">
        <w:rPr>
          <w:rFonts w:ascii="Times New Roman" w:eastAsia="Times New Roman" w:hAnsi="Times New Roman" w:cs="Times New Roman"/>
          <w:kern w:val="1"/>
          <w:sz w:val="28"/>
          <w:szCs w:val="28"/>
          <w:lang w:eastAsia="uk-UA"/>
        </w:rPr>
        <w:t>На п</w:t>
      </w:r>
      <w:r w:rsidRPr="00531211">
        <w:rPr>
          <w:rFonts w:ascii="Times New Roman" w:eastAsia="Times New Roman" w:hAnsi="Times New Roman" w:cs="Times New Roman"/>
          <w:kern w:val="1"/>
          <w:sz w:val="28"/>
          <w:szCs w:val="28"/>
          <w:lang w:eastAsia="ar-SA"/>
        </w:rPr>
        <w:t>очаток 2026 р. загальна чисельність персоналу Бібліотеки становила 704співробітники (на 48 осіб менше, ніж у 2024 р. та на 61 особу менше порівняно з 2023 р.). З цієї кількості 549 осіб – працівники, які забезпечували бібліотечний та науковий складники діяльності НБУВ (на 30 осіб менше, ніж у 2024 р. та на 35 порівняно з 2023 р.). Таким чином, упродовж останніх років зберігається тенденція зменшення як загальної кількості працюючих у бібліотеці, так і кількості бібліотечних фахівців (щорічно у середньому на 6%). У Бібліотеці працювало 279 науковців (на 8 осіб менше, ніж у 2024 р. та на 11 порівняно з 2023 р.), з яких 21особа має науковий ступінь доктора наук, 107 осіб – кандидата наук, 151 особа без наукового ступеня. Зберігається тенденція щорічного зменшення кількості наукових кадрів на 3%.</w:t>
      </w:r>
    </w:p>
    <w:p w:rsidR="00AF7CDF" w:rsidRPr="00531211" w:rsidRDefault="00AF7CDF" w:rsidP="00AF7CDF">
      <w:pPr>
        <w:shd w:val="clear" w:color="auto" w:fill="FFFFFF"/>
        <w:suppressAutoHyphens/>
        <w:spacing w:after="0" w:line="360" w:lineRule="auto"/>
        <w:ind w:firstLine="709"/>
        <w:jc w:val="both"/>
        <w:rPr>
          <w:rFonts w:ascii="Times New Roman" w:eastAsia="Times New Roman" w:hAnsi="Times New Roman" w:cs="Times New Roman"/>
          <w:kern w:val="1"/>
          <w:sz w:val="28"/>
          <w:szCs w:val="28"/>
          <w:lang w:eastAsia="ar-SA"/>
        </w:rPr>
      </w:pPr>
      <w:r w:rsidRPr="00531211">
        <w:rPr>
          <w:rFonts w:ascii="Times New Roman" w:eastAsia="Times New Roman" w:hAnsi="Times New Roman" w:cs="Times New Roman"/>
          <w:kern w:val="1"/>
          <w:sz w:val="28"/>
          <w:szCs w:val="28"/>
          <w:lang w:eastAsia="ar-SA"/>
        </w:rPr>
        <w:t>Кількість молодих науковців становить 16 % від загальної кількості наукових працівників, що пояснюється відпливом кадрів в інші установи державної чи комерційної форми власності. Для збереження молодих висококваліфікованих кадрів НБУВ проводить політику стимулювання, зокрема підвищення посади або призначення керівниками різних рівнів (завідувач сектору, завідувач наукового відділу). У НБУВ сформовано резерв керівних кадрів з урахуванням необхідності омолодження керівного складу всіх рівнів шляхом включення до складу молодих фахівців.</w:t>
      </w:r>
    </w:p>
    <w:p w:rsidR="00AF7CDF" w:rsidRPr="00531211" w:rsidRDefault="00AF7CDF" w:rsidP="00AF7CDF">
      <w:pPr>
        <w:shd w:val="clear" w:color="auto" w:fill="FFFFFF"/>
        <w:suppressAutoHyphens/>
        <w:spacing w:after="0" w:line="360" w:lineRule="auto"/>
        <w:ind w:firstLine="709"/>
        <w:jc w:val="both"/>
        <w:rPr>
          <w:rFonts w:ascii="Times New Roman" w:eastAsia="Times New Roman" w:hAnsi="Times New Roman" w:cs="Times New Roman"/>
          <w:kern w:val="1"/>
          <w:sz w:val="28"/>
          <w:szCs w:val="28"/>
          <w:lang w:eastAsia="ar-SA"/>
        </w:rPr>
      </w:pPr>
      <w:r w:rsidRPr="00531211">
        <w:rPr>
          <w:rFonts w:ascii="Times New Roman" w:eastAsia="Times New Roman" w:hAnsi="Times New Roman" w:cs="Times New Roman"/>
          <w:kern w:val="1"/>
          <w:sz w:val="28"/>
          <w:szCs w:val="28"/>
          <w:lang w:eastAsia="ar-SA"/>
        </w:rPr>
        <w:t>Стипендію Президента України молодим ученим за останні шість років отримували 8осіб, с</w:t>
      </w:r>
      <w:r w:rsidRPr="00531211">
        <w:rPr>
          <w:rFonts w:ascii="Times New Roman" w:eastAsia="Times New Roman" w:hAnsi="Times New Roman" w:cs="Times New Roman"/>
          <w:bCs/>
          <w:iCs/>
          <w:kern w:val="1"/>
          <w:sz w:val="28"/>
          <w:szCs w:val="28"/>
          <w:lang w:eastAsia="ar-SA"/>
        </w:rPr>
        <w:t xml:space="preserve">типендію НАН України для молодих учених </w:t>
      </w:r>
      <w:r w:rsidRPr="00531211">
        <w:rPr>
          <w:rFonts w:ascii="Times New Roman" w:eastAsia="Times New Roman" w:hAnsi="Times New Roman" w:cs="Times New Roman"/>
          <w:kern w:val="1"/>
          <w:sz w:val="28"/>
          <w:szCs w:val="28"/>
          <w:lang w:eastAsia="ar-SA"/>
        </w:rPr>
        <w:t xml:space="preserve">– 18 осіб.Підвищенню фахового рівня та підготовці молодих працівників сприяла </w:t>
      </w:r>
      <w:r w:rsidRPr="00531211">
        <w:rPr>
          <w:rFonts w:ascii="Times New Roman" w:eastAsia="Times New Roman" w:hAnsi="Times New Roman" w:cs="Times New Roman"/>
          <w:kern w:val="1"/>
          <w:sz w:val="28"/>
          <w:szCs w:val="28"/>
          <w:lang w:eastAsia="ar-SA"/>
        </w:rPr>
        <w:lastRenderedPageBreak/>
        <w:t>Рада молодих учених, діяльність якої з огляду на військовий стан в країні, відбувалася в дистанційному режимі.</w:t>
      </w:r>
    </w:p>
    <w:p w:rsidR="00AF7CDF" w:rsidRPr="00531211" w:rsidRDefault="00AF7CDF" w:rsidP="00AF7CDF">
      <w:pPr>
        <w:shd w:val="clear" w:color="auto" w:fill="FFFFFF"/>
        <w:suppressAutoHyphens/>
        <w:spacing w:after="0" w:line="360" w:lineRule="auto"/>
        <w:ind w:firstLine="709"/>
        <w:jc w:val="both"/>
        <w:rPr>
          <w:rFonts w:ascii="Times New Roman" w:eastAsia="Times New Roman" w:hAnsi="Times New Roman" w:cs="Times New Roman"/>
          <w:kern w:val="1"/>
          <w:sz w:val="28"/>
          <w:szCs w:val="28"/>
          <w:lang w:eastAsia="ar-SA"/>
        </w:rPr>
      </w:pPr>
      <w:r w:rsidRPr="00531211">
        <w:rPr>
          <w:rFonts w:ascii="Times New Roman" w:eastAsia="Times New Roman" w:hAnsi="Times New Roman" w:cs="Times New Roman"/>
          <w:i/>
          <w:kern w:val="1"/>
          <w:sz w:val="28"/>
          <w:szCs w:val="28"/>
          <w:lang w:eastAsia="ar-SA"/>
        </w:rPr>
        <w:t>Підготовка наукових кадрів НБУВ.</w:t>
      </w:r>
      <w:r w:rsidRPr="00531211">
        <w:rPr>
          <w:rFonts w:ascii="Times New Roman" w:eastAsia="Times New Roman" w:hAnsi="Times New Roman" w:cs="Times New Roman"/>
          <w:kern w:val="1"/>
          <w:sz w:val="28"/>
          <w:szCs w:val="28"/>
          <w:lang w:eastAsia="ar-SA"/>
        </w:rPr>
        <w:t xml:space="preserve"> За останній шестирічний період у спеціалізованій вченій раді Д 26.165.01 було захищено 14дисертацій на здобуття наукового ступеня доктора історичних наук, 22 – доктора філософії (кандидата наук). На початок 2026 р. в аспірантурі навчалося 10 осіб, у докторантурі – 3 особи.</w:t>
      </w:r>
    </w:p>
    <w:p w:rsidR="00AF7CDF" w:rsidRPr="00531211" w:rsidRDefault="00AF7CDF" w:rsidP="00AF7CDF">
      <w:pPr>
        <w:shd w:val="clear" w:color="auto" w:fill="FFFFFF"/>
        <w:suppressAutoHyphens/>
        <w:spacing w:after="0" w:line="360" w:lineRule="auto"/>
        <w:ind w:firstLine="709"/>
        <w:jc w:val="both"/>
        <w:rPr>
          <w:rFonts w:ascii="Times New Roman" w:eastAsia="Times New Roman" w:hAnsi="Times New Roman" w:cs="Times New Roman"/>
          <w:kern w:val="1"/>
          <w:sz w:val="28"/>
          <w:szCs w:val="28"/>
          <w:lang w:eastAsia="ar-SA"/>
        </w:rPr>
      </w:pPr>
      <w:r w:rsidRPr="00531211">
        <w:rPr>
          <w:rFonts w:ascii="Times New Roman" w:eastAsia="Times New Roman" w:hAnsi="Times New Roman" w:cs="Times New Roman"/>
          <w:kern w:val="1"/>
          <w:sz w:val="28"/>
          <w:szCs w:val="28"/>
          <w:lang w:eastAsia="ar-SA"/>
        </w:rPr>
        <w:t>Відповідність кваліфікації наукових працівників посадам визначалась під час атестації науковців, яка проходила у 2025 р. за розпорядженням Президії НАН України. Зокрема, оцінювався рівень професійної підготовки науковців, результативність роботи, ефективність праці з урахуванням конкретних вимог до відповідної категорії працівників, виявлялися перспективи використання здібностей наукових працівників, визначено заходи щодо стимулювання підвищення їхнього професійного рівня, потреба в підвищенні кваліфікації та підготовці. За результатами атестації визначено, що професійна підготовка співробітників відповідає науковим напрямам і завданням, які вирішує НБУВ відповідно до чинних Статуту НБУВ, нормативно-правових актів України, розпорядчих документів МОН України, Президії НАН України тощо.</w:t>
      </w:r>
    </w:p>
    <w:p w:rsidR="00AF7CDF" w:rsidRPr="00531211" w:rsidRDefault="00AF7CDF" w:rsidP="00AF7CDF">
      <w:pPr>
        <w:shd w:val="clear" w:color="auto" w:fill="FFFFFF"/>
        <w:suppressAutoHyphens/>
        <w:spacing w:after="0" w:line="360" w:lineRule="auto"/>
        <w:ind w:firstLine="709"/>
        <w:contextualSpacing/>
        <w:jc w:val="both"/>
        <w:rPr>
          <w:rFonts w:ascii="Times New Roman" w:eastAsia="Times New Roman" w:hAnsi="Times New Roman" w:cs="Times New Roman"/>
          <w:kern w:val="1"/>
          <w:sz w:val="28"/>
          <w:szCs w:val="28"/>
        </w:rPr>
      </w:pPr>
      <w:r w:rsidRPr="00531211">
        <w:rPr>
          <w:rFonts w:ascii="Times New Roman" w:eastAsia="Times New Roman" w:hAnsi="Times New Roman" w:cs="Times New Roman"/>
          <w:i/>
          <w:kern w:val="1"/>
          <w:sz w:val="28"/>
          <w:szCs w:val="28"/>
          <w:lang w:eastAsia="ar-SA"/>
        </w:rPr>
        <w:t xml:space="preserve">Бібліотечні посади </w:t>
      </w:r>
      <w:r w:rsidRPr="00531211">
        <w:rPr>
          <w:rFonts w:ascii="Times New Roman" w:eastAsia="Times New Roman" w:hAnsi="Times New Roman" w:cs="Times New Roman"/>
          <w:kern w:val="1"/>
          <w:sz w:val="28"/>
          <w:szCs w:val="28"/>
          <w:lang w:eastAsia="ar-SA"/>
        </w:rPr>
        <w:t xml:space="preserve">обіймали 270осіб (292особи – у 2024 р., 294 – у 2023 р.), звільнилось упродовж 2025 р. 40 бібліотечних спеціалістів, прийнято на роботу 10 осіб. Плинність бібліотечних кадрів порівняно з 2024 р. становила 8%. Водночас, упродовж останніх років зберігся високий освітній та професійний рівень співробітників, що відповідає вимогам до фаху працівників, які здійснюють бібліотечну та науково-інформаційну роботу. Зокрема, 90 % +9 працівників мають вищу освіту, 6% – середню спеціальну. 52 % усіх працюючих мають стаж роботи понад 10 років, 23 % – 30 років і більше. НБУВ має найбільший за чисельністю висококваліфікований кадровий потенціал та найвищий серед національних бібліотек країни показник рівня освіти бібліотечних працівників – вищої та спеціальної вищої. Цьому сприяє і </w:t>
      </w:r>
      <w:r w:rsidRPr="00531211">
        <w:rPr>
          <w:rFonts w:ascii="Times New Roman" w:eastAsia="Times New Roman" w:hAnsi="Times New Roman" w:cs="Times New Roman"/>
          <w:i/>
          <w:kern w:val="1"/>
          <w:sz w:val="28"/>
          <w:szCs w:val="28"/>
          <w:lang w:eastAsia="ar-SA"/>
        </w:rPr>
        <w:t>система підвищення кваліфікації співробітників</w:t>
      </w:r>
      <w:r w:rsidRPr="00531211">
        <w:rPr>
          <w:rFonts w:ascii="Times New Roman" w:eastAsia="Times New Roman" w:hAnsi="Times New Roman" w:cs="Times New Roman"/>
          <w:kern w:val="1"/>
          <w:sz w:val="28"/>
          <w:szCs w:val="28"/>
          <w:lang w:eastAsia="ar-SA"/>
        </w:rPr>
        <w:t xml:space="preserve"> НБУВ, яка функціонувала диференційовано з урахуванням рівня фахової підготовки персоналу, досвіду </w:t>
      </w:r>
      <w:r w:rsidRPr="00531211">
        <w:rPr>
          <w:rFonts w:ascii="Times New Roman" w:eastAsia="Times New Roman" w:hAnsi="Times New Roman" w:cs="Times New Roman"/>
          <w:kern w:val="1"/>
          <w:sz w:val="28"/>
          <w:szCs w:val="28"/>
          <w:lang w:eastAsia="ar-SA"/>
        </w:rPr>
        <w:lastRenderedPageBreak/>
        <w:t>бібліотечної роботи, специфіки підрозділів та умов, в яких працювала Бібліотека. Координатор напряму – Інститут бібліотекознавства</w:t>
      </w:r>
      <w:r w:rsidRPr="00531211">
        <w:rPr>
          <w:rFonts w:ascii="Times New Roman" w:eastAsia="Times New Roman" w:hAnsi="Times New Roman" w:cs="Times New Roman"/>
          <w:kern w:val="1"/>
          <w:sz w:val="28"/>
          <w:szCs w:val="28"/>
        </w:rPr>
        <w:t xml:space="preserve">. </w:t>
      </w:r>
    </w:p>
    <w:p w:rsidR="00AF7CDF" w:rsidRPr="00531211" w:rsidRDefault="00AF7CDF" w:rsidP="00AF7CDF">
      <w:pPr>
        <w:shd w:val="clear" w:color="auto" w:fill="FFFFFF"/>
        <w:suppressAutoHyphens/>
        <w:spacing w:after="0" w:line="360" w:lineRule="auto"/>
        <w:ind w:firstLine="709"/>
        <w:contextualSpacing/>
        <w:jc w:val="both"/>
        <w:rPr>
          <w:rFonts w:ascii="Times New Roman" w:eastAsia="Times New Roman" w:hAnsi="Times New Roman" w:cs="Times New Roman"/>
          <w:kern w:val="1"/>
          <w:sz w:val="28"/>
          <w:szCs w:val="28"/>
          <w:lang w:eastAsia="uk-UA"/>
        </w:rPr>
      </w:pPr>
      <w:r w:rsidRPr="00531211">
        <w:rPr>
          <w:rFonts w:ascii="Times New Roman" w:eastAsia="Times New Roman" w:hAnsi="Times New Roman" w:cs="Times New Roman"/>
          <w:kern w:val="1"/>
          <w:sz w:val="28"/>
          <w:szCs w:val="28"/>
          <w:lang w:eastAsia="ar-SA"/>
        </w:rPr>
        <w:t xml:space="preserve">Таким чином, </w:t>
      </w:r>
      <w:r w:rsidRPr="00531211">
        <w:rPr>
          <w:rFonts w:ascii="Times New Roman" w:eastAsia="NSimSun" w:hAnsi="Times New Roman" w:cs="Times New Roman"/>
          <w:sz w:val="28"/>
          <w:szCs w:val="28"/>
          <w:lang w:eastAsia="uk-UA"/>
        </w:rPr>
        <w:t xml:space="preserve">Національна бібліотека України імені В. І. Вернадського </w:t>
      </w:r>
      <w:r w:rsidRPr="00531211">
        <w:rPr>
          <w:rFonts w:ascii="Times New Roman" w:eastAsia="Times New Roman" w:hAnsi="Times New Roman" w:cs="Times New Roman"/>
          <w:kern w:val="1"/>
          <w:sz w:val="28"/>
          <w:szCs w:val="28"/>
          <w:lang w:eastAsia="ar-SA"/>
        </w:rPr>
        <w:t>забезпечувала виконання пріоритетного свого завдання – збереження та розвиток кадрового потенціалу, спроможного максимально оперативно вирішувати найскладніші завдання науково-інформаційного та бібліотечного забезпечення сучасних потреб суспільств. Бібліотека спрямовувала наявні науково-організаційні та інформаційні можливості на систематичну роботу з підвищення кваліфікації співробітників, рівня їхньої компетентності у використанні інформаційних технологій. А</w:t>
      </w:r>
      <w:r w:rsidRPr="00531211">
        <w:rPr>
          <w:rFonts w:ascii="Times New Roman" w:eastAsia="Times New Roman" w:hAnsi="Times New Roman" w:cs="Times New Roman"/>
          <w:kern w:val="1"/>
          <w:sz w:val="28"/>
          <w:szCs w:val="28"/>
        </w:rPr>
        <w:t>ктивно розвивались нові форми роботи, зокрема дистанційні. З</w:t>
      </w:r>
      <w:r w:rsidRPr="00531211">
        <w:rPr>
          <w:rFonts w:ascii="Times New Roman" w:eastAsia="Times New Roman" w:hAnsi="Times New Roman" w:cs="Times New Roman"/>
          <w:kern w:val="1"/>
          <w:sz w:val="28"/>
          <w:szCs w:val="28"/>
          <w:lang w:eastAsia="ar-SA"/>
        </w:rPr>
        <w:t xml:space="preserve">а умов постійно зростаючих вимог до кваліфікації персоналу було забезпечено безперервний процес навчання співробітників. Серед </w:t>
      </w:r>
      <w:r w:rsidRPr="00531211">
        <w:rPr>
          <w:rFonts w:ascii="Times New Roman" w:eastAsia="Times New Roman" w:hAnsi="Times New Roman" w:cs="Times New Roman"/>
          <w:i/>
          <w:kern w:val="1"/>
          <w:sz w:val="28"/>
          <w:szCs w:val="28"/>
          <w:lang w:eastAsia="ar-SA"/>
        </w:rPr>
        <w:t>стратегічних завдань кадрової політики</w:t>
      </w:r>
      <w:r w:rsidRPr="00531211">
        <w:rPr>
          <w:rFonts w:ascii="Times New Roman" w:eastAsia="Times New Roman" w:hAnsi="Times New Roman" w:cs="Times New Roman"/>
          <w:kern w:val="1"/>
          <w:sz w:val="28"/>
          <w:szCs w:val="28"/>
          <w:lang w:eastAsia="ar-SA"/>
        </w:rPr>
        <w:t xml:space="preserve"> визначено</w:t>
      </w:r>
      <w:r w:rsidRPr="00531211">
        <w:rPr>
          <w:rFonts w:ascii="Times New Roman" w:eastAsia="Times New Roman" w:hAnsi="Times New Roman" w:cs="Times New Roman"/>
          <w:i/>
          <w:kern w:val="1"/>
          <w:sz w:val="28"/>
          <w:szCs w:val="28"/>
          <w:lang w:eastAsia="ar-SA"/>
        </w:rPr>
        <w:t>:</w:t>
      </w:r>
      <w:r w:rsidRPr="00531211">
        <w:rPr>
          <w:rFonts w:ascii="Times New Roman" w:eastAsia="Times New Roman" w:hAnsi="Times New Roman" w:cs="Times New Roman"/>
          <w:kern w:val="1"/>
          <w:sz w:val="28"/>
          <w:szCs w:val="28"/>
          <w:lang w:eastAsia="uk-UA"/>
        </w:rPr>
        <w:t>формування нового покоління бібліотечних працівників, фахівців інформаційного менеджменту цифрового середовища; заохочення молоді до активної участі в науково-дослідній та науково-інформаційній роботі; застосування різних форм заохочення молодих науковців до наукової та бібліотечної роботи в умовах загрози скорочення кількості висококваліфікованих наукових кадрів, оскільки за наявного рівня фінансування та в умовах конкуренції з боку комерційної сфери Бібліотеці як бюджетній установі вкрай складно забезпечити достатній їх приплив.</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p>
    <w:p w:rsidR="00AF7CDF" w:rsidRPr="00531211" w:rsidRDefault="00AF7CDF" w:rsidP="00AF7CDF">
      <w:pPr>
        <w:suppressAutoHyphens/>
        <w:spacing w:after="0" w:line="360" w:lineRule="auto"/>
        <w:jc w:val="both"/>
        <w:rPr>
          <w:rFonts w:ascii="Times New Roman" w:eastAsia="NSimSun" w:hAnsi="Times New Roman" w:cs="Times New Roman"/>
          <w:b/>
          <w:sz w:val="28"/>
          <w:szCs w:val="28"/>
          <w:lang w:eastAsia="zh-CN"/>
        </w:rPr>
      </w:pPr>
      <w:r w:rsidRPr="00531211">
        <w:rPr>
          <w:rFonts w:ascii="Times New Roman" w:eastAsia="NSimSun" w:hAnsi="Times New Roman" w:cs="Times New Roman"/>
          <w:b/>
          <w:sz w:val="28"/>
          <w:szCs w:val="28"/>
          <w:lang w:eastAsia="zh-CN"/>
        </w:rPr>
        <w:t xml:space="preserve">ViktoriiaHorieva, </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t>ORCID https://orcid.org/0000-0003-1383-7013,</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t xml:space="preserve">PhD (History), SeniorResearchAssociate, AcademicSecretary, </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t xml:space="preserve">V. I. VernadskyiNationalLibraryofUkraine, </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t>Kyiv, Ukraine</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t xml:space="preserve">e-mail: horeva@nbuv.gov.ua </w:t>
      </w:r>
    </w:p>
    <w:p w:rsidR="00AF7CDF" w:rsidRPr="00531211" w:rsidRDefault="00AF7CDF" w:rsidP="00AF7CDF">
      <w:pPr>
        <w:suppressAutoHyphens/>
        <w:spacing w:after="0" w:line="360" w:lineRule="auto"/>
        <w:jc w:val="both"/>
        <w:rPr>
          <w:rFonts w:ascii="Times New Roman" w:eastAsia="NSimSun" w:hAnsi="Times New Roman" w:cs="Times New Roman"/>
          <w:b/>
          <w:sz w:val="28"/>
          <w:szCs w:val="28"/>
          <w:lang w:eastAsia="zh-CN"/>
        </w:rPr>
      </w:pP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b/>
          <w:sz w:val="28"/>
          <w:szCs w:val="28"/>
          <w:lang w:eastAsia="zh-CN"/>
        </w:rPr>
        <w:t>TetianaKulakovska,</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t xml:space="preserve">ORCID </w:t>
      </w:r>
      <w:hyperlink r:id="rId7" w:history="1">
        <w:r w:rsidRPr="00531211">
          <w:rPr>
            <w:rFonts w:ascii="Times New Roman" w:eastAsia="NSimSun" w:hAnsi="Times New Roman" w:cs="Times New Roman"/>
            <w:sz w:val="28"/>
            <w:szCs w:val="28"/>
            <w:lang w:eastAsia="zh-CN"/>
          </w:rPr>
          <w:t>https://orcid.org/0000-0002-2108-3285</w:t>
        </w:r>
      </w:hyperlink>
      <w:r w:rsidRPr="00531211">
        <w:rPr>
          <w:rFonts w:ascii="Times New Roman" w:eastAsia="NSimSun" w:hAnsi="Times New Roman" w:cs="Times New Roman"/>
          <w:sz w:val="28"/>
          <w:szCs w:val="28"/>
          <w:lang w:eastAsia="zh-CN"/>
        </w:rPr>
        <w:t xml:space="preserve">, </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lastRenderedPageBreak/>
        <w:t xml:space="preserve">PhD (History), SeniorResearchAssociate, </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t>Departmentof</w:t>
      </w:r>
      <w:r w:rsidRPr="00531211">
        <w:rPr>
          <w:rFonts w:ascii="Times New Roman" w:eastAsia="Times New Roman" w:hAnsi="Times New Roman" w:cs="Times New Roman"/>
          <w:color w:val="000000"/>
          <w:sz w:val="28"/>
          <w:szCs w:val="28"/>
        </w:rPr>
        <w:t>ScientificandMethodologicalActivity</w:t>
      </w:r>
      <w:r w:rsidRPr="00531211">
        <w:rPr>
          <w:rFonts w:ascii="Times New Roman" w:eastAsia="NSimSun" w:hAnsi="Times New Roman" w:cs="Times New Roman"/>
          <w:sz w:val="28"/>
          <w:szCs w:val="28"/>
          <w:lang w:eastAsia="zh-CN"/>
        </w:rPr>
        <w:t xml:space="preserve">, </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t xml:space="preserve">InstituteofLibraryScience, </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t xml:space="preserve">V. I. VernadskyiNationalLibraryofUkraine, </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t>Kyiv, Ukraine</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zh-CN"/>
        </w:rPr>
      </w:pPr>
      <w:r w:rsidRPr="00531211">
        <w:rPr>
          <w:rFonts w:ascii="Times New Roman" w:eastAsia="NSimSun" w:hAnsi="Times New Roman" w:cs="Times New Roman"/>
          <w:sz w:val="28"/>
          <w:szCs w:val="28"/>
          <w:lang w:eastAsia="zh-CN"/>
        </w:rPr>
        <w:t xml:space="preserve">e-mail: </w:t>
      </w:r>
      <w:hyperlink r:id="rId8" w:history="1">
        <w:r w:rsidRPr="00531211">
          <w:rPr>
            <w:rStyle w:val="a3"/>
            <w:rFonts w:ascii="Times New Roman" w:eastAsia="NSimSun" w:hAnsi="Times New Roman"/>
            <w:color w:val="auto"/>
            <w:sz w:val="28"/>
            <w:szCs w:val="28"/>
            <w:u w:val="none"/>
            <w:lang w:eastAsia="zh-CN"/>
          </w:rPr>
          <w:t>kulakovska_2019@ukr.net</w:t>
        </w:r>
      </w:hyperlink>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uk-UA"/>
        </w:rPr>
      </w:pPr>
    </w:p>
    <w:p w:rsidR="00AF7CDF" w:rsidRPr="00531211" w:rsidRDefault="00AF7CDF" w:rsidP="00AF7CDF">
      <w:pPr>
        <w:suppressAutoHyphens/>
        <w:spacing w:after="0" w:line="360" w:lineRule="auto"/>
        <w:jc w:val="center"/>
        <w:rPr>
          <w:rFonts w:ascii="Times New Roman" w:eastAsia="NSimSun" w:hAnsi="Times New Roman" w:cs="Times New Roman"/>
          <w:b/>
          <w:sz w:val="28"/>
          <w:szCs w:val="28"/>
          <w:lang w:eastAsia="uk-UA"/>
        </w:rPr>
      </w:pPr>
      <w:r w:rsidRPr="00531211">
        <w:rPr>
          <w:rFonts w:ascii="Times New Roman" w:eastAsia="NSimSun" w:hAnsi="Times New Roman" w:cs="Times New Roman"/>
          <w:b/>
          <w:sz w:val="28"/>
          <w:szCs w:val="28"/>
          <w:lang w:eastAsia="uk-UA"/>
        </w:rPr>
        <w:t>Staffingofthenationalscientificlibraryandinformationcomplex</w:t>
      </w:r>
    </w:p>
    <w:p w:rsidR="00AF7CDF" w:rsidRPr="00531211" w:rsidRDefault="00AF7CDF" w:rsidP="00AF7CDF">
      <w:pPr>
        <w:suppressAutoHyphens/>
        <w:spacing w:after="0" w:line="360" w:lineRule="auto"/>
        <w:jc w:val="center"/>
        <w:rPr>
          <w:rFonts w:ascii="Times New Roman" w:eastAsia="NSimSun" w:hAnsi="Times New Roman" w:cs="Times New Roman"/>
          <w:b/>
          <w:sz w:val="28"/>
          <w:szCs w:val="28"/>
          <w:lang w:eastAsia="uk-UA"/>
        </w:rPr>
      </w:pPr>
      <w:r w:rsidRPr="00531211">
        <w:rPr>
          <w:rFonts w:ascii="Times New Roman" w:eastAsia="NSimSun" w:hAnsi="Times New Roman" w:cs="Times New Roman"/>
          <w:b/>
          <w:sz w:val="28"/>
          <w:szCs w:val="28"/>
          <w:lang w:eastAsia="uk-UA"/>
        </w:rPr>
        <w:t>inmodernconditions</w:t>
      </w:r>
    </w:p>
    <w:p w:rsidR="00AF7CDF" w:rsidRPr="00531211" w:rsidRDefault="00AF7CDF" w:rsidP="00AF7CDF">
      <w:pPr>
        <w:suppressAutoHyphens/>
        <w:spacing w:after="0" w:line="360" w:lineRule="auto"/>
        <w:jc w:val="center"/>
        <w:rPr>
          <w:rFonts w:ascii="Times New Roman" w:eastAsia="NSimSun" w:hAnsi="Times New Roman" w:cs="Times New Roman"/>
          <w:b/>
          <w:sz w:val="28"/>
          <w:szCs w:val="28"/>
          <w:lang w:eastAsia="uk-UA"/>
        </w:rPr>
      </w:pPr>
    </w:p>
    <w:p w:rsidR="00AF7CDF" w:rsidRPr="00531211" w:rsidRDefault="00AF7CDF" w:rsidP="00AF7CDF">
      <w:pPr>
        <w:suppressAutoHyphens/>
        <w:spacing w:after="0" w:line="360" w:lineRule="auto"/>
        <w:jc w:val="both"/>
        <w:rPr>
          <w:rFonts w:ascii="Times New Roman" w:eastAsia="NSimSun" w:hAnsi="Times New Roman" w:cs="Times New Roman"/>
          <w:iCs/>
          <w:sz w:val="28"/>
          <w:szCs w:val="28"/>
          <w:lang w:eastAsia="uk-UA"/>
        </w:rPr>
      </w:pPr>
      <w:r w:rsidRPr="00531211">
        <w:rPr>
          <w:rFonts w:ascii="Times New Roman" w:eastAsia="NSimSun" w:hAnsi="Times New Roman" w:cs="Times New Roman"/>
          <w:iCs/>
          <w:sz w:val="28"/>
          <w:szCs w:val="28"/>
          <w:lang w:eastAsia="uk-UA"/>
        </w:rPr>
        <w:t>Thecomponents, mainpriorities, tasks, anddirectionsoffurtherdevelopmentofhumanresourcespotentialareconsideredusingtheexampleofthe V. I. VernadskyiNationalLibraryofUkraine. ThecurrentstateisanalyzedandwaysoffurtherdevelopmentoftheLibrary'spersonnelpolicyareidentified. Thenumericalandqualificationcompositionofthehumanresources, itscompliancewiththerequirementsfortheeffectivefunctioningofthescientificpotentialofthe V. I. VernadskyiNationalLibraryofUkraineas a componentofthescientificandinformationspaceofthestatearecharacterized.</w:t>
      </w:r>
    </w:p>
    <w:p w:rsidR="00AF7CDF" w:rsidRPr="00531211" w:rsidRDefault="00AF7CDF" w:rsidP="00AF7CDF">
      <w:pPr>
        <w:suppressAutoHyphens/>
        <w:spacing w:after="0" w:line="360" w:lineRule="auto"/>
        <w:jc w:val="both"/>
        <w:rPr>
          <w:rFonts w:ascii="Times New Roman" w:eastAsia="NSimSun" w:hAnsi="Times New Roman" w:cs="Times New Roman"/>
          <w:sz w:val="28"/>
          <w:szCs w:val="28"/>
          <w:lang w:eastAsia="uk-UA"/>
        </w:rPr>
      </w:pPr>
      <w:r w:rsidRPr="00531211">
        <w:rPr>
          <w:rFonts w:ascii="Times New Roman" w:eastAsia="NSimSun" w:hAnsi="Times New Roman" w:cs="Times New Roman"/>
          <w:i/>
          <w:sz w:val="28"/>
          <w:szCs w:val="28"/>
          <w:lang w:eastAsia="uk-UA"/>
        </w:rPr>
        <w:t>Keywords:</w:t>
      </w:r>
      <w:r w:rsidRPr="00531211">
        <w:rPr>
          <w:rFonts w:ascii="Times New Roman" w:eastAsia="NSimSun" w:hAnsi="Times New Roman" w:cs="Times New Roman"/>
          <w:sz w:val="28"/>
          <w:szCs w:val="28"/>
          <w:lang w:eastAsia="uk-UA"/>
        </w:rPr>
        <w:t>humanresources, humanresourcespolicy, V. I. VernadskyiNationalLibraryofUkraine.</w:t>
      </w:r>
    </w:p>
    <w:p w:rsidR="00AF7CDF" w:rsidRPr="00531211" w:rsidRDefault="00AF7CDF" w:rsidP="00AF7CDF">
      <w:pPr>
        <w:spacing w:after="0" w:line="360" w:lineRule="auto"/>
        <w:jc w:val="both"/>
        <w:rPr>
          <w:rFonts w:ascii="Times New Roman" w:hAnsi="Times New Roman" w:cs="Times New Roman"/>
          <w:sz w:val="28"/>
          <w:szCs w:val="28"/>
        </w:rPr>
      </w:pPr>
    </w:p>
    <w:p w:rsidR="00AE3EED" w:rsidRDefault="00AE3EED">
      <w:bookmarkStart w:id="1" w:name="_GoBack"/>
      <w:bookmarkEnd w:id="1"/>
    </w:p>
    <w:sectPr w:rsidR="00AE3EED" w:rsidSect="000776B7">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3C0331"/>
    <w:rsid w:val="000776B7"/>
    <w:rsid w:val="003C0331"/>
    <w:rsid w:val="0042253B"/>
    <w:rsid w:val="00AE3EED"/>
    <w:rsid w:val="00AF7CD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7C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AF7CD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lakovska_2019@ukr.net" TargetMode="External"/><Relationship Id="rId3" Type="http://schemas.openxmlformats.org/officeDocument/2006/relationships/webSettings" Target="webSettings.xml"/><Relationship Id="rId7" Type="http://schemas.openxmlformats.org/officeDocument/2006/relationships/hyperlink" Target="https://orcid.org/0000-0002-2108-328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ulakovska_2019@ukr.net" TargetMode="External"/><Relationship Id="rId5" Type="http://schemas.openxmlformats.org/officeDocument/2006/relationships/hyperlink" Target="https://orcid.org/0000-0002-2108-3285" TargetMode="External"/><Relationship Id="rId10" Type="http://schemas.openxmlformats.org/officeDocument/2006/relationships/theme" Target="theme/theme1.xml"/><Relationship Id="rId4" Type="http://schemas.openxmlformats.org/officeDocument/2006/relationships/hyperlink" Target="mailto:horeva@nbuv.gov.ua"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6670</Words>
  <Characters>3802</Characters>
  <Application>Microsoft Office Word</Application>
  <DocSecurity>0</DocSecurity>
  <Lines>31</Lines>
  <Paragraphs>20</Paragraphs>
  <ScaleCrop>false</ScaleCrop>
  <Company/>
  <LinksUpToDate>false</LinksUpToDate>
  <CharactersWithSpaces>10452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2026-09-16T08:38:00Z</dcterms:created>
  <dcterms:modified xsi:type="dcterms:W3CDTF">2026-09-16T08:38:00Z</dcterms:modified>
</cp:coreProperties>
</file>