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b/>
          <w:bCs/>
          <w:sz w:val="28"/>
          <w:szCs w:val="28"/>
        </w:rPr>
        <w:t xml:space="preserve">Добровольська Вікторія Василівна, </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ORCID </w:t>
      </w:r>
      <w:hyperlink r:id="rId7" w:history="1">
        <w:r w:rsidRPr="00531211">
          <w:rPr>
            <w:rStyle w:val="a3"/>
            <w:rFonts w:ascii="Times New Roman" w:hAnsi="Times New Roman"/>
            <w:color w:val="auto"/>
            <w:sz w:val="28"/>
            <w:szCs w:val="28"/>
          </w:rPr>
          <w:t>https://orcid.org/0000-0002-0927-1179</w:t>
        </w:r>
      </w:hyperlink>
      <w:r w:rsidRPr="00531211">
        <w:rPr>
          <w:rStyle w:val="a3"/>
          <w:rFonts w:ascii="Times New Roman" w:hAnsi="Times New Roman"/>
          <w:color w:val="auto"/>
          <w:sz w:val="28"/>
          <w:szCs w:val="28"/>
        </w:rPr>
        <w:t xml:space="preserve">, </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докторка наук з соціальних комунікацій, професорка,  </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завідувачка кафедри артменеджменту та інформаційних технологій,</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Національна академія керівних кадрів культури і мистецтв,</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провідна наукова співробітниця, </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відділ теорії та історії бібліотечної справи, </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Інститут бібліотекознавства, </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Національна бібліотека України імені В. І. Вернадського, </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Київ, Україна </w:t>
      </w:r>
    </w:p>
    <w:p w:rsidR="00F67803" w:rsidRPr="00531211" w:rsidRDefault="00F67803" w:rsidP="00F67803">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e-mail: </w:t>
      </w:r>
      <w:hyperlink r:id="rId8" w:history="1">
        <w:r w:rsidRPr="00531211">
          <w:rPr>
            <w:rStyle w:val="a3"/>
            <w:rFonts w:ascii="Times New Roman" w:hAnsi="Times New Roman"/>
            <w:color w:val="auto"/>
            <w:sz w:val="28"/>
            <w:szCs w:val="28"/>
          </w:rPr>
          <w:t>vika_dobrovolska@ukr.net</w:t>
        </w:r>
      </w:hyperlink>
    </w:p>
    <w:p w:rsidR="00F67803" w:rsidRPr="00531211" w:rsidRDefault="00F67803" w:rsidP="00F67803">
      <w:pPr>
        <w:spacing w:after="0" w:line="360" w:lineRule="auto"/>
        <w:rPr>
          <w:rFonts w:ascii="Times New Roman" w:hAnsi="Times New Roman" w:cs="Times New Roman"/>
          <w:sz w:val="28"/>
          <w:szCs w:val="28"/>
        </w:rPr>
      </w:pPr>
    </w:p>
    <w:p w:rsidR="00F67803" w:rsidRPr="00531211" w:rsidRDefault="00F67803" w:rsidP="00F67803">
      <w:pPr>
        <w:pStyle w:val="a5"/>
        <w:tabs>
          <w:tab w:val="left" w:pos="90"/>
        </w:tabs>
        <w:spacing w:after="0"/>
        <w:ind w:firstLine="720"/>
        <w:jc w:val="center"/>
        <w:rPr>
          <w:rFonts w:eastAsia="SimSun" w:cs="Times New Roman"/>
          <w:b/>
          <w:bCs/>
          <w:szCs w:val="28"/>
          <w:lang w:val="uk-UA"/>
        </w:rPr>
      </w:pPr>
      <w:r w:rsidRPr="00531211">
        <w:rPr>
          <w:rFonts w:eastAsia="SimSun" w:cs="Times New Roman"/>
          <w:b/>
          <w:bCs/>
          <w:szCs w:val="28"/>
          <w:lang w:val="uk-UA"/>
        </w:rPr>
        <w:t xml:space="preserve">Національна бібліотека України імені </w:t>
      </w:r>
      <w:r w:rsidRPr="00531211">
        <w:rPr>
          <w:rFonts w:cs="Times New Roman"/>
          <w:b/>
          <w:bCs/>
          <w:szCs w:val="28"/>
          <w:lang w:val="uk-UA"/>
        </w:rPr>
        <w:t xml:space="preserve">В. І. Вернадського </w:t>
      </w:r>
      <w:r w:rsidRPr="00531211">
        <w:rPr>
          <w:rFonts w:eastAsia="SimSun" w:cs="Times New Roman"/>
          <w:b/>
          <w:bCs/>
          <w:szCs w:val="28"/>
          <w:lang w:val="uk-UA"/>
        </w:rPr>
        <w:t>як середовище інтеграції цифрових ресурсів</w:t>
      </w:r>
    </w:p>
    <w:p w:rsidR="00F67803" w:rsidRPr="00531211" w:rsidRDefault="00F67803" w:rsidP="00F67803">
      <w:pPr>
        <w:pStyle w:val="a5"/>
        <w:tabs>
          <w:tab w:val="left" w:pos="90"/>
        </w:tabs>
        <w:spacing w:after="0"/>
        <w:ind w:firstLine="720"/>
        <w:rPr>
          <w:rFonts w:cs="Times New Roman"/>
          <w:i/>
          <w:iCs/>
          <w:szCs w:val="28"/>
          <w:lang w:val="uk-UA"/>
        </w:rPr>
      </w:pPr>
    </w:p>
    <w:p w:rsidR="00F67803" w:rsidRPr="00531211" w:rsidRDefault="00F67803" w:rsidP="00F67803">
      <w:pPr>
        <w:pStyle w:val="a5"/>
        <w:tabs>
          <w:tab w:val="left" w:pos="90"/>
        </w:tabs>
        <w:spacing w:after="0"/>
        <w:ind w:firstLine="0"/>
        <w:rPr>
          <w:rStyle w:val="a4"/>
          <w:rFonts w:cs="Times New Roman"/>
          <w:b w:val="0"/>
          <w:bCs w:val="0"/>
          <w:i/>
          <w:iCs/>
          <w:szCs w:val="28"/>
          <w:lang w:val="uk-UA"/>
        </w:rPr>
      </w:pPr>
      <w:r w:rsidRPr="00531211">
        <w:rPr>
          <w:rFonts w:cs="Times New Roman"/>
          <w:szCs w:val="28"/>
          <w:lang w:val="uk-UA"/>
        </w:rPr>
        <w:t xml:space="preserve">Проаналізовано основні складники цифрової інфраструктури Національної бібліотеки України імені В. І. Вернадського, зокрема електронні каталоги, реферативну базу даних «Україніка наукова», ресурс «Наукова періодика України», Цифрову бібліотеку історико-культурної спадщини та інформаційний портал «Наука України: доступ до знань». Обґрунтовано, що інтеграція цифрових ресурсів полягає не лише в їх накопиченні, а у формуванні функціональних зв’язків між різними інформаційними системами та забезпеченні зручної навігації користувача. Виокремлено ресурсний, технологічний та користувацький рівні інтеграції. Визначено тенденцію до трансформації НБУВ у відкритий інформаційно-комунікаційний простір, що забезпечує інтеграцію, взаємозв’язок та доступ до різнорідних цифрових ресурсів. </w:t>
      </w:r>
    </w:p>
    <w:p w:rsidR="00F67803" w:rsidRPr="00531211" w:rsidRDefault="00F67803" w:rsidP="00F67803">
      <w:pPr>
        <w:pStyle w:val="a5"/>
        <w:tabs>
          <w:tab w:val="left" w:pos="90"/>
        </w:tabs>
        <w:spacing w:after="0"/>
        <w:ind w:firstLine="0"/>
        <w:rPr>
          <w:rFonts w:cs="Times New Roman"/>
          <w:szCs w:val="28"/>
          <w:lang w:val="uk-UA"/>
        </w:rPr>
      </w:pPr>
      <w:r w:rsidRPr="00531211">
        <w:rPr>
          <w:rStyle w:val="a4"/>
          <w:rFonts w:cs="Times New Roman"/>
          <w:i/>
          <w:iCs/>
          <w:szCs w:val="28"/>
          <w:lang w:val="uk-UA"/>
        </w:rPr>
        <w:t>Ключові слова:</w:t>
      </w:r>
      <w:r w:rsidRPr="00531211">
        <w:rPr>
          <w:rFonts w:cs="Times New Roman"/>
          <w:szCs w:val="28"/>
          <w:lang w:val="uk-UA"/>
        </w:rPr>
        <w:t>Національна бібліотека України імені В. І. Вернадського, цифрові ресурси, цифрова трансформація, інтеграція цифрових ресурсів, цифрове середовище бібліотеки, електронні ресурси, інформаційні системи, інтегрований пошук, цифрова бібліотека.</w:t>
      </w:r>
    </w:p>
    <w:p w:rsidR="00F67803" w:rsidRPr="00531211" w:rsidRDefault="00F67803" w:rsidP="00F67803">
      <w:pPr>
        <w:pStyle w:val="11"/>
        <w:tabs>
          <w:tab w:val="left" w:pos="90"/>
        </w:tabs>
        <w:spacing w:before="0" w:after="0" w:line="360" w:lineRule="auto"/>
        <w:jc w:val="center"/>
        <w:rPr>
          <w:sz w:val="28"/>
          <w:szCs w:val="28"/>
          <w:lang w:val="uk-UA"/>
        </w:rPr>
      </w:pPr>
    </w:p>
    <w:p w:rsidR="00F67803" w:rsidRPr="00531211" w:rsidRDefault="00F67803" w:rsidP="00F67803">
      <w:pPr>
        <w:pStyle w:val="a5"/>
        <w:spacing w:after="0"/>
        <w:ind w:firstLine="720"/>
        <w:rPr>
          <w:rFonts w:cs="Times New Roman"/>
          <w:szCs w:val="28"/>
          <w:lang w:val="uk-UA"/>
        </w:rPr>
      </w:pPr>
      <w:r w:rsidRPr="00531211">
        <w:rPr>
          <w:rFonts w:cs="Times New Roman"/>
          <w:szCs w:val="28"/>
          <w:lang w:val="uk-UA"/>
        </w:rPr>
        <w:t xml:space="preserve">Цифрова трансформація інформаційного середовища зумовлює зміну традиційної ролі бібліотеки. Сучасна бібліотека вже не обмежується формуванням і наданням власного документного фонду, а поступово перетворюється на простір взаємодії різнорідних цифрових ресурсів. У цьому контексті особливого значення набуває </w:t>
      </w:r>
      <w:r w:rsidRPr="00531211">
        <w:rPr>
          <w:rStyle w:val="a4"/>
          <w:rFonts w:cs="Times New Roman"/>
          <w:szCs w:val="28"/>
          <w:lang w:val="uk-UA"/>
        </w:rPr>
        <w:t>інтеграційна функція бібліотеки</w:t>
      </w:r>
      <w:r w:rsidRPr="00531211">
        <w:rPr>
          <w:rFonts w:cs="Times New Roman"/>
          <w:szCs w:val="28"/>
          <w:lang w:val="uk-UA"/>
        </w:rPr>
        <w:t xml:space="preserve"> – забезпечення взаємозв’язку електронних каталогів, цифрових колекцій, баз даних, репозитаріїв, електронних видань та інших інформаційних ресурсів.</w:t>
      </w:r>
    </w:p>
    <w:p w:rsidR="00F67803" w:rsidRPr="00531211" w:rsidRDefault="00F67803" w:rsidP="00F67803">
      <w:pPr>
        <w:pStyle w:val="a5"/>
        <w:spacing w:after="0"/>
        <w:ind w:firstLine="720"/>
        <w:rPr>
          <w:rFonts w:cs="Times New Roman"/>
          <w:szCs w:val="28"/>
          <w:lang w:val="uk-UA"/>
        </w:rPr>
      </w:pPr>
      <w:r w:rsidRPr="00531211">
        <w:rPr>
          <w:rFonts w:cs="Times New Roman"/>
          <w:szCs w:val="28"/>
          <w:lang w:val="uk-UA"/>
        </w:rPr>
        <w:t xml:space="preserve">Показовим прикладом реалізації такої функції в Україні є </w:t>
      </w:r>
      <w:r w:rsidRPr="00531211">
        <w:rPr>
          <w:rStyle w:val="a4"/>
          <w:rFonts w:cs="Times New Roman"/>
          <w:szCs w:val="28"/>
          <w:lang w:val="uk-UA"/>
        </w:rPr>
        <w:t>Національна бібліотека України імені В. І. Вернадського (далі НБУВ)</w:t>
      </w:r>
      <w:r w:rsidRPr="00531211">
        <w:rPr>
          <w:rStyle w:val="aa"/>
          <w:rFonts w:cs="Times New Roman"/>
          <w:szCs w:val="28"/>
          <w:lang w:val="uk-UA"/>
        </w:rPr>
        <w:footnoteReference w:id="2"/>
      </w:r>
      <w:r w:rsidRPr="00531211">
        <w:rPr>
          <w:rFonts w:cs="Times New Roman"/>
          <w:szCs w:val="28"/>
          <w:lang w:val="uk-UA"/>
        </w:rPr>
        <w:t>. Її сучасне цифрове середовище охоплює значну кількість взаємодоповнювальних ресурсів: електронний каталог, реферативну базу даних «Україніка наукова»</w:t>
      </w:r>
      <w:r w:rsidRPr="00531211">
        <w:rPr>
          <w:rStyle w:val="aa"/>
          <w:rFonts w:cs="Times New Roman"/>
          <w:szCs w:val="28"/>
          <w:lang w:val="uk-UA"/>
        </w:rPr>
        <w:footnoteReference w:id="3"/>
      </w:r>
      <w:r w:rsidRPr="00531211">
        <w:rPr>
          <w:rFonts w:cs="Times New Roman"/>
          <w:szCs w:val="28"/>
          <w:lang w:val="uk-UA"/>
        </w:rPr>
        <w:t>, електронну бібліотеку та цифрову бібліотеку історико-культурної спадщини</w:t>
      </w:r>
      <w:r w:rsidRPr="00531211">
        <w:rPr>
          <w:rStyle w:val="aa"/>
          <w:rFonts w:cs="Times New Roman"/>
          <w:szCs w:val="28"/>
          <w:lang w:val="uk-UA"/>
        </w:rPr>
        <w:footnoteReference w:id="4"/>
      </w:r>
      <w:r w:rsidRPr="00531211">
        <w:rPr>
          <w:rFonts w:cs="Times New Roman"/>
          <w:szCs w:val="28"/>
          <w:lang w:val="uk-UA"/>
        </w:rPr>
        <w:t>, ресурс «Наукова періодика України»</w:t>
      </w:r>
      <w:r w:rsidRPr="00531211">
        <w:rPr>
          <w:rStyle w:val="aa"/>
          <w:rFonts w:cs="Times New Roman"/>
          <w:szCs w:val="28"/>
          <w:lang w:val="uk-UA"/>
        </w:rPr>
        <w:footnoteReference w:id="5"/>
      </w:r>
      <w:r w:rsidRPr="00531211">
        <w:rPr>
          <w:rFonts w:cs="Times New Roman"/>
          <w:szCs w:val="28"/>
          <w:lang w:val="uk-UA"/>
        </w:rPr>
        <w:t>, електронні репозитарії, тематичні бази даних</w:t>
      </w:r>
      <w:r w:rsidRPr="00531211">
        <w:rPr>
          <w:rStyle w:val="aa"/>
          <w:rFonts w:cs="Times New Roman"/>
          <w:szCs w:val="28"/>
          <w:lang w:val="uk-UA"/>
        </w:rPr>
        <w:footnoteReference w:id="6"/>
      </w:r>
      <w:r w:rsidRPr="00531211">
        <w:rPr>
          <w:rFonts w:cs="Times New Roman"/>
          <w:szCs w:val="28"/>
          <w:lang w:val="uk-UA"/>
        </w:rPr>
        <w:t>, каталоги бібліотек установ НАН України та інші інформаційні системи.</w:t>
      </w:r>
    </w:p>
    <w:p w:rsidR="00F67803" w:rsidRPr="00531211" w:rsidRDefault="00F67803" w:rsidP="00F67803">
      <w:pPr>
        <w:pStyle w:val="a5"/>
        <w:spacing w:after="0"/>
        <w:ind w:firstLine="720"/>
        <w:rPr>
          <w:rFonts w:cs="Times New Roman"/>
          <w:szCs w:val="28"/>
          <w:lang w:val="uk-UA"/>
        </w:rPr>
      </w:pPr>
      <w:r w:rsidRPr="00531211">
        <w:rPr>
          <w:rFonts w:cs="Times New Roman"/>
          <w:szCs w:val="28"/>
          <w:lang w:val="uk-UA"/>
        </w:rPr>
        <w:t xml:space="preserve">Особливо важливим для реалізації інтеграційної функції є ресурс </w:t>
      </w:r>
      <w:r w:rsidRPr="00531211">
        <w:rPr>
          <w:rStyle w:val="a4"/>
          <w:rFonts w:cs="Times New Roman"/>
          <w:szCs w:val="28"/>
          <w:lang w:val="uk-UA"/>
        </w:rPr>
        <w:t>«Наука України: доступ до знань»</w:t>
      </w:r>
      <w:r w:rsidRPr="00531211">
        <w:rPr>
          <w:rFonts w:cs="Times New Roman"/>
          <w:szCs w:val="28"/>
          <w:lang w:val="uk-UA"/>
        </w:rPr>
        <w:t>, який НБУВ позиціонує як систему інтегрованого пошуку наукової інформації в режимі «єдиного вікна». Його значення полягає в тому, що користувач отримує можливість здійснювати пошук не лише в одному інформаційному масиві, а взаємодіяти з ширшим комплексом наукових ресурсів. До цієї системи включено, зокрема, інформацію про електронні ресурси, наукові видання, репозитарії та інші джерела наукової інформації</w:t>
      </w:r>
      <w:r w:rsidRPr="00531211">
        <w:rPr>
          <w:rStyle w:val="aa"/>
          <w:rFonts w:cs="Times New Roman"/>
          <w:szCs w:val="28"/>
          <w:lang w:val="uk-UA"/>
        </w:rPr>
        <w:footnoteReference w:id="7"/>
      </w:r>
      <w:r w:rsidRPr="00531211">
        <w:rPr>
          <w:rFonts w:cs="Times New Roman"/>
          <w:szCs w:val="28"/>
          <w:lang w:val="uk-UA"/>
        </w:rPr>
        <w:t>.</w:t>
      </w:r>
    </w:p>
    <w:p w:rsidR="00F67803" w:rsidRPr="00531211" w:rsidRDefault="00F67803" w:rsidP="00F67803">
      <w:pPr>
        <w:pStyle w:val="a5"/>
        <w:spacing w:after="0"/>
        <w:ind w:firstLine="720"/>
        <w:rPr>
          <w:rFonts w:cs="Times New Roman"/>
          <w:szCs w:val="28"/>
          <w:lang w:val="uk-UA"/>
        </w:rPr>
      </w:pPr>
      <w:r w:rsidRPr="00531211">
        <w:rPr>
          <w:rFonts w:cs="Times New Roman"/>
          <w:szCs w:val="28"/>
          <w:lang w:val="uk-UA"/>
        </w:rPr>
        <w:lastRenderedPageBreak/>
        <w:t xml:space="preserve">Іншим прикладом є ресурс </w:t>
      </w:r>
      <w:r w:rsidRPr="00531211">
        <w:rPr>
          <w:rStyle w:val="a4"/>
          <w:rFonts w:cs="Times New Roman"/>
          <w:szCs w:val="28"/>
          <w:lang w:val="uk-UA"/>
        </w:rPr>
        <w:t>«Наукова періодика України»</w:t>
      </w:r>
      <w:r w:rsidRPr="00531211">
        <w:rPr>
          <w:rFonts w:cs="Times New Roman"/>
          <w:szCs w:val="28"/>
          <w:lang w:val="uk-UA"/>
        </w:rPr>
        <w:t>, який забезпечує доступ до електронних версій наукових періодичних видань та можливість повнотекстового пошуку публікацій. Таким чином, бібліографічна інформація доповнюється доступом до самого цифрового документа, що є одним із важливих проявів інтеграції інформаційних ресурсів</w:t>
      </w:r>
      <w:r w:rsidRPr="00531211">
        <w:rPr>
          <w:rStyle w:val="aa"/>
          <w:rFonts w:cs="Times New Roman"/>
          <w:szCs w:val="28"/>
          <w:lang w:val="uk-UA"/>
        </w:rPr>
        <w:footnoteReference w:id="8"/>
      </w:r>
      <w:r w:rsidRPr="00531211">
        <w:rPr>
          <w:rFonts w:cs="Times New Roman"/>
          <w:szCs w:val="28"/>
          <w:lang w:val="uk-UA"/>
        </w:rPr>
        <w:t>.</w:t>
      </w:r>
    </w:p>
    <w:p w:rsidR="00F67803" w:rsidRPr="00531211" w:rsidRDefault="00F67803" w:rsidP="00F67803">
      <w:pPr>
        <w:pStyle w:val="a5"/>
        <w:spacing w:after="0"/>
        <w:ind w:firstLine="720"/>
        <w:rPr>
          <w:rFonts w:cs="Times New Roman"/>
          <w:szCs w:val="28"/>
          <w:lang w:val="uk-UA"/>
        </w:rPr>
      </w:pPr>
      <w:r w:rsidRPr="00531211">
        <w:rPr>
          <w:rFonts w:cs="Times New Roman"/>
          <w:szCs w:val="28"/>
          <w:lang w:val="uk-UA"/>
        </w:rPr>
        <w:t>Важливу роль у цифровому середовищі НБУВ відіграє і Ц</w:t>
      </w:r>
      <w:r w:rsidRPr="00531211">
        <w:rPr>
          <w:rStyle w:val="a4"/>
          <w:rFonts w:cs="Times New Roman"/>
          <w:szCs w:val="28"/>
          <w:lang w:val="uk-UA"/>
        </w:rPr>
        <w:t>ифрова бібліотека історико-культурної спадщини</w:t>
      </w:r>
      <w:r w:rsidRPr="00531211">
        <w:rPr>
          <w:rFonts w:cs="Times New Roman"/>
          <w:szCs w:val="28"/>
          <w:lang w:val="uk-UA"/>
        </w:rPr>
        <w:t>, яка містить оцифровані документи з історико-культурних фондів, зокрема книги, періодику, стародруки, рукописи, ноти, карти та образотворчі матеріали. У такому випадку цифровізація виконує не лише функцію збереження документів, а й забезпечує їх включення у сучасне інформаційне середовище та дистанційний доступ до культурної спадщини</w:t>
      </w:r>
      <w:r w:rsidRPr="00531211">
        <w:rPr>
          <w:rStyle w:val="aa"/>
          <w:rFonts w:cs="Times New Roman"/>
          <w:szCs w:val="28"/>
          <w:lang w:val="uk-UA"/>
        </w:rPr>
        <w:footnoteReference w:id="9"/>
      </w:r>
      <w:r w:rsidRPr="00531211">
        <w:rPr>
          <w:rFonts w:cs="Times New Roman"/>
          <w:szCs w:val="28"/>
          <w:lang w:val="uk-UA"/>
        </w:rPr>
        <w:t>.</w:t>
      </w:r>
    </w:p>
    <w:p w:rsidR="00F67803" w:rsidRPr="00531211" w:rsidRDefault="00F67803" w:rsidP="00F67803">
      <w:pPr>
        <w:pStyle w:val="a5"/>
        <w:spacing w:after="0"/>
        <w:ind w:firstLine="720"/>
        <w:rPr>
          <w:rStyle w:val="a4"/>
          <w:rFonts w:cs="Times New Roman"/>
          <w:b w:val="0"/>
          <w:bCs w:val="0"/>
          <w:i/>
          <w:iCs/>
          <w:szCs w:val="28"/>
          <w:lang w:val="uk-UA"/>
        </w:rPr>
      </w:pPr>
      <w:r w:rsidRPr="00531211">
        <w:rPr>
          <w:rFonts w:cs="Times New Roman"/>
          <w:szCs w:val="28"/>
          <w:lang w:val="uk-UA"/>
        </w:rPr>
        <w:t>Отже, на прикладі Національної бібліотеки України імені В. І. Вернадського можна виокремити декілька рівнів інтеграції цифрових ресурсів.</w:t>
      </w:r>
    </w:p>
    <w:p w:rsidR="00F67803" w:rsidRPr="00531211" w:rsidRDefault="00F67803" w:rsidP="00F67803">
      <w:pPr>
        <w:pStyle w:val="a5"/>
        <w:spacing w:after="0"/>
        <w:ind w:firstLine="720"/>
        <w:rPr>
          <w:rStyle w:val="a4"/>
          <w:rFonts w:cs="Times New Roman"/>
          <w:b w:val="0"/>
          <w:bCs w:val="0"/>
          <w:i/>
          <w:iCs/>
          <w:szCs w:val="28"/>
          <w:lang w:val="uk-UA"/>
        </w:rPr>
      </w:pPr>
      <w:r w:rsidRPr="00531211">
        <w:rPr>
          <w:rStyle w:val="a4"/>
          <w:rFonts w:cs="Times New Roman"/>
          <w:i/>
          <w:iCs/>
          <w:szCs w:val="28"/>
          <w:lang w:val="uk-UA"/>
        </w:rPr>
        <w:t>Перший рівень</w:t>
      </w:r>
      <w:r w:rsidRPr="00531211">
        <w:rPr>
          <w:rStyle w:val="a4"/>
          <w:rFonts w:cs="Times New Roman"/>
          <w:szCs w:val="28"/>
          <w:lang w:val="uk-UA"/>
        </w:rPr>
        <w:t xml:space="preserve"> – ресурсний.</w:t>
      </w:r>
      <w:r w:rsidRPr="00531211">
        <w:rPr>
          <w:rFonts w:cs="Times New Roman"/>
          <w:szCs w:val="28"/>
          <w:lang w:val="uk-UA"/>
        </w:rPr>
        <w:t xml:space="preserve"> Він полягає у формуванні широкого спектра цифрових об’єктів: бібліографічних записів, повнотекстових документів, цифрових копій, баз даних та репозитаріїв.</w:t>
      </w:r>
    </w:p>
    <w:p w:rsidR="00F67803" w:rsidRPr="00531211" w:rsidRDefault="00F67803" w:rsidP="00F67803">
      <w:pPr>
        <w:pStyle w:val="a5"/>
        <w:spacing w:after="0"/>
        <w:ind w:firstLine="720"/>
        <w:rPr>
          <w:rStyle w:val="a4"/>
          <w:rFonts w:cs="Times New Roman"/>
          <w:b w:val="0"/>
          <w:bCs w:val="0"/>
          <w:i/>
          <w:iCs/>
          <w:szCs w:val="28"/>
          <w:lang w:val="uk-UA"/>
        </w:rPr>
      </w:pPr>
      <w:r w:rsidRPr="00531211">
        <w:rPr>
          <w:rStyle w:val="a4"/>
          <w:rFonts w:cs="Times New Roman"/>
          <w:i/>
          <w:iCs/>
          <w:szCs w:val="28"/>
          <w:lang w:val="uk-UA"/>
        </w:rPr>
        <w:t>Другий рівень</w:t>
      </w:r>
      <w:r w:rsidRPr="00531211">
        <w:rPr>
          <w:rStyle w:val="a4"/>
          <w:rFonts w:cs="Times New Roman"/>
          <w:szCs w:val="28"/>
          <w:lang w:val="uk-UA"/>
        </w:rPr>
        <w:t xml:space="preserve"> – технологічний.</w:t>
      </w:r>
      <w:r w:rsidRPr="00531211">
        <w:rPr>
          <w:rFonts w:cs="Times New Roman"/>
          <w:szCs w:val="28"/>
          <w:lang w:val="uk-UA"/>
        </w:rPr>
        <w:t xml:space="preserve"> Його основу становлять інформаційні системи, пошукові механізми, структуровані метадані та засоби взаємодії між різними категоріями ресурсів.</w:t>
      </w:r>
    </w:p>
    <w:p w:rsidR="00F67803" w:rsidRPr="00531211" w:rsidRDefault="00F67803" w:rsidP="00F67803">
      <w:pPr>
        <w:pStyle w:val="a5"/>
        <w:spacing w:after="0"/>
        <w:ind w:firstLine="720"/>
        <w:rPr>
          <w:rFonts w:cs="Times New Roman"/>
          <w:szCs w:val="28"/>
          <w:lang w:val="uk-UA"/>
        </w:rPr>
      </w:pPr>
      <w:r w:rsidRPr="00531211">
        <w:rPr>
          <w:rStyle w:val="a4"/>
          <w:rFonts w:cs="Times New Roman"/>
          <w:i/>
          <w:iCs/>
          <w:szCs w:val="28"/>
          <w:lang w:val="uk-UA"/>
        </w:rPr>
        <w:t>Третій рівень</w:t>
      </w:r>
      <w:r w:rsidRPr="00531211">
        <w:rPr>
          <w:rStyle w:val="a4"/>
          <w:rFonts w:cs="Times New Roman"/>
          <w:szCs w:val="28"/>
          <w:lang w:val="uk-UA"/>
        </w:rPr>
        <w:t xml:space="preserve"> – користувацький.</w:t>
      </w:r>
      <w:r w:rsidRPr="00531211">
        <w:rPr>
          <w:rFonts w:cs="Times New Roman"/>
          <w:szCs w:val="28"/>
          <w:lang w:val="uk-UA"/>
        </w:rPr>
        <w:t xml:space="preserve"> Він передбачає створення таких сервісів і пошукових інструментів, які дозволяють користувачеві швидко переходити від бібліографічної інформації до повного тексту, від одного ресурсу до іншого та формувати комплексний інформаційний запит. Саме третій рівень є принципово важливим, оскільки інтеграція цифрових ресурсів </w:t>
      </w:r>
      <w:r w:rsidRPr="00531211">
        <w:rPr>
          <w:rFonts w:cs="Times New Roman"/>
          <w:szCs w:val="28"/>
          <w:lang w:val="uk-UA"/>
        </w:rPr>
        <w:lastRenderedPageBreak/>
        <w:t xml:space="preserve">має сенс не сама по собі, а як засіб </w:t>
      </w:r>
      <w:r w:rsidRPr="00531211">
        <w:rPr>
          <w:rStyle w:val="a4"/>
          <w:rFonts w:cs="Times New Roman"/>
          <w:szCs w:val="28"/>
          <w:lang w:val="uk-UA"/>
        </w:rPr>
        <w:t>полегшення пошуку, навігації та використання інформації</w:t>
      </w:r>
      <w:r w:rsidRPr="00531211">
        <w:rPr>
          <w:rFonts w:cs="Times New Roman"/>
          <w:szCs w:val="28"/>
          <w:lang w:val="uk-UA"/>
        </w:rPr>
        <w:t>.</w:t>
      </w:r>
    </w:p>
    <w:p w:rsidR="00F67803" w:rsidRPr="00531211" w:rsidRDefault="00F67803" w:rsidP="00F67803">
      <w:pPr>
        <w:pStyle w:val="a5"/>
        <w:spacing w:after="0"/>
        <w:ind w:firstLine="720"/>
        <w:rPr>
          <w:rFonts w:cs="Times New Roman"/>
          <w:szCs w:val="28"/>
          <w:lang w:val="uk-UA"/>
        </w:rPr>
      </w:pPr>
      <w:r w:rsidRPr="00531211">
        <w:rPr>
          <w:rFonts w:cs="Times New Roman"/>
          <w:szCs w:val="28"/>
          <w:lang w:val="uk-UA"/>
        </w:rPr>
        <w:t xml:space="preserve">Водночас досвід НБУВ демонструє, що інтеграція цифрових ресурсів не означає їх механічного об’єднання в одну систему. Йдеться передусім про створення функціональних зв’язків між різними типами інформації. Користувачеві важливо отримати не просто перелік доступних баз даних, а можливість вибудувати інформаційний маршрут: </w:t>
      </w:r>
      <w:r w:rsidRPr="00531211">
        <w:rPr>
          <w:rStyle w:val="a4"/>
          <w:rFonts w:cs="Times New Roman"/>
          <w:i/>
          <w:iCs/>
          <w:szCs w:val="28"/>
          <w:lang w:val="uk-UA"/>
        </w:rPr>
        <w:t>пошук → ідентифікація ресурсу → перехід до цифрового документа → використання пов’язаних джерел</w:t>
      </w:r>
      <w:r w:rsidRPr="00531211">
        <w:rPr>
          <w:rFonts w:cs="Times New Roman"/>
          <w:szCs w:val="28"/>
          <w:lang w:val="uk-UA"/>
        </w:rPr>
        <w:t>.</w:t>
      </w:r>
    </w:p>
    <w:p w:rsidR="00F67803" w:rsidRPr="00531211" w:rsidRDefault="00F67803" w:rsidP="00F67803">
      <w:pPr>
        <w:pStyle w:val="a5"/>
        <w:spacing w:after="0"/>
        <w:ind w:firstLine="720"/>
        <w:rPr>
          <w:rFonts w:cs="Times New Roman"/>
          <w:szCs w:val="28"/>
          <w:lang w:val="uk-UA"/>
        </w:rPr>
      </w:pPr>
      <w:r w:rsidRPr="00531211">
        <w:rPr>
          <w:rFonts w:cs="Times New Roman"/>
          <w:szCs w:val="28"/>
          <w:lang w:val="uk-UA"/>
        </w:rPr>
        <w:t xml:space="preserve">У цьому контексті перспективним напрямом є подальший розвиток семантичного взаємозв’язування ресурсів, удосконалення єдиного пошуку, використання рекомендаційних технологій та штучного інтелекту. Це дозволить перейти від моделі, у якій користувач самостійно шукає необхідну інформацію в окремих базах, до моделі </w:t>
      </w:r>
      <w:r w:rsidRPr="00531211">
        <w:rPr>
          <w:rStyle w:val="a4"/>
          <w:rFonts w:cs="Times New Roman"/>
          <w:szCs w:val="28"/>
          <w:lang w:val="uk-UA"/>
        </w:rPr>
        <w:t>інтелектуальної навігації в інтегрованому цифровому середовищі</w:t>
      </w:r>
      <w:r w:rsidRPr="00531211">
        <w:rPr>
          <w:rFonts w:cs="Times New Roman"/>
          <w:szCs w:val="28"/>
          <w:lang w:val="uk-UA"/>
        </w:rPr>
        <w:t>.</w:t>
      </w:r>
    </w:p>
    <w:p w:rsidR="00F67803" w:rsidRPr="00531211" w:rsidRDefault="00F67803" w:rsidP="00F67803">
      <w:pPr>
        <w:pStyle w:val="a5"/>
        <w:spacing w:after="0"/>
        <w:ind w:firstLine="720"/>
        <w:rPr>
          <w:rFonts w:cs="Times New Roman"/>
          <w:szCs w:val="28"/>
          <w:lang w:val="uk-UA"/>
        </w:rPr>
      </w:pPr>
      <w:r w:rsidRPr="00531211">
        <w:rPr>
          <w:rFonts w:cs="Times New Roman"/>
          <w:szCs w:val="28"/>
          <w:lang w:val="uk-UA"/>
        </w:rPr>
        <w:t xml:space="preserve">Таким чином, досвід Національної бібліотеки України імені В. І. Вернадського дає підстави розглядати сучасну бібліотеку не лише як власника та зберігача цифрових ресурсів, а як </w:t>
      </w:r>
      <w:r w:rsidRPr="00531211">
        <w:rPr>
          <w:rStyle w:val="a4"/>
          <w:rFonts w:cs="Times New Roman"/>
          <w:szCs w:val="28"/>
          <w:lang w:val="uk-UA"/>
        </w:rPr>
        <w:t>їх інтегратора</w:t>
      </w:r>
      <w:r w:rsidRPr="00531211">
        <w:rPr>
          <w:rFonts w:cs="Times New Roman"/>
          <w:szCs w:val="28"/>
          <w:lang w:val="uk-UA"/>
        </w:rPr>
        <w:t>. Її суспільна роль полягає у створенні умов, за яких різнорідні інформаційні ресурси стають доступними, взаємопов’язаними та зрозумілими для користувача.</w:t>
      </w:r>
    </w:p>
    <w:p w:rsidR="00F67803" w:rsidRPr="00531211" w:rsidRDefault="00F67803" w:rsidP="00F67803">
      <w:pPr>
        <w:pStyle w:val="a5"/>
        <w:spacing w:after="0"/>
        <w:ind w:firstLine="720"/>
        <w:rPr>
          <w:rFonts w:cs="Times New Roman"/>
          <w:szCs w:val="28"/>
          <w:lang w:val="uk-UA"/>
        </w:rPr>
      </w:pPr>
      <w:r w:rsidRPr="00531211">
        <w:rPr>
          <w:rFonts w:cs="Times New Roman"/>
          <w:szCs w:val="28"/>
          <w:lang w:val="uk-UA"/>
        </w:rPr>
        <w:t xml:space="preserve">Перспективи розвитку такої моделі пов’язані з підвищенням інтероперабельності інформаційних систем, удосконаленням метаданих, розвитком інтегрованого пошуку, розширенням міжінституційної взаємодії та впровадженням інтелектуальних технологій. Саме ці процеси можуть забезпечити подальший перехід Національної бібліотеки України імені В. І. Вернадського та інших українських бібліотек </w:t>
      </w:r>
      <w:r w:rsidRPr="00531211">
        <w:rPr>
          <w:rStyle w:val="a4"/>
          <w:rFonts w:cs="Times New Roman"/>
          <w:szCs w:val="28"/>
          <w:lang w:val="uk-UA"/>
        </w:rPr>
        <w:t>від цифровізації окремих ресурсів до формування цілісного цифрового інформаційного середовища</w:t>
      </w:r>
      <w:r w:rsidRPr="00531211">
        <w:rPr>
          <w:rFonts w:cs="Times New Roman"/>
          <w:szCs w:val="28"/>
          <w:lang w:val="uk-UA"/>
        </w:rPr>
        <w:t>.</w:t>
      </w:r>
    </w:p>
    <w:p w:rsidR="00F67803" w:rsidRPr="00531211" w:rsidRDefault="00F67803" w:rsidP="00F67803">
      <w:pPr>
        <w:pStyle w:val="a5"/>
        <w:spacing w:after="0"/>
        <w:ind w:firstLine="720"/>
        <w:rPr>
          <w:rFonts w:cs="Times New Roman"/>
          <w:b/>
          <w:bCs/>
          <w:szCs w:val="28"/>
          <w:lang w:val="uk-UA"/>
        </w:rPr>
      </w:pPr>
    </w:p>
    <w:p w:rsidR="00F67803" w:rsidRPr="00531211" w:rsidRDefault="00F67803" w:rsidP="00F67803">
      <w:pPr>
        <w:pStyle w:val="LO-normal"/>
        <w:spacing w:line="360" w:lineRule="auto"/>
        <w:rPr>
          <w:rFonts w:ascii="Times New Roman" w:eastAsia="Times New Roman" w:hAnsi="Times New Roman" w:cs="Times New Roman"/>
          <w:sz w:val="28"/>
          <w:szCs w:val="28"/>
          <w:lang w:val="uk-UA"/>
        </w:rPr>
      </w:pPr>
      <w:r w:rsidRPr="00531211">
        <w:rPr>
          <w:rFonts w:ascii="Times New Roman" w:eastAsia="Times New Roman" w:hAnsi="Times New Roman" w:cs="Times New Roman"/>
          <w:b/>
          <w:sz w:val="28"/>
          <w:szCs w:val="28"/>
          <w:lang w:val="uk-UA"/>
        </w:rPr>
        <w:t>ViktoriiaDobrovolska,</w:t>
      </w:r>
    </w:p>
    <w:p w:rsidR="00F67803" w:rsidRPr="00531211" w:rsidRDefault="00F67803" w:rsidP="00F67803">
      <w:pPr>
        <w:spacing w:after="0" w:line="360" w:lineRule="auto"/>
        <w:rPr>
          <w:rStyle w:val="a3"/>
          <w:rFonts w:ascii="Times New Roman" w:hAnsi="Times New Roman"/>
          <w:color w:val="auto"/>
          <w:sz w:val="28"/>
          <w:szCs w:val="28"/>
        </w:rPr>
      </w:pPr>
      <w:r w:rsidRPr="00531211">
        <w:rPr>
          <w:rFonts w:ascii="Times New Roman" w:eastAsia="Times New Roman" w:hAnsi="Times New Roman" w:cs="Times New Roman"/>
          <w:sz w:val="28"/>
          <w:szCs w:val="28"/>
        </w:rPr>
        <w:t xml:space="preserve">ORCID </w:t>
      </w:r>
      <w:hyperlink r:id="rId9" w:history="1">
        <w:r w:rsidRPr="00531211">
          <w:rPr>
            <w:rStyle w:val="a3"/>
            <w:rFonts w:ascii="Times New Roman" w:hAnsi="Times New Roman"/>
            <w:color w:val="auto"/>
            <w:sz w:val="28"/>
            <w:szCs w:val="28"/>
          </w:rPr>
          <w:t>https://orcid.org/0000-0002-0927-1179</w:t>
        </w:r>
      </w:hyperlink>
      <w:r w:rsidRPr="00531211">
        <w:rPr>
          <w:rStyle w:val="a3"/>
          <w:rFonts w:ascii="Times New Roman" w:hAnsi="Times New Roman"/>
          <w:color w:val="auto"/>
          <w:sz w:val="28"/>
          <w:szCs w:val="28"/>
        </w:rPr>
        <w:t xml:space="preserve">, </w:t>
      </w:r>
    </w:p>
    <w:p w:rsidR="00F67803" w:rsidRPr="00531211" w:rsidRDefault="00F67803" w:rsidP="00F67803">
      <w:pPr>
        <w:spacing w:after="0" w:line="360" w:lineRule="auto"/>
        <w:rPr>
          <w:rStyle w:val="a3"/>
          <w:rFonts w:ascii="Times New Roman" w:hAnsi="Times New Roman"/>
          <w:color w:val="auto"/>
          <w:sz w:val="28"/>
          <w:szCs w:val="28"/>
        </w:rPr>
      </w:pPr>
      <w:bookmarkStart w:id="0" w:name="_Hlk238560125"/>
      <w:r w:rsidRPr="00531211">
        <w:rPr>
          <w:rFonts w:ascii="Times New Roman" w:eastAsia="Times New Roman" w:hAnsi="Times New Roman" w:cs="Times New Roman"/>
          <w:sz w:val="28"/>
          <w:szCs w:val="28"/>
          <w:lang w:eastAsia="ru-RU"/>
        </w:rPr>
        <w:t xml:space="preserve">Dr. Sci. </w:t>
      </w:r>
      <w:bookmarkEnd w:id="0"/>
      <w:r w:rsidRPr="00531211">
        <w:rPr>
          <w:rFonts w:ascii="Times New Roman" w:eastAsia="Times New Roman" w:hAnsi="Times New Roman" w:cs="Times New Roman"/>
          <w:sz w:val="28"/>
          <w:szCs w:val="28"/>
          <w:lang w:eastAsia="ru-RU"/>
        </w:rPr>
        <w:t xml:space="preserve">(SocialCommunications), </w:t>
      </w:r>
      <w:r w:rsidRPr="00531211">
        <w:rPr>
          <w:rStyle w:val="a3"/>
          <w:rFonts w:ascii="Times New Roman" w:hAnsi="Times New Roman"/>
          <w:color w:val="auto"/>
          <w:sz w:val="28"/>
          <w:szCs w:val="28"/>
        </w:rPr>
        <w:t>Professor,</w:t>
      </w:r>
    </w:p>
    <w:p w:rsidR="00F67803" w:rsidRPr="00531211" w:rsidRDefault="00F67803" w:rsidP="00F67803">
      <w:pPr>
        <w:spacing w:after="0" w:line="360" w:lineRule="auto"/>
        <w:rPr>
          <w:rStyle w:val="a3"/>
          <w:rFonts w:ascii="Times New Roman" w:hAnsi="Times New Roman"/>
          <w:color w:val="auto"/>
          <w:sz w:val="28"/>
          <w:szCs w:val="28"/>
        </w:rPr>
      </w:pPr>
      <w:r w:rsidRPr="00531211">
        <w:rPr>
          <w:rStyle w:val="a3"/>
          <w:rFonts w:ascii="Times New Roman" w:hAnsi="Times New Roman"/>
          <w:color w:val="auto"/>
          <w:sz w:val="28"/>
          <w:szCs w:val="28"/>
        </w:rPr>
        <w:lastRenderedPageBreak/>
        <w:t xml:space="preserve">HeadoftheDepartmentofArtManagementandInformation Technologies, </w:t>
      </w:r>
    </w:p>
    <w:p w:rsidR="00F67803" w:rsidRPr="00531211" w:rsidRDefault="00F67803" w:rsidP="00F67803">
      <w:pPr>
        <w:spacing w:after="0" w:line="360" w:lineRule="auto"/>
        <w:rPr>
          <w:rStyle w:val="a3"/>
          <w:rFonts w:ascii="Times New Roman" w:hAnsi="Times New Roman"/>
          <w:color w:val="auto"/>
          <w:sz w:val="28"/>
          <w:szCs w:val="28"/>
        </w:rPr>
      </w:pPr>
      <w:r w:rsidRPr="00531211">
        <w:rPr>
          <w:rStyle w:val="a3"/>
          <w:rFonts w:ascii="Times New Roman" w:hAnsi="Times New Roman"/>
          <w:color w:val="auto"/>
          <w:sz w:val="28"/>
          <w:szCs w:val="28"/>
        </w:rPr>
        <w:t>NationalAcademyofManagersofCultureandArts,</w:t>
      </w:r>
    </w:p>
    <w:p w:rsidR="00F67803" w:rsidRPr="00531211" w:rsidRDefault="00F67803" w:rsidP="00F67803">
      <w:pPr>
        <w:spacing w:after="0" w:line="360" w:lineRule="auto"/>
        <w:rPr>
          <w:rStyle w:val="a3"/>
          <w:rFonts w:ascii="Times New Roman" w:hAnsi="Times New Roman"/>
          <w:color w:val="auto"/>
          <w:sz w:val="28"/>
          <w:szCs w:val="28"/>
        </w:rPr>
      </w:pPr>
      <w:r w:rsidRPr="00531211">
        <w:rPr>
          <w:rFonts w:ascii="Times New Roman" w:eastAsia="Calibri" w:hAnsi="Times New Roman" w:cs="Times New Roman"/>
          <w:sz w:val="28"/>
          <w:szCs w:val="28"/>
        </w:rPr>
        <w:t>Leading</w:t>
      </w:r>
      <w:r w:rsidRPr="00531211">
        <w:rPr>
          <w:rFonts w:ascii="Times New Roman" w:eastAsia="NSimSun" w:hAnsi="Times New Roman" w:cs="Times New Roman"/>
          <w:sz w:val="28"/>
          <w:szCs w:val="28"/>
          <w:lang w:eastAsia="zh-CN"/>
        </w:rPr>
        <w:t>ResearchAssociate</w:t>
      </w:r>
      <w:r w:rsidRPr="00531211">
        <w:rPr>
          <w:rFonts w:ascii="Times New Roman" w:eastAsia="Calibri" w:hAnsi="Times New Roman" w:cs="Times New Roman"/>
          <w:sz w:val="28"/>
          <w:szCs w:val="28"/>
        </w:rPr>
        <w:t>,</w:t>
      </w:r>
    </w:p>
    <w:p w:rsidR="00F67803" w:rsidRPr="00531211" w:rsidRDefault="00F67803" w:rsidP="00F67803">
      <w:pPr>
        <w:spacing w:after="0" w:line="360" w:lineRule="auto"/>
        <w:rPr>
          <w:rStyle w:val="a3"/>
          <w:rFonts w:ascii="Times New Roman" w:hAnsi="Times New Roman"/>
          <w:color w:val="auto"/>
          <w:sz w:val="28"/>
          <w:szCs w:val="28"/>
        </w:rPr>
      </w:pPr>
      <w:r w:rsidRPr="00531211">
        <w:rPr>
          <w:rStyle w:val="a3"/>
          <w:rFonts w:ascii="Times New Roman" w:hAnsi="Times New Roman"/>
          <w:color w:val="auto"/>
          <w:sz w:val="28"/>
          <w:szCs w:val="28"/>
        </w:rPr>
        <w:t>DepartmentofTheoryandHistoryofLibraryScience,</w:t>
      </w:r>
    </w:p>
    <w:p w:rsidR="00F67803" w:rsidRPr="00531211" w:rsidRDefault="00F67803" w:rsidP="00F67803">
      <w:pPr>
        <w:spacing w:after="0" w:line="360" w:lineRule="auto"/>
        <w:rPr>
          <w:rStyle w:val="a3"/>
          <w:rFonts w:ascii="Times New Roman" w:hAnsi="Times New Roman"/>
          <w:color w:val="auto"/>
          <w:sz w:val="28"/>
          <w:szCs w:val="28"/>
        </w:rPr>
      </w:pPr>
      <w:r w:rsidRPr="00531211">
        <w:rPr>
          <w:rStyle w:val="a3"/>
          <w:rFonts w:ascii="Times New Roman" w:hAnsi="Times New Roman"/>
          <w:color w:val="auto"/>
          <w:sz w:val="28"/>
          <w:szCs w:val="28"/>
        </w:rPr>
        <w:t>InstituteofLibraryScience,</w:t>
      </w:r>
    </w:p>
    <w:p w:rsidR="00F67803" w:rsidRPr="00531211" w:rsidRDefault="00F67803" w:rsidP="00F67803">
      <w:pPr>
        <w:spacing w:after="0" w:line="360" w:lineRule="auto"/>
        <w:rPr>
          <w:rStyle w:val="a3"/>
          <w:rFonts w:ascii="Times New Roman" w:hAnsi="Times New Roman"/>
          <w:color w:val="auto"/>
          <w:sz w:val="28"/>
          <w:szCs w:val="28"/>
        </w:rPr>
      </w:pPr>
      <w:r w:rsidRPr="00531211">
        <w:rPr>
          <w:rStyle w:val="a3"/>
          <w:rFonts w:ascii="Times New Roman" w:hAnsi="Times New Roman"/>
          <w:color w:val="auto"/>
          <w:sz w:val="28"/>
          <w:szCs w:val="28"/>
        </w:rPr>
        <w:t xml:space="preserve">V. I. VernadskyiNationalLibraryofUkraine, </w:t>
      </w:r>
    </w:p>
    <w:p w:rsidR="00F67803" w:rsidRPr="00531211" w:rsidRDefault="00F67803" w:rsidP="00F67803">
      <w:pPr>
        <w:spacing w:after="0" w:line="360" w:lineRule="auto"/>
        <w:rPr>
          <w:rStyle w:val="a3"/>
          <w:rFonts w:ascii="Times New Roman" w:hAnsi="Times New Roman"/>
          <w:color w:val="auto"/>
          <w:sz w:val="28"/>
          <w:szCs w:val="28"/>
        </w:rPr>
      </w:pPr>
      <w:r w:rsidRPr="00531211">
        <w:rPr>
          <w:rStyle w:val="a3"/>
          <w:rFonts w:ascii="Times New Roman" w:hAnsi="Times New Roman"/>
          <w:color w:val="auto"/>
          <w:sz w:val="28"/>
          <w:szCs w:val="28"/>
        </w:rPr>
        <w:t>Kyiv, Ukraine</w:t>
      </w:r>
    </w:p>
    <w:p w:rsidR="00F67803" w:rsidRPr="00531211" w:rsidRDefault="00F67803" w:rsidP="00F67803">
      <w:pPr>
        <w:spacing w:after="0" w:line="360" w:lineRule="auto"/>
        <w:rPr>
          <w:rFonts w:ascii="Times New Roman" w:eastAsia="Times New Roman" w:hAnsi="Times New Roman" w:cs="Times New Roman"/>
          <w:b/>
          <w:bCs/>
          <w:sz w:val="28"/>
          <w:szCs w:val="28"/>
          <w:lang w:val="en-GB"/>
        </w:rPr>
      </w:pPr>
      <w:r w:rsidRPr="00531211">
        <w:rPr>
          <w:rStyle w:val="a3"/>
          <w:rFonts w:ascii="Times New Roman" w:hAnsi="Times New Roman"/>
          <w:color w:val="auto"/>
          <w:sz w:val="28"/>
          <w:szCs w:val="28"/>
        </w:rPr>
        <w:t xml:space="preserve">e-mail: </w:t>
      </w:r>
      <w:hyperlink r:id="rId10" w:history="1">
        <w:r w:rsidRPr="00531211">
          <w:rPr>
            <w:rStyle w:val="a3"/>
            <w:rFonts w:ascii="Times New Roman" w:hAnsi="Times New Roman"/>
            <w:color w:val="auto"/>
            <w:sz w:val="28"/>
            <w:szCs w:val="28"/>
          </w:rPr>
          <w:t>vika_dobrovolska@ukr.net</w:t>
        </w:r>
      </w:hyperlink>
    </w:p>
    <w:p w:rsidR="00F67803" w:rsidRPr="00531211" w:rsidRDefault="00F67803" w:rsidP="00F67803">
      <w:pPr>
        <w:spacing w:after="0" w:line="360" w:lineRule="auto"/>
        <w:rPr>
          <w:rFonts w:ascii="Times New Roman" w:eastAsia="Times New Roman" w:hAnsi="Times New Roman" w:cs="Times New Roman"/>
          <w:b/>
          <w:bCs/>
          <w:sz w:val="28"/>
          <w:szCs w:val="28"/>
          <w:lang w:val="en-GB"/>
        </w:rPr>
      </w:pPr>
    </w:p>
    <w:p w:rsidR="00F67803" w:rsidRPr="00531211" w:rsidRDefault="00F67803" w:rsidP="00F67803">
      <w:pPr>
        <w:pStyle w:val="1"/>
        <w:numPr>
          <w:ilvl w:val="0"/>
          <w:numId w:val="0"/>
        </w:numPr>
        <w:spacing w:before="0" w:line="360" w:lineRule="auto"/>
        <w:jc w:val="center"/>
        <w:rPr>
          <w:rFonts w:ascii="Times New Roman" w:eastAsia="SimSun" w:hAnsi="Times New Roman" w:cs="Times New Roman"/>
          <w:b/>
          <w:bCs/>
          <w:color w:val="auto"/>
          <w:sz w:val="28"/>
          <w:szCs w:val="28"/>
        </w:rPr>
      </w:pPr>
      <w:r w:rsidRPr="00531211">
        <w:rPr>
          <w:rFonts w:ascii="Times New Roman" w:eastAsia="SimSun" w:hAnsi="Times New Roman" w:cs="Times New Roman"/>
          <w:b/>
          <w:bCs/>
          <w:color w:val="auto"/>
          <w:sz w:val="28"/>
          <w:szCs w:val="28"/>
        </w:rPr>
        <w:t xml:space="preserve">V. I. Vernadskyi National Library of Ukraine as an environment </w:t>
      </w:r>
    </w:p>
    <w:p w:rsidR="00F67803" w:rsidRPr="00531211" w:rsidRDefault="00F67803" w:rsidP="00F67803">
      <w:pPr>
        <w:pStyle w:val="1"/>
        <w:numPr>
          <w:ilvl w:val="0"/>
          <w:numId w:val="0"/>
        </w:numPr>
        <w:spacing w:before="0" w:line="360" w:lineRule="auto"/>
        <w:jc w:val="center"/>
        <w:rPr>
          <w:rFonts w:ascii="Times New Roman" w:hAnsi="Times New Roman" w:cs="Times New Roman"/>
          <w:b/>
          <w:bCs/>
          <w:color w:val="auto"/>
          <w:sz w:val="28"/>
          <w:szCs w:val="28"/>
        </w:rPr>
      </w:pPr>
      <w:r w:rsidRPr="00531211">
        <w:rPr>
          <w:rFonts w:ascii="Times New Roman" w:eastAsia="SimSun" w:hAnsi="Times New Roman" w:cs="Times New Roman"/>
          <w:b/>
          <w:bCs/>
          <w:color w:val="auto"/>
          <w:sz w:val="28"/>
          <w:szCs w:val="28"/>
        </w:rPr>
        <w:t>for the integration of digital resources</w:t>
      </w:r>
    </w:p>
    <w:p w:rsidR="00F67803" w:rsidRPr="00531211" w:rsidRDefault="00F67803" w:rsidP="00F67803">
      <w:pPr>
        <w:pStyle w:val="a5"/>
        <w:spacing w:after="0"/>
        <w:rPr>
          <w:rFonts w:cs="Times New Roman"/>
          <w:szCs w:val="28"/>
        </w:rPr>
      </w:pPr>
    </w:p>
    <w:p w:rsidR="00F67803" w:rsidRPr="00531211" w:rsidRDefault="00F67803" w:rsidP="00F67803">
      <w:pPr>
        <w:pStyle w:val="a5"/>
        <w:spacing w:after="0"/>
        <w:ind w:firstLine="0"/>
        <w:rPr>
          <w:rStyle w:val="a4"/>
          <w:rFonts w:cs="Times New Roman"/>
          <w:b w:val="0"/>
          <w:bCs w:val="0"/>
          <w:i/>
          <w:iCs/>
          <w:szCs w:val="28"/>
        </w:rPr>
      </w:pPr>
      <w:r w:rsidRPr="00531211">
        <w:rPr>
          <w:rFonts w:cs="Times New Roman"/>
          <w:szCs w:val="28"/>
        </w:rPr>
        <w:t xml:space="preserve">The main components of the digital infrastructure of the V. I. Vernadskyi National Library of Ukraine (VNLU) are analyzed, including electronic catalogs, the </w:t>
      </w:r>
      <w:r w:rsidRPr="00531211">
        <w:rPr>
          <w:rStyle w:val="a7"/>
          <w:rFonts w:cs="Times New Roman"/>
          <w:szCs w:val="28"/>
        </w:rPr>
        <w:t>UkraїnikaNaukova</w:t>
      </w:r>
      <w:r w:rsidRPr="00531211">
        <w:rPr>
          <w:rFonts w:cs="Times New Roman"/>
          <w:szCs w:val="28"/>
        </w:rPr>
        <w:t xml:space="preserve"> abstract database, the </w:t>
      </w:r>
      <w:r w:rsidRPr="00531211">
        <w:rPr>
          <w:rStyle w:val="a7"/>
          <w:rFonts w:cs="Times New Roman"/>
          <w:szCs w:val="28"/>
        </w:rPr>
        <w:t>NaukovaPeriodykaUkrainy</w:t>
      </w:r>
      <w:r w:rsidRPr="00531211">
        <w:rPr>
          <w:rFonts w:cs="Times New Roman"/>
          <w:szCs w:val="28"/>
        </w:rPr>
        <w:t xml:space="preserve"> resource, the Digital Library of Historical and Cultural Heritage, and the </w:t>
      </w:r>
      <w:r w:rsidRPr="00531211">
        <w:rPr>
          <w:rStyle w:val="a7"/>
          <w:rFonts w:cs="Times New Roman"/>
          <w:szCs w:val="28"/>
        </w:rPr>
        <w:t>NaukaUkrainy: Dostup do Znan</w:t>
      </w:r>
      <w:r w:rsidRPr="00531211">
        <w:rPr>
          <w:rFonts w:cs="Times New Roman"/>
          <w:szCs w:val="28"/>
        </w:rPr>
        <w:t xml:space="preserve"> (Science of Ukraine: Access to Knowledge) information portal. It is substantiated that the integration of digital resources involves not only their accumulation but also the establishment of functional links between different information systems and the provision of convenient user navigation. Based on the example of the VNLU, three levels of integration are identified: resource, technological, and user-oriented. A tendency toward the transformation of the VNLU into an open information and communication environment is identified, providing for the integration, interconnection, and accessibility of diverse digital resources.</w:t>
      </w:r>
    </w:p>
    <w:p w:rsidR="00F67803" w:rsidRPr="00531211" w:rsidRDefault="00F67803" w:rsidP="00F67803">
      <w:pPr>
        <w:pStyle w:val="a5"/>
        <w:spacing w:after="0"/>
        <w:ind w:firstLine="0"/>
        <w:rPr>
          <w:rFonts w:cs="Times New Roman"/>
          <w:i/>
          <w:iCs/>
          <w:szCs w:val="28"/>
        </w:rPr>
      </w:pPr>
      <w:r w:rsidRPr="00531211">
        <w:rPr>
          <w:rStyle w:val="a4"/>
          <w:rFonts w:cs="Times New Roman"/>
          <w:i/>
          <w:iCs/>
          <w:szCs w:val="28"/>
        </w:rPr>
        <w:t>Keywords:</w:t>
      </w:r>
      <w:r w:rsidRPr="00531211">
        <w:rPr>
          <w:rFonts w:cs="Times New Roman"/>
          <w:szCs w:val="28"/>
        </w:rPr>
        <w:t>V. I. Vernadskyi National Library of Ukraine, digital resources, digital transformation, integration of digital resources, library digital environment, electronic resources, information systems, integrated search, digital library.</w:t>
      </w:r>
    </w:p>
    <w:p w:rsidR="00F67803" w:rsidRPr="00531211" w:rsidRDefault="00F67803" w:rsidP="00F67803">
      <w:pPr>
        <w:spacing w:after="0" w:line="360" w:lineRule="auto"/>
        <w:jc w:val="both"/>
        <w:rPr>
          <w:rFonts w:ascii="Times New Roman" w:hAnsi="Times New Roman" w:cs="Times New Roman"/>
          <w:i/>
          <w:iCs/>
          <w:sz w:val="28"/>
          <w:szCs w:val="28"/>
        </w:rPr>
      </w:pPr>
    </w:p>
    <w:p w:rsidR="00AE3EED" w:rsidRDefault="00AE3EED">
      <w:bookmarkStart w:id="1" w:name="_GoBack"/>
      <w:bookmarkEnd w:id="1"/>
    </w:p>
    <w:sectPr w:rsidR="00AE3EED" w:rsidSect="00836E35">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E38" w:rsidRDefault="00361E38" w:rsidP="00F67803">
      <w:pPr>
        <w:spacing w:after="0" w:line="240" w:lineRule="auto"/>
      </w:pPr>
      <w:r>
        <w:separator/>
      </w:r>
    </w:p>
  </w:endnote>
  <w:endnote w:type="continuationSeparator" w:id="1">
    <w:p w:rsidR="00361E38" w:rsidRDefault="00361E38" w:rsidP="00F678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font609">
    <w:altName w:val="Calibri"/>
    <w:charset w:val="00"/>
    <w:family w:val="auto"/>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E38" w:rsidRDefault="00361E38" w:rsidP="00F67803">
      <w:pPr>
        <w:spacing w:after="0" w:line="240" w:lineRule="auto"/>
      </w:pPr>
      <w:r>
        <w:separator/>
      </w:r>
    </w:p>
  </w:footnote>
  <w:footnote w:type="continuationSeparator" w:id="1">
    <w:p w:rsidR="00361E38" w:rsidRDefault="00361E38" w:rsidP="00F67803">
      <w:pPr>
        <w:spacing w:after="0" w:line="240" w:lineRule="auto"/>
      </w:pPr>
      <w:r>
        <w:continuationSeparator/>
      </w:r>
    </w:p>
  </w:footnote>
  <w:footnote w:id="2">
    <w:p w:rsidR="00F67803" w:rsidRPr="00EA7C28" w:rsidRDefault="00F67803" w:rsidP="00F67803">
      <w:pPr>
        <w:pStyle w:val="a8"/>
        <w:ind w:firstLine="709"/>
        <w:jc w:val="both"/>
        <w:rPr>
          <w:lang w:val="uk-UA"/>
        </w:rPr>
      </w:pPr>
      <w:r w:rsidRPr="00EA7C28">
        <w:rPr>
          <w:rStyle w:val="aa"/>
        </w:rPr>
        <w:footnoteRef/>
      </w:r>
      <w:r w:rsidRPr="00EA7C28">
        <w:rPr>
          <w:lang w:val="uk-UA"/>
        </w:rPr>
        <w:t xml:space="preserve"> Наукові ресурси. </w:t>
      </w:r>
      <w:r w:rsidRPr="00EA7C28">
        <w:rPr>
          <w:i/>
          <w:iCs/>
          <w:lang w:val="uk-UA"/>
        </w:rPr>
        <w:t>Національна бібліотека України імені В. І. Вернадського</w:t>
      </w:r>
      <w:r w:rsidRPr="00EA7C28">
        <w:rPr>
          <w:lang w:val="uk-UA"/>
        </w:rPr>
        <w:t xml:space="preserve"> : вебсайт. </w:t>
      </w:r>
      <w:r w:rsidRPr="00EA7C28">
        <w:t>https</w:t>
      </w:r>
      <w:r w:rsidRPr="00EA7C28">
        <w:rPr>
          <w:lang w:val="uk-UA"/>
        </w:rPr>
        <w:t>://</w:t>
      </w:r>
      <w:r w:rsidRPr="00EA7C28">
        <w:t>www</w:t>
      </w:r>
      <w:r w:rsidRPr="00EA7C28">
        <w:rPr>
          <w:lang w:val="uk-UA"/>
        </w:rPr>
        <w:t>.</w:t>
      </w:r>
      <w:r w:rsidRPr="00EA7C28">
        <w:t>nbuv</w:t>
      </w:r>
      <w:r w:rsidRPr="00EA7C28">
        <w:rPr>
          <w:lang w:val="uk-UA"/>
        </w:rPr>
        <w:t>.</w:t>
      </w:r>
      <w:r w:rsidRPr="00EA7C28">
        <w:t>gov</w:t>
      </w:r>
      <w:r w:rsidRPr="00EA7C28">
        <w:rPr>
          <w:lang w:val="uk-UA"/>
        </w:rPr>
        <w:t>.</w:t>
      </w:r>
      <w:r w:rsidRPr="00EA7C28">
        <w:t>ua</w:t>
      </w:r>
      <w:r w:rsidRPr="00EA7C28">
        <w:rPr>
          <w:lang w:val="uk-UA"/>
        </w:rPr>
        <w:t>/</w:t>
      </w:r>
      <w:r w:rsidRPr="00EA7C28">
        <w:t>node</w:t>
      </w:r>
      <w:r w:rsidRPr="00EA7C28">
        <w:rPr>
          <w:lang w:val="uk-UA"/>
        </w:rPr>
        <w:t>/1539 (дата звернення: 30.08.2026).</w:t>
      </w:r>
    </w:p>
  </w:footnote>
  <w:footnote w:id="3">
    <w:p w:rsidR="00F67803" w:rsidRPr="00EA7C28" w:rsidRDefault="00F67803" w:rsidP="00F67803">
      <w:pPr>
        <w:pStyle w:val="a8"/>
        <w:ind w:firstLine="709"/>
        <w:jc w:val="both"/>
        <w:rPr>
          <w:lang w:val="uk-UA"/>
        </w:rPr>
      </w:pPr>
      <w:r w:rsidRPr="00EA7C28">
        <w:rPr>
          <w:rStyle w:val="aa"/>
        </w:rPr>
        <w:footnoteRef/>
      </w:r>
      <w:r w:rsidRPr="00EA7C28">
        <w:t>Реферативна база даних «Україніканаукова»</w:t>
      </w:r>
      <w:r w:rsidRPr="00EA7C28">
        <w:rPr>
          <w:lang w:val="uk-UA"/>
        </w:rPr>
        <w:t>.</w:t>
      </w:r>
      <w:r w:rsidRPr="00EA7C28">
        <w:rPr>
          <w:i/>
          <w:iCs/>
        </w:rPr>
        <w:t>НаціональнабібліотекаУкраїниімені В. І. Вернадського</w:t>
      </w:r>
      <w:r w:rsidRPr="00EA7C28">
        <w:rPr>
          <w:lang w:val="uk-UA"/>
        </w:rPr>
        <w:t xml:space="preserve"> :вебсайт.</w:t>
      </w:r>
      <w:r w:rsidRPr="00EA7C28">
        <w:t xml:space="preserve"> https://www.irbis-nbuv.gov.ua/cgi-bin/irbis_nbuv/cgiirbis_64.exe?C21COM=F&amp;I21DBN=REF&amp;P21DBN=REF&amp;S21CNR=20&amp;Z21ID (дата звернення: 30.08.2026).</w:t>
      </w:r>
    </w:p>
  </w:footnote>
  <w:footnote w:id="4">
    <w:p w:rsidR="00F67803" w:rsidRPr="00EA7C28" w:rsidRDefault="00F67803" w:rsidP="00F67803">
      <w:pPr>
        <w:pStyle w:val="a8"/>
        <w:ind w:firstLine="709"/>
        <w:jc w:val="both"/>
        <w:rPr>
          <w:lang w:val="uk-UA"/>
        </w:rPr>
      </w:pPr>
      <w:r w:rsidRPr="00EA7C28">
        <w:rPr>
          <w:rStyle w:val="aa"/>
        </w:rPr>
        <w:footnoteRef/>
      </w:r>
      <w:r w:rsidRPr="00EA7C28">
        <w:t>Цифровабібліотекаісторико-культурноїспадщини</w:t>
      </w:r>
      <w:r w:rsidRPr="00EA7C28">
        <w:rPr>
          <w:lang w:val="uk-UA"/>
        </w:rPr>
        <w:t>.</w:t>
      </w:r>
      <w:r w:rsidRPr="00EA7C28">
        <w:rPr>
          <w:i/>
          <w:iCs/>
        </w:rPr>
        <w:t>НаціональнабібліотекаУкраїниімені В. І. Вернадського</w:t>
      </w:r>
      <w:r w:rsidRPr="00EA7C28">
        <w:rPr>
          <w:lang w:val="uk-UA"/>
        </w:rPr>
        <w:t xml:space="preserve"> :вебсайт.</w:t>
      </w:r>
      <w:r w:rsidRPr="00EA7C28">
        <w:t xml:space="preserve"> https://irbis-nbuv.gov.ua/cgi-bin/irbis_ir/cgiirbis_64.exe?C21COM=F&amp;I21DBN=NAV&amp;P21DBN=ELIB (дата звернення: 30.08.2026).</w:t>
      </w:r>
    </w:p>
  </w:footnote>
  <w:footnote w:id="5">
    <w:p w:rsidR="00F67803" w:rsidRPr="00EA7C28" w:rsidRDefault="00F67803" w:rsidP="00F67803">
      <w:pPr>
        <w:pStyle w:val="a8"/>
        <w:ind w:firstLine="709"/>
        <w:jc w:val="both"/>
        <w:rPr>
          <w:lang w:val="uk-UA"/>
        </w:rPr>
      </w:pPr>
      <w:r w:rsidRPr="00EA7C28">
        <w:rPr>
          <w:rStyle w:val="aa"/>
        </w:rPr>
        <w:footnoteRef/>
      </w:r>
      <w:r w:rsidRPr="00EA7C28">
        <w:t>НауковаперіодикаУкраїни: електроннийархівнауковихперіодичнихвидань</w:t>
      </w:r>
      <w:r w:rsidRPr="00EA7C28">
        <w:rPr>
          <w:lang w:val="uk-UA"/>
        </w:rPr>
        <w:t>.</w:t>
      </w:r>
      <w:r w:rsidRPr="00EA7C28">
        <w:rPr>
          <w:i/>
          <w:iCs/>
        </w:rPr>
        <w:t>НаціональнабібліотекаУкраїниімені В. І. Вернадського</w:t>
      </w:r>
      <w:r w:rsidRPr="00EA7C28">
        <w:rPr>
          <w:lang w:val="uk-UA"/>
        </w:rPr>
        <w:t xml:space="preserve"> :вебсайт.</w:t>
      </w:r>
      <w:r w:rsidRPr="00EA7C28">
        <w:t xml:space="preserve"> https://www.irbis-nbuv.gov.ua/cgi-bin/irbis_nbuv/cgiirbis_64.exe?C21COM=F&amp;I21DBN=UJRN&amp;P21DBN=UJRN (дата звернення: 30.08.2026).</w:t>
      </w:r>
    </w:p>
  </w:footnote>
  <w:footnote w:id="6">
    <w:p w:rsidR="00F67803" w:rsidRPr="00EA7C28" w:rsidRDefault="00F67803" w:rsidP="00F67803">
      <w:pPr>
        <w:pStyle w:val="a8"/>
        <w:ind w:firstLine="709"/>
        <w:jc w:val="both"/>
        <w:rPr>
          <w:lang w:val="uk-UA"/>
        </w:rPr>
      </w:pPr>
      <w:r w:rsidRPr="00EA7C28">
        <w:rPr>
          <w:rStyle w:val="aa"/>
        </w:rPr>
        <w:footnoteRef/>
      </w:r>
      <w:r w:rsidRPr="00EA7C28">
        <w:t>Базиданих</w:t>
      </w:r>
      <w:r w:rsidRPr="00EA7C28">
        <w:rPr>
          <w:lang w:val="uk-UA"/>
        </w:rPr>
        <w:t>.</w:t>
      </w:r>
      <w:r w:rsidRPr="00EA7C28">
        <w:rPr>
          <w:i/>
          <w:iCs/>
        </w:rPr>
        <w:t>НаціональнабібліотекаУкраїниімені В. І. Вернадського</w:t>
      </w:r>
      <w:r w:rsidRPr="00EA7C28">
        <w:rPr>
          <w:lang w:val="uk-UA"/>
        </w:rPr>
        <w:t xml:space="preserve"> :вебсайт.</w:t>
      </w:r>
      <w:r w:rsidRPr="00EA7C28">
        <w:t xml:space="preserve"> https://www.nbuv.gov.ua/data_base (дата звернення: 30.08.2026).</w:t>
      </w:r>
    </w:p>
  </w:footnote>
  <w:footnote w:id="7">
    <w:p w:rsidR="00F67803" w:rsidRPr="00EA7C28" w:rsidRDefault="00F67803" w:rsidP="00F67803">
      <w:pPr>
        <w:pStyle w:val="a8"/>
        <w:ind w:firstLine="709"/>
        <w:jc w:val="both"/>
        <w:rPr>
          <w:lang w:val="uk-UA"/>
        </w:rPr>
      </w:pPr>
      <w:r w:rsidRPr="00EA7C28">
        <w:rPr>
          <w:rStyle w:val="aa"/>
        </w:rPr>
        <w:footnoteRef/>
      </w:r>
      <w:r w:rsidRPr="00EA7C28">
        <w:t>Інформаційний портал «Наука України : доступ до знань»</w:t>
      </w:r>
      <w:r w:rsidRPr="00EA7C28">
        <w:rPr>
          <w:lang w:val="uk-UA"/>
        </w:rPr>
        <w:t>.</w:t>
      </w:r>
      <w:r w:rsidRPr="00EA7C28">
        <w:rPr>
          <w:i/>
          <w:iCs/>
        </w:rPr>
        <w:t>НаціональнабібліотекаУкраїниімені В. І. Вернадського</w:t>
      </w:r>
      <w:r w:rsidRPr="00EA7C28">
        <w:rPr>
          <w:lang w:val="uk-UA"/>
        </w:rPr>
        <w:t xml:space="preserve"> :вебсайт.</w:t>
      </w:r>
      <w:r w:rsidRPr="00EA7C28">
        <w:t xml:space="preserve"> https://nbuv.gov.ua/node/2456 (дата звернення: 30.08.2026).</w:t>
      </w:r>
    </w:p>
  </w:footnote>
  <w:footnote w:id="8">
    <w:p w:rsidR="00F67803" w:rsidRPr="00EA7C28" w:rsidRDefault="00F67803" w:rsidP="00F67803">
      <w:pPr>
        <w:pStyle w:val="a8"/>
        <w:ind w:firstLine="709"/>
        <w:jc w:val="both"/>
        <w:rPr>
          <w:lang w:val="uk-UA"/>
        </w:rPr>
      </w:pPr>
      <w:r w:rsidRPr="00EA7C28">
        <w:rPr>
          <w:rStyle w:val="aa"/>
        </w:rPr>
        <w:footnoteRef/>
      </w:r>
      <w:r w:rsidRPr="00EA7C28">
        <w:t>НауковаперіодикаУкраїни: електроннийархівнауковихперіодичнихвидань</w:t>
      </w:r>
      <w:r w:rsidRPr="00EA7C28">
        <w:rPr>
          <w:lang w:val="uk-UA"/>
        </w:rPr>
        <w:t>.</w:t>
      </w:r>
      <w:r w:rsidRPr="00EA7C28">
        <w:rPr>
          <w:i/>
          <w:iCs/>
        </w:rPr>
        <w:t>НаціональнабібліотекаУкраїниімені В. І. Вернадського</w:t>
      </w:r>
      <w:r w:rsidRPr="00EA7C28">
        <w:rPr>
          <w:lang w:val="uk-UA"/>
        </w:rPr>
        <w:t xml:space="preserve"> :вебсайт.</w:t>
      </w:r>
      <w:r w:rsidRPr="00EA7C28">
        <w:t xml:space="preserve"> https://www.irbis-nbuv.gov.ua/cgi-bin/irbis_nbuv/cgiirbis_64.exe?C21COM=F&amp;I21DBN=UJRN&amp;P21DBN=UJRN (дата звернення: 30.08.2026).</w:t>
      </w:r>
    </w:p>
  </w:footnote>
  <w:footnote w:id="9">
    <w:p w:rsidR="00F67803" w:rsidRPr="00367162" w:rsidRDefault="00F67803" w:rsidP="00F67803">
      <w:pPr>
        <w:pStyle w:val="a8"/>
        <w:ind w:firstLine="709"/>
        <w:jc w:val="both"/>
        <w:rPr>
          <w:lang w:val="uk-UA"/>
        </w:rPr>
      </w:pPr>
      <w:r w:rsidRPr="00EA7C28">
        <w:rPr>
          <w:rStyle w:val="aa"/>
        </w:rPr>
        <w:footnoteRef/>
      </w:r>
      <w:r w:rsidRPr="00EA7C28">
        <w:t>Цифровабібліотекаісторико-культурноїспадщини</w:t>
      </w:r>
      <w:r w:rsidRPr="00EA7C28">
        <w:rPr>
          <w:lang w:val="uk-UA"/>
        </w:rPr>
        <w:t>.</w:t>
      </w:r>
      <w:r w:rsidRPr="00EA7C28">
        <w:rPr>
          <w:i/>
          <w:iCs/>
        </w:rPr>
        <w:t>НаціональнабібліотекаУкраїниімені В. І. Вернадського</w:t>
      </w:r>
      <w:r w:rsidRPr="00EA7C28">
        <w:rPr>
          <w:lang w:val="uk-UA"/>
        </w:rPr>
        <w:t xml:space="preserve"> :вебсайт.</w:t>
      </w:r>
      <w:r w:rsidRPr="00EA7C28">
        <w:t xml:space="preserve"> https://irbis-nbuv.gov.ua/cgi-bin/irbis_ir/cgiirbis_64.exe?C21COM=F&amp;I21DBN=NAV&amp;P21DBN=ELIB (дата звернення: 30.08.2026).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A7229F"/>
    <w:multiLevelType w:val="multilevel"/>
    <w:tmpl w:val="B7CA39CE"/>
    <w:lvl w:ilvl="0">
      <w:start w:val="1"/>
      <w:numFmt w:val="bullet"/>
      <w:pStyle w:val="1"/>
      <w:lvlText w:val="-"/>
      <w:lvlJc w:val="left"/>
      <w:pPr>
        <w:ind w:left="720" w:hanging="360"/>
      </w:pPr>
      <w:rPr>
        <w:u w:val="none"/>
      </w:rPr>
    </w:lvl>
    <w:lvl w:ilvl="1">
      <w:start w:val="1"/>
      <w:numFmt w:val="bullet"/>
      <w:lvlText w:val="-"/>
      <w:lvlJc w:val="left"/>
      <w:pPr>
        <w:ind w:left="1440" w:hanging="360"/>
      </w:pPr>
      <w:rPr>
        <w:u w:val="none"/>
      </w:rPr>
    </w:lvl>
    <w:lvl w:ilvl="2">
      <w:start w:val="1"/>
      <w:numFmt w:val="bullet"/>
      <w:pStyle w:val="3"/>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footnotePr>
    <w:footnote w:id="0"/>
    <w:footnote w:id="1"/>
  </w:footnotePr>
  <w:endnotePr>
    <w:endnote w:id="0"/>
    <w:endnote w:id="1"/>
  </w:endnotePr>
  <w:compat/>
  <w:rsids>
    <w:rsidRoot w:val="00CF2BFD"/>
    <w:rsid w:val="00166DC1"/>
    <w:rsid w:val="00361E38"/>
    <w:rsid w:val="00836E35"/>
    <w:rsid w:val="00AE3EED"/>
    <w:rsid w:val="00CF2BFD"/>
    <w:rsid w:val="00D17713"/>
    <w:rsid w:val="00F6780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803"/>
  </w:style>
  <w:style w:type="paragraph" w:styleId="1">
    <w:name w:val="heading 1"/>
    <w:basedOn w:val="a"/>
    <w:next w:val="a"/>
    <w:link w:val="10"/>
    <w:qFormat/>
    <w:rsid w:val="00F67803"/>
    <w:pPr>
      <w:keepNext/>
      <w:keepLines/>
      <w:numPr>
        <w:numId w:val="1"/>
      </w:numPr>
      <w:suppressAutoHyphens/>
      <w:spacing w:before="240" w:after="0" w:line="240" w:lineRule="auto"/>
      <w:textAlignment w:val="baseline"/>
      <w:outlineLvl w:val="0"/>
    </w:pPr>
    <w:rPr>
      <w:rFonts w:ascii="Calibri Light" w:eastAsia="NSimSun" w:hAnsi="Calibri Light" w:cs="Arial"/>
      <w:color w:val="2E74B5"/>
      <w:kern w:val="2"/>
      <w:sz w:val="32"/>
      <w:szCs w:val="32"/>
      <w:lang w:val="en-US" w:eastAsia="zh-CN" w:bidi="hi-IN"/>
    </w:rPr>
  </w:style>
  <w:style w:type="paragraph" w:styleId="3">
    <w:name w:val="heading 3"/>
    <w:basedOn w:val="a"/>
    <w:next w:val="a"/>
    <w:link w:val="30"/>
    <w:qFormat/>
    <w:rsid w:val="00F67803"/>
    <w:pPr>
      <w:keepNext/>
      <w:keepLines/>
      <w:numPr>
        <w:ilvl w:val="2"/>
        <w:numId w:val="1"/>
      </w:numPr>
      <w:suppressAutoHyphens/>
      <w:spacing w:before="40" w:after="0" w:line="240" w:lineRule="auto"/>
      <w:textAlignment w:val="baseline"/>
      <w:outlineLvl w:val="2"/>
    </w:pPr>
    <w:rPr>
      <w:rFonts w:ascii="Calibri Light" w:eastAsia="NSimSun" w:hAnsi="Calibri Light" w:cs="Arial"/>
      <w:color w:val="1F4D78"/>
      <w:kern w:val="2"/>
      <w:sz w:val="24"/>
      <w:szCs w:val="24"/>
      <w:lang w:val="en-US"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7803"/>
    <w:rPr>
      <w:rFonts w:ascii="Calibri Light" w:eastAsia="NSimSun" w:hAnsi="Calibri Light" w:cs="Arial"/>
      <w:color w:val="2E74B5"/>
      <w:kern w:val="2"/>
      <w:sz w:val="32"/>
      <w:szCs w:val="32"/>
      <w:lang w:val="en-US" w:eastAsia="zh-CN" w:bidi="hi-IN"/>
    </w:rPr>
  </w:style>
  <w:style w:type="character" w:customStyle="1" w:styleId="30">
    <w:name w:val="Заголовок 3 Знак"/>
    <w:basedOn w:val="a0"/>
    <w:link w:val="3"/>
    <w:rsid w:val="00F67803"/>
    <w:rPr>
      <w:rFonts w:ascii="Calibri Light" w:eastAsia="NSimSun" w:hAnsi="Calibri Light" w:cs="Arial"/>
      <w:color w:val="1F4D78"/>
      <w:kern w:val="2"/>
      <w:sz w:val="24"/>
      <w:szCs w:val="24"/>
      <w:lang w:val="en-US" w:eastAsia="zh-CN" w:bidi="hi-IN"/>
    </w:rPr>
  </w:style>
  <w:style w:type="character" w:styleId="a3">
    <w:name w:val="Hyperlink"/>
    <w:uiPriority w:val="99"/>
    <w:rsid w:val="00F67803"/>
    <w:rPr>
      <w:rFonts w:cs="Times New Roman"/>
      <w:color w:val="0000FF"/>
      <w:u w:val="single"/>
    </w:rPr>
  </w:style>
  <w:style w:type="character" w:styleId="a4">
    <w:name w:val="Strong"/>
    <w:qFormat/>
    <w:rsid w:val="00F67803"/>
    <w:rPr>
      <w:b/>
      <w:bCs/>
    </w:rPr>
  </w:style>
  <w:style w:type="paragraph" w:styleId="a5">
    <w:name w:val="Body Text"/>
    <w:basedOn w:val="a"/>
    <w:link w:val="a6"/>
    <w:rsid w:val="00F67803"/>
    <w:pPr>
      <w:suppressAutoHyphens/>
      <w:spacing w:after="120" w:line="360" w:lineRule="auto"/>
      <w:ind w:firstLine="709"/>
      <w:jc w:val="both"/>
    </w:pPr>
    <w:rPr>
      <w:rFonts w:ascii="Times New Roman" w:eastAsia="Times New Roman" w:hAnsi="Times New Roman" w:cs="font609"/>
      <w:sz w:val="28"/>
      <w:lang w:val="en-US" w:eastAsia="ar-SA"/>
    </w:rPr>
  </w:style>
  <w:style w:type="character" w:customStyle="1" w:styleId="a6">
    <w:name w:val="Основной текст Знак"/>
    <w:basedOn w:val="a0"/>
    <w:link w:val="a5"/>
    <w:rsid w:val="00F67803"/>
    <w:rPr>
      <w:rFonts w:ascii="Times New Roman" w:eastAsia="Times New Roman" w:hAnsi="Times New Roman" w:cs="font609"/>
      <w:sz w:val="28"/>
      <w:lang w:val="en-US" w:eastAsia="ar-SA"/>
    </w:rPr>
  </w:style>
  <w:style w:type="character" w:styleId="a7">
    <w:name w:val="Emphasis"/>
    <w:qFormat/>
    <w:rsid w:val="00F67803"/>
    <w:rPr>
      <w:i/>
      <w:iCs/>
    </w:rPr>
  </w:style>
  <w:style w:type="paragraph" w:customStyle="1" w:styleId="11">
    <w:name w:val="Обычный (веб)1"/>
    <w:basedOn w:val="a"/>
    <w:rsid w:val="00F67803"/>
    <w:pPr>
      <w:suppressAutoHyphens/>
      <w:spacing w:before="280" w:after="280" w:line="240" w:lineRule="auto"/>
      <w:textAlignment w:val="baseline"/>
    </w:pPr>
    <w:rPr>
      <w:rFonts w:ascii="Times New Roman" w:eastAsia="Times New Roman" w:hAnsi="Times New Roman" w:cs="Times New Roman"/>
      <w:kern w:val="2"/>
      <w:sz w:val="24"/>
      <w:szCs w:val="24"/>
      <w:lang w:val="en-US" w:eastAsia="zh-CN" w:bidi="hi-IN"/>
    </w:rPr>
  </w:style>
  <w:style w:type="paragraph" w:styleId="a8">
    <w:name w:val="footnote text"/>
    <w:basedOn w:val="a"/>
    <w:link w:val="a9"/>
    <w:rsid w:val="00F67803"/>
    <w:pPr>
      <w:spacing w:after="0" w:line="240" w:lineRule="auto"/>
    </w:pPr>
    <w:rPr>
      <w:rFonts w:ascii="Times New Roman" w:eastAsia="Times New Roman" w:hAnsi="Times New Roman" w:cs="Times New Roman"/>
      <w:sz w:val="20"/>
      <w:szCs w:val="20"/>
      <w:lang w:val="ru-RU" w:eastAsia="ru-RU"/>
    </w:rPr>
  </w:style>
  <w:style w:type="character" w:customStyle="1" w:styleId="a9">
    <w:name w:val="Текст сноски Знак"/>
    <w:basedOn w:val="a0"/>
    <w:link w:val="a8"/>
    <w:rsid w:val="00F67803"/>
    <w:rPr>
      <w:rFonts w:ascii="Times New Roman" w:eastAsia="Times New Roman" w:hAnsi="Times New Roman" w:cs="Times New Roman"/>
      <w:sz w:val="20"/>
      <w:szCs w:val="20"/>
      <w:lang w:val="ru-RU" w:eastAsia="ru-RU"/>
    </w:rPr>
  </w:style>
  <w:style w:type="character" w:styleId="aa">
    <w:name w:val="footnote reference"/>
    <w:rsid w:val="00F67803"/>
    <w:rPr>
      <w:vertAlign w:val="superscript"/>
    </w:rPr>
  </w:style>
  <w:style w:type="paragraph" w:customStyle="1" w:styleId="LO-normal">
    <w:name w:val="LO-normal"/>
    <w:rsid w:val="00F67803"/>
    <w:pPr>
      <w:suppressAutoHyphens/>
      <w:spacing w:after="0" w:line="240" w:lineRule="auto"/>
    </w:pPr>
    <w:rPr>
      <w:rFonts w:ascii="Liberation Serif" w:eastAsia="Liberation Serif" w:hAnsi="Liberation Serif" w:cs="Liberation Serif"/>
      <w:sz w:val="24"/>
      <w:szCs w:val="24"/>
      <w:lang w:val="ru-RU" w:eastAsia="zh-CN" w:bidi="hi-I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ka_dobrovolska@ukr.net" TargetMode="External"/><Relationship Id="rId3" Type="http://schemas.openxmlformats.org/officeDocument/2006/relationships/settings" Target="settings.xml"/><Relationship Id="rId7" Type="http://schemas.openxmlformats.org/officeDocument/2006/relationships/hyperlink" Target="https://orcid.org/0000-0002-0927-117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ika_dobrovolska@ukr.net" TargetMode="External"/><Relationship Id="rId4" Type="http://schemas.openxmlformats.org/officeDocument/2006/relationships/webSettings" Target="webSettings.xml"/><Relationship Id="rId9" Type="http://schemas.openxmlformats.org/officeDocument/2006/relationships/hyperlink" Target="https://orcid.org/0000-0002-0927-117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5321</Words>
  <Characters>3034</Characters>
  <Application>Microsoft Office Word</Application>
  <DocSecurity>0</DocSecurity>
  <Lines>25</Lines>
  <Paragraphs>16</Paragraphs>
  <ScaleCrop>false</ScaleCrop>
  <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2026-09-16T08:40:00Z</dcterms:created>
  <dcterms:modified xsi:type="dcterms:W3CDTF">2026-09-16T08:40:00Z</dcterms:modified>
</cp:coreProperties>
</file>